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9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8"/>
        <w:gridCol w:w="1370"/>
        <w:gridCol w:w="4111"/>
        <w:gridCol w:w="2801"/>
        <w:gridCol w:w="6"/>
      </w:tblGrid>
      <w:tr w:rsidR="00E24FC7" w14:paraId="7B7061C3" w14:textId="77777777" w:rsidTr="00D2143F">
        <w:trPr>
          <w:gridAfter w:val="1"/>
          <w:wAfter w:w="6" w:type="dxa"/>
          <w:trHeight w:val="3574"/>
        </w:trPr>
        <w:tc>
          <w:tcPr>
            <w:tcW w:w="9180" w:type="dxa"/>
            <w:gridSpan w:val="4"/>
            <w:vAlign w:val="bottom"/>
            <w:hideMark/>
          </w:tcPr>
          <w:bookmarkStart w:id="0" w:name="_GoBack" w:displacedByCustomXml="next"/>
          <w:bookmarkEnd w:id="0" w:displacedByCustomXml="next"/>
          <w:sdt>
            <w:sdtPr>
              <w:alias w:val="Title"/>
              <w:tag w:val=""/>
              <w:id w:val="842442040"/>
              <w:placeholder>
                <w:docPart w:val="D65FFD63B71543F6B23676EE2CC656DD"/>
              </w:placeholder>
              <w:dataBinding w:prefixMappings="xmlns:ns0='http://purl.org/dc/elements/1.1/' xmlns:ns1='http://schemas.openxmlformats.org/package/2006/metadata/core-properties' " w:xpath="/ns1:coreProperties[1]/ns0:title[1]" w:storeItemID="{6C3C8BC8-F283-45AE-878A-BAB7291924A1}"/>
              <w:text/>
            </w:sdtPr>
            <w:sdtEndPr/>
            <w:sdtContent>
              <w:p w14:paraId="7B7061C2" w14:textId="407F5117" w:rsidR="00E24FC7" w:rsidRDefault="009A38B1" w:rsidP="00C01074">
                <w:pPr>
                  <w:pStyle w:val="Title"/>
                  <w:rPr>
                    <w:sz w:val="20"/>
                    <w:szCs w:val="20"/>
                  </w:rPr>
                </w:pPr>
                <w:r>
                  <w:t>Guide to PoC Transition Tool (DRAFT)</w:t>
                </w:r>
              </w:p>
            </w:sdtContent>
          </w:sdt>
        </w:tc>
      </w:tr>
      <w:tr w:rsidR="00E24FC7" w14:paraId="7B7061C5" w14:textId="77777777" w:rsidTr="00D2143F">
        <w:trPr>
          <w:gridAfter w:val="1"/>
          <w:wAfter w:w="6" w:type="dxa"/>
          <w:trHeight w:val="437"/>
        </w:trPr>
        <w:tc>
          <w:tcPr>
            <w:tcW w:w="9180" w:type="dxa"/>
            <w:gridSpan w:val="4"/>
          </w:tcPr>
          <w:p w14:paraId="7B7061C4" w14:textId="03B4529F" w:rsidR="00E24FC7" w:rsidRDefault="00E24FC7" w:rsidP="004C5114">
            <w:pPr>
              <w:pStyle w:val="BodyText"/>
            </w:pPr>
          </w:p>
        </w:tc>
      </w:tr>
      <w:tr w:rsidR="00E24FC7" w14:paraId="7B7061C7" w14:textId="77777777" w:rsidTr="00D2143F">
        <w:trPr>
          <w:trHeight w:val="1843"/>
        </w:trPr>
        <w:tc>
          <w:tcPr>
            <w:tcW w:w="9186" w:type="dxa"/>
            <w:gridSpan w:val="5"/>
            <w:hideMark/>
          </w:tcPr>
          <w:p w14:paraId="7B7061C6" w14:textId="7D7E99BD" w:rsidR="00E24FC7" w:rsidRDefault="00E16767" w:rsidP="00C01074">
            <w:pPr>
              <w:pStyle w:val="FrontCoverSubtitle"/>
            </w:pPr>
            <w:r>
              <w:t>asexml</w:t>
            </w:r>
            <w:r w:rsidR="00226439">
              <w:t xml:space="preserve"> file transformation</w:t>
            </w:r>
          </w:p>
        </w:tc>
      </w:tr>
      <w:tr w:rsidR="00D2143F" w14:paraId="7B7061CC" w14:textId="77777777" w:rsidTr="00D2143F">
        <w:trPr>
          <w:gridAfter w:val="1"/>
          <w:wAfter w:w="6" w:type="dxa"/>
        </w:trPr>
        <w:tc>
          <w:tcPr>
            <w:tcW w:w="2268" w:type="dxa"/>
            <w:gridSpan w:val="2"/>
            <w:vAlign w:val="center"/>
            <w:hideMark/>
          </w:tcPr>
          <w:p w14:paraId="7B7061C9" w14:textId="011061AC" w:rsidR="00D2143F" w:rsidRDefault="00D2143F" w:rsidP="009761DF">
            <w:pPr>
              <w:pStyle w:val="Published"/>
            </w:pPr>
            <w:r>
              <w:t xml:space="preserve">Version: </w:t>
            </w:r>
          </w:p>
        </w:tc>
        <w:tc>
          <w:tcPr>
            <w:tcW w:w="4111" w:type="dxa"/>
            <w:vAlign w:val="center"/>
          </w:tcPr>
          <w:p w14:paraId="502502E1" w14:textId="7CDCEE3A" w:rsidR="00D2143F" w:rsidRPr="00D2143F" w:rsidRDefault="00EC5AAE" w:rsidP="00D2143F">
            <w:pPr>
              <w:pStyle w:val="Published"/>
            </w:pPr>
            <w:sdt>
              <w:sdtPr>
                <w:alias w:val="Status"/>
                <w:tag w:val=""/>
                <w:id w:val="113257811"/>
                <w:placeholder>
                  <w:docPart w:val="80CDBF7DC74E404798472ED6FA4D63F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A38B1">
                  <w:t>0.02</w:t>
                </w:r>
              </w:sdtContent>
            </w:sdt>
          </w:p>
        </w:tc>
        <w:tc>
          <w:tcPr>
            <w:tcW w:w="2801" w:type="dxa"/>
            <w:tcMar>
              <w:top w:w="0" w:type="dxa"/>
              <w:left w:w="0" w:type="dxa"/>
              <w:bottom w:w="0" w:type="dxa"/>
              <w:right w:w="0" w:type="dxa"/>
            </w:tcMar>
            <w:vAlign w:val="center"/>
            <w:hideMark/>
          </w:tcPr>
          <w:p w14:paraId="7B7061CA" w14:textId="436F41E4" w:rsidR="00D2143F" w:rsidRDefault="00D2143F" w:rsidP="00D2143F">
            <w:pPr>
              <w:pStyle w:val="Published"/>
              <w:jc w:val="right"/>
            </w:pPr>
            <w:r>
              <w:rPr>
                <w:noProof/>
              </w:rPr>
              <w:drawing>
                <wp:inline distT="0" distB="0" distL="0" distR="0" wp14:anchorId="7B70628E" wp14:editId="7B70628F">
                  <wp:extent cx="510540" cy="510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tc>
      </w:tr>
      <w:tr w:rsidR="00D2143F" w14:paraId="07FB38BB" w14:textId="77777777" w:rsidTr="00D2143F">
        <w:trPr>
          <w:gridAfter w:val="1"/>
          <w:wAfter w:w="6" w:type="dxa"/>
        </w:trPr>
        <w:tc>
          <w:tcPr>
            <w:tcW w:w="2268" w:type="dxa"/>
            <w:gridSpan w:val="2"/>
            <w:vAlign w:val="center"/>
          </w:tcPr>
          <w:p w14:paraId="4980FC97" w14:textId="26B8A9D9" w:rsidR="00D2143F" w:rsidRDefault="00D2143F" w:rsidP="00E24FC7">
            <w:pPr>
              <w:pStyle w:val="Published"/>
            </w:pPr>
            <w:r>
              <w:t xml:space="preserve">Published: </w:t>
            </w:r>
          </w:p>
        </w:tc>
        <w:tc>
          <w:tcPr>
            <w:tcW w:w="4111" w:type="dxa"/>
          </w:tcPr>
          <w:p w14:paraId="24B72070" w14:textId="5021C132" w:rsidR="00D2143F" w:rsidRDefault="00D2143F" w:rsidP="00E24FC7">
            <w:pPr>
              <w:pStyle w:val="Published"/>
              <w:rPr>
                <w:noProof/>
              </w:rPr>
            </w:pPr>
            <w:r>
              <w:fldChar w:fldCharType="begin"/>
            </w:r>
            <w:r>
              <w:instrText xml:space="preserve"> SAVEDATE  \@ "d MMMM yyyy"  \* MERGEFORMAT </w:instrText>
            </w:r>
            <w:r>
              <w:fldChar w:fldCharType="separate"/>
            </w:r>
            <w:r w:rsidR="00EC5AAE">
              <w:rPr>
                <w:noProof/>
              </w:rPr>
              <w:t>13 September 2017</w:t>
            </w:r>
            <w:r>
              <w:fldChar w:fldCharType="end"/>
            </w:r>
          </w:p>
        </w:tc>
        <w:tc>
          <w:tcPr>
            <w:tcW w:w="2801" w:type="dxa"/>
            <w:tcMar>
              <w:top w:w="0" w:type="dxa"/>
              <w:left w:w="0" w:type="dxa"/>
              <w:bottom w:w="0" w:type="dxa"/>
              <w:right w:w="0" w:type="dxa"/>
            </w:tcMar>
            <w:vAlign w:val="center"/>
          </w:tcPr>
          <w:p w14:paraId="7467172D" w14:textId="36EC5CF6" w:rsidR="00D2143F" w:rsidRDefault="00D2143F">
            <w:pPr>
              <w:pStyle w:val="Published"/>
              <w:jc w:val="right"/>
              <w:rPr>
                <w:noProof/>
              </w:rPr>
            </w:pPr>
          </w:p>
        </w:tc>
      </w:tr>
      <w:tr w:rsidR="00D2143F" w14:paraId="3C0FB47F" w14:textId="77777777" w:rsidTr="00D2143F">
        <w:trPr>
          <w:gridAfter w:val="4"/>
          <w:wAfter w:w="8288" w:type="dxa"/>
          <w:trHeight w:val="277"/>
        </w:trPr>
        <w:tc>
          <w:tcPr>
            <w:tcW w:w="898" w:type="dxa"/>
          </w:tcPr>
          <w:p w14:paraId="3BFB0488" w14:textId="77777777" w:rsidR="00D2143F" w:rsidRPr="00D2143F" w:rsidRDefault="00D2143F" w:rsidP="00A4433A">
            <w:pPr>
              <w:pStyle w:val="BodyTableText"/>
            </w:pPr>
          </w:p>
        </w:tc>
      </w:tr>
    </w:tbl>
    <w:p w14:paraId="7B7061CD" w14:textId="77777777" w:rsidR="00710277" w:rsidRDefault="00710277" w:rsidP="004C5114">
      <w:pPr>
        <w:pStyle w:val="BodyText"/>
      </w:pPr>
    </w:p>
    <w:p w14:paraId="7B7061CE" w14:textId="77777777" w:rsidR="00710277" w:rsidRDefault="00710277" w:rsidP="004C5114">
      <w:pPr>
        <w:pStyle w:val="BodyText"/>
      </w:pPr>
    </w:p>
    <w:p w14:paraId="7B7061CF" w14:textId="77777777" w:rsidR="00710277" w:rsidRDefault="00710277" w:rsidP="004C5114">
      <w:pPr>
        <w:pStyle w:val="BodyText"/>
        <w:sectPr w:rsidR="00710277" w:rsidSect="00846111">
          <w:headerReference w:type="default" r:id="rId16"/>
          <w:footerReference w:type="default" r:id="rId17"/>
          <w:pgSz w:w="11906" w:h="16838"/>
          <w:pgMar w:top="1871" w:right="1361" w:bottom="1871" w:left="1361" w:header="567" w:footer="567" w:gutter="0"/>
          <w:cols w:space="708"/>
          <w:docGrid w:linePitch="360"/>
        </w:sectPr>
      </w:pPr>
    </w:p>
    <w:p w14:paraId="73A844A8" w14:textId="77777777" w:rsidR="004201C7" w:rsidRDefault="009F7908" w:rsidP="00B876BA">
      <w:pPr>
        <w:pStyle w:val="TOCHeading"/>
        <w:sectPr w:rsidR="004201C7" w:rsidSect="005032D6">
          <w:headerReference w:type="even" r:id="rId18"/>
          <w:headerReference w:type="default" r:id="rId19"/>
          <w:footerReference w:type="even" r:id="rId20"/>
          <w:footerReference w:type="default" r:id="rId21"/>
          <w:pgSz w:w="11906" w:h="16838" w:code="9"/>
          <w:pgMar w:top="1871" w:right="1361" w:bottom="1871" w:left="1361" w:header="1021" w:footer="567" w:gutter="0"/>
          <w:cols w:space="708"/>
          <w:docGrid w:linePitch="360"/>
        </w:sectPr>
      </w:pPr>
      <w:r>
        <w:lastRenderedPageBreak/>
        <w:t>Important Notice</w:t>
      </w:r>
    </w:p>
    <w:p w14:paraId="0FB7EB50" w14:textId="77777777" w:rsidR="009C24B9" w:rsidRDefault="009C24B9" w:rsidP="009C24B9">
      <w:pPr>
        <w:pStyle w:val="ReverseTitleHeading"/>
        <w:rPr>
          <w:rFonts w:ascii="Calibri Light" w:eastAsia="Times New Roman" w:hAnsi="Calibri Light"/>
          <w:szCs w:val="20"/>
        </w:rPr>
      </w:pPr>
      <w:r>
        <w:t>No reliance or warranty</w:t>
      </w:r>
    </w:p>
    <w:p w14:paraId="1DCB093F" w14:textId="77777777" w:rsidR="009C24B9" w:rsidRDefault="009C24B9" w:rsidP="009C24B9">
      <w:pPr>
        <w:pStyle w:val="ReverseTitleText"/>
        <w:rPr>
          <w:lang w:val="en-US" w:eastAsia="en-AU"/>
        </w:rPr>
      </w:pPr>
      <w:r>
        <w:t>This document does not constitute legal or business advice, and should not be relied on as a substitute for obtaining detailed advice about the National Gas Law or National Electricity Law, the National Gas Rules or the National Electricity Rules or any other applicable laws, procedures or policies. While AEMO has made every effort to ensure the quality of the information in this document, neither AEMO, nor any of its employees, agents and consultants make any representation or warranty as to the accuracy, reliability, completeness, currency or suitability for particular purposes of that information.</w:t>
      </w:r>
    </w:p>
    <w:p w14:paraId="112E7DAC" w14:textId="77777777" w:rsidR="009C24B9" w:rsidRDefault="009C24B9" w:rsidP="009C24B9">
      <w:pPr>
        <w:pStyle w:val="ReverseTitleHeading"/>
      </w:pPr>
      <w:r>
        <w:t>Limitation of liability</w:t>
      </w:r>
    </w:p>
    <w:p w14:paraId="3F97E369" w14:textId="77777777" w:rsidR="009C24B9" w:rsidRDefault="009C24B9" w:rsidP="009C24B9">
      <w:pPr>
        <w:pStyle w:val="ReverseTitleText"/>
        <w:rPr>
          <w:lang w:val="en-US"/>
        </w:rPr>
      </w:pPr>
      <w:r>
        <w:t>To the maximum extent permitted by law, AEMO and its advisers, consultants and other contributors to this document (or their respective associated companies, businesses, partners, directors, officers or employees) are not liable (whether by reason of negligence or otherwise) for any errors, omissions, defects or misrepresentations in this document, or for any loss or damage suffered by persons who use or rely on the information in it.</w:t>
      </w:r>
    </w:p>
    <w:p w14:paraId="7B7061DB" w14:textId="77777777" w:rsidR="00575B17" w:rsidRDefault="00575B17" w:rsidP="00B65533">
      <w:pPr>
        <w:pStyle w:val="ReverseTitleHeading"/>
      </w:pPr>
      <w:r>
        <w:t>Trademark Notices</w:t>
      </w:r>
    </w:p>
    <w:p w14:paraId="7B7061DD" w14:textId="1F6D300B" w:rsidR="00575B17" w:rsidRPr="00207490" w:rsidRDefault="00575B17" w:rsidP="00575B17">
      <w:pPr>
        <w:pStyle w:val="ReverseTitleText"/>
      </w:pPr>
      <w:r w:rsidRPr="00207490">
        <w:t>M</w:t>
      </w:r>
      <w:r w:rsidR="00181935">
        <w:t>icrosoft  Windows is a registered trademark</w:t>
      </w:r>
      <w:r w:rsidRPr="00207490">
        <w:t xml:space="preserve"> or trad</w:t>
      </w:r>
      <w:r w:rsidR="00181935">
        <w:t>emark</w:t>
      </w:r>
      <w:r w:rsidRPr="00207490">
        <w:t xml:space="preserve"> of Microsoft Corporation in the United States and/or other countries.</w:t>
      </w:r>
    </w:p>
    <w:p w14:paraId="7B7061DE" w14:textId="77777777" w:rsidR="00575B17" w:rsidRPr="00AD6841" w:rsidRDefault="00575B17" w:rsidP="00575B17">
      <w:pPr>
        <w:pStyle w:val="ReverseTitleText"/>
      </w:pPr>
      <w:r w:rsidRPr="00AD6841">
        <w:t>Oracle and Java are registered trademarks of Oracle and/or its affiliates.</w:t>
      </w:r>
    </w:p>
    <w:p w14:paraId="7B7061DF" w14:textId="77777777" w:rsidR="00575B17" w:rsidRDefault="00575B17" w:rsidP="00575B17">
      <w:pPr>
        <w:pStyle w:val="ReverseTitleText"/>
      </w:pPr>
      <w:r w:rsidRPr="00AD6841">
        <w:t>UNIX is a registered trademark of The Open Group in the US and other countries.</w:t>
      </w:r>
    </w:p>
    <w:p w14:paraId="7B7061E0" w14:textId="3639EDC6" w:rsidR="00575B17" w:rsidRDefault="00575B17" w:rsidP="00B65533">
      <w:pPr>
        <w:pStyle w:val="ReverseTitleHeading"/>
      </w:pPr>
      <w:r w:rsidRPr="001854A2">
        <w:t>Distribution</w:t>
      </w:r>
    </w:p>
    <w:p w14:paraId="7B7061E1" w14:textId="77777777" w:rsidR="00575B17" w:rsidRDefault="00575B17" w:rsidP="00575B17">
      <w:pPr>
        <w:pStyle w:val="ReverseTitleText"/>
      </w:pPr>
      <w:r w:rsidRPr="001854A2">
        <w:t>Available to the public.</w:t>
      </w:r>
    </w:p>
    <w:p w14:paraId="7B7061E2" w14:textId="0E720F2E" w:rsidR="00575B17" w:rsidRDefault="00B65533" w:rsidP="00B65533">
      <w:pPr>
        <w:pStyle w:val="ReverseTitleHeading"/>
      </w:pPr>
      <w:r>
        <w:t>Document Identification</w:t>
      </w:r>
    </w:p>
    <w:p w14:paraId="369CFAE8" w14:textId="54294978" w:rsidR="00B65533" w:rsidRPr="00B65533" w:rsidRDefault="00B65533" w:rsidP="00B65533">
      <w:pPr>
        <w:pStyle w:val="ReverseTitleText"/>
      </w:pPr>
      <w:r>
        <w:t xml:space="preserve">Document owner: </w:t>
      </w:r>
      <w:r w:rsidRPr="00B65533">
        <w:t>Manager</w:t>
      </w:r>
      <w:r>
        <w:t>,</w:t>
      </w:r>
      <w:r w:rsidRPr="00B65533">
        <w:t xml:space="preserve"> Operational Forecasting</w:t>
      </w:r>
    </w:p>
    <w:p w14:paraId="7B7061E3" w14:textId="197DA073" w:rsidR="00575B17" w:rsidRDefault="00B65533" w:rsidP="00575B17">
      <w:pPr>
        <w:pStyle w:val="ReverseTitleText"/>
      </w:pPr>
      <w:r>
        <w:t xml:space="preserve">Prepared by: </w:t>
      </w:r>
      <w:sdt>
        <w:sdtPr>
          <w:alias w:val="Comments"/>
          <w:tag w:val=""/>
          <w:id w:val="1174533601"/>
          <w:placeholder>
            <w:docPart w:val="F6F592832229459B929CB84750446F67"/>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C223F6" w:rsidRPr="005D1691">
            <w:rPr>
              <w:rStyle w:val="PlaceholderText"/>
            </w:rPr>
            <w:t>[Comments]</w:t>
          </w:r>
        </w:sdtContent>
      </w:sdt>
    </w:p>
    <w:p w14:paraId="7B7061E4" w14:textId="0088BA6D" w:rsidR="00575B17" w:rsidRDefault="00575B17" w:rsidP="00575B17">
      <w:pPr>
        <w:pStyle w:val="ReverseTitleText"/>
      </w:pPr>
      <w:r>
        <w:t xml:space="preserve">Last update: </w:t>
      </w:r>
      <w:r>
        <w:fldChar w:fldCharType="begin"/>
      </w:r>
      <w:r>
        <w:instrText xml:space="preserve"> SAVEDATE  \@ "dddd, d MMMM yyyy"  \* MERGEFORMAT </w:instrText>
      </w:r>
      <w:r>
        <w:fldChar w:fldCharType="separate"/>
      </w:r>
      <w:r w:rsidR="00EC5AAE">
        <w:t>Wednesday, 13 September 2017</w:t>
      </w:r>
      <w:r>
        <w:fldChar w:fldCharType="end"/>
      </w:r>
      <w:r>
        <w:t xml:space="preserve"> </w:t>
      </w:r>
      <w:r>
        <w:fldChar w:fldCharType="begin"/>
      </w:r>
      <w:r>
        <w:instrText xml:space="preserve"> SAVEDATE  \@ "h:mm am/pm"  \* MERGEFORMAT </w:instrText>
      </w:r>
      <w:r>
        <w:fldChar w:fldCharType="separate"/>
      </w:r>
      <w:r w:rsidR="00EC5AAE">
        <w:t>3:12 PM</w:t>
      </w:r>
      <w:r>
        <w:fldChar w:fldCharType="end"/>
      </w:r>
    </w:p>
    <w:p w14:paraId="29EF5EBA" w14:textId="77777777" w:rsidR="000F4368" w:rsidRDefault="000F4368" w:rsidP="000F4368">
      <w:pPr>
        <w:pStyle w:val="ReverseTitleHeading"/>
      </w:pPr>
      <w:r>
        <w:t>Version History</w:t>
      </w:r>
    </w:p>
    <w:p w14:paraId="5F11E0C2" w14:textId="78CFFC56" w:rsidR="000F4368" w:rsidRDefault="00EC5AAE" w:rsidP="000F4368">
      <w:pPr>
        <w:pStyle w:val="ReverseTitleText"/>
      </w:pPr>
      <w:sdt>
        <w:sdtPr>
          <w:rPr>
            <w:lang w:val="en-US"/>
          </w:rPr>
          <w:alias w:val="Status"/>
          <w:id w:val="407960649"/>
          <w:placeholder>
            <w:docPart w:val="2D26A12DBB2E4565BF2F275FF9C04155"/>
          </w:placeholder>
          <w:dataBinding w:prefixMappings="xmlns:ns0='http://purl.org/dc/elements/1.1/' xmlns:ns1='http://schemas.openxmlformats.org/package/2006/metadata/core-properties' " w:xpath="/ns1:coreProperties[1]/ns1:contentStatus[1]" w:storeItemID="{6C3C8BC8-F283-45AE-878A-BAB7291924A1}"/>
          <w:text/>
        </w:sdtPr>
        <w:sdtEndPr/>
        <w:sdtContent>
          <w:r w:rsidR="009A38B1">
            <w:rPr>
              <w:lang w:val="en-US"/>
            </w:rPr>
            <w:t>0.02</w:t>
          </w:r>
        </w:sdtContent>
      </w:sdt>
      <w:r w:rsidR="000F4368">
        <w:rPr>
          <w:lang w:val="en-US"/>
        </w:rPr>
        <w:t xml:space="preserve"> </w:t>
      </w:r>
      <w:r w:rsidR="009C24B9">
        <w:rPr>
          <w:lang w:val="en-US"/>
        </w:rPr>
        <w:t>Initial Version</w:t>
      </w:r>
    </w:p>
    <w:p w14:paraId="7B7061E7" w14:textId="77777777" w:rsidR="00575B17" w:rsidRDefault="00575B17" w:rsidP="00B65533">
      <w:pPr>
        <w:pStyle w:val="ReverseTitleHeading"/>
      </w:pPr>
      <w:r w:rsidRPr="001854A2">
        <w:t>Documents made obsolete</w:t>
      </w:r>
    </w:p>
    <w:p w14:paraId="7B7061E8" w14:textId="3E15EAFD" w:rsidR="00575B17" w:rsidRDefault="00575B17" w:rsidP="00575B17">
      <w:pPr>
        <w:pStyle w:val="ReverseTitleText"/>
      </w:pPr>
      <w:r w:rsidRPr="00DD231E">
        <w:t xml:space="preserve">The release of this document changes only the version of </w:t>
      </w:r>
      <w:sdt>
        <w:sdtPr>
          <w:alias w:val="Title"/>
          <w:id w:val="-261678579"/>
          <w:placeholder>
            <w:docPart w:val="67B8C738D7D1454086E9E5AFB63A4EB8"/>
          </w:placeholder>
          <w:dataBinding w:prefixMappings="xmlns:ns0='http://purl.org/dc/elements/1.1/' xmlns:ns1='http://schemas.openxmlformats.org/package/2006/metadata/core-properties' " w:xpath="/ns1:coreProperties[1]/ns0:title[1]" w:storeItemID="{6C3C8BC8-F283-45AE-878A-BAB7291924A1}"/>
          <w:text/>
        </w:sdtPr>
        <w:sdtEndPr/>
        <w:sdtContent>
          <w:r w:rsidR="009A38B1">
            <w:t>Guide to PoC Transition Tool (DRAFT)</w:t>
          </w:r>
        </w:sdtContent>
      </w:sdt>
      <w:r w:rsidRPr="00DD231E">
        <w:t>.</w:t>
      </w:r>
    </w:p>
    <w:p w14:paraId="7B7061E9" w14:textId="77777777" w:rsidR="00575B17" w:rsidRDefault="00575B17" w:rsidP="00575B17">
      <w:pPr>
        <w:pStyle w:val="ReverseTitleHeading"/>
      </w:pPr>
      <w:bookmarkStart w:id="1" w:name="FurtherInformation"/>
      <w:r>
        <w:t>Further Information</w:t>
      </w:r>
      <w:bookmarkEnd w:id="1"/>
    </w:p>
    <w:p w14:paraId="7B7061EA" w14:textId="77777777" w:rsidR="00575B17" w:rsidRDefault="00575B17" w:rsidP="00575B17">
      <w:pPr>
        <w:pStyle w:val="ReverseTitleText"/>
      </w:pPr>
      <w:r>
        <w:t xml:space="preserve">For further information, please visit AEMO’s website </w:t>
      </w:r>
      <w:hyperlink r:id="rId22" w:history="1">
        <w:r w:rsidRPr="00B41380">
          <w:rPr>
            <w:rStyle w:val="TableHyperlink"/>
          </w:rPr>
          <w:t>www.aemo.com.au</w:t>
        </w:r>
      </w:hyperlink>
      <w:r>
        <w:t xml:space="preserve"> or contact: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5250"/>
      </w:tblGrid>
      <w:tr w:rsidR="00575B17" w:rsidRPr="00470FC3" w14:paraId="7B7061EE" w14:textId="77777777" w:rsidTr="00D57EDF">
        <w:trPr>
          <w:cantSplit/>
        </w:trPr>
        <w:tc>
          <w:tcPr>
            <w:tcW w:w="3283" w:type="dxa"/>
          </w:tcPr>
          <w:p w14:paraId="7B7061EB" w14:textId="77777777" w:rsidR="00575B17" w:rsidRPr="003365E0" w:rsidRDefault="00575B17" w:rsidP="00D57EDF">
            <w:pPr>
              <w:pStyle w:val="ReverseTitleText"/>
            </w:pPr>
            <w:r>
              <w:t>AEMO Information and Support Hub</w:t>
            </w:r>
          </w:p>
        </w:tc>
        <w:tc>
          <w:tcPr>
            <w:tcW w:w="0" w:type="auto"/>
          </w:tcPr>
          <w:p w14:paraId="7B7061EC" w14:textId="77777777" w:rsidR="00575B17" w:rsidRDefault="00575B17" w:rsidP="00D57EDF">
            <w:pPr>
              <w:pStyle w:val="ReverseTitleText"/>
            </w:pPr>
            <w:r>
              <w:t>Phone: 1300 AEMO 00 (1300 236 600) and follow the prompts.</w:t>
            </w:r>
          </w:p>
          <w:p w14:paraId="7B7061ED" w14:textId="77777777" w:rsidR="00575B17" w:rsidRPr="0066168A" w:rsidRDefault="00575B17" w:rsidP="00D57EDF">
            <w:pPr>
              <w:pStyle w:val="ReverseTitleText"/>
              <w:rPr>
                <w:lang w:val="fr-FR"/>
              </w:rPr>
            </w:pPr>
            <w:r>
              <w:rPr>
                <w:lang w:val="fr-FR"/>
              </w:rPr>
              <w:t>Email</w:t>
            </w:r>
            <w:r w:rsidRPr="0066168A">
              <w:rPr>
                <w:lang w:val="fr-FR"/>
              </w:rPr>
              <w:t xml:space="preserve">: </w:t>
            </w:r>
            <w:hyperlink r:id="rId23" w:history="1">
              <w:r w:rsidRPr="00D57EDF">
                <w:rPr>
                  <w:rStyle w:val="reference0"/>
                </w:rPr>
                <w:t>supporthub@aemo.com.au</w:t>
              </w:r>
            </w:hyperlink>
          </w:p>
        </w:tc>
      </w:tr>
    </w:tbl>
    <w:p w14:paraId="645C1AC8" w14:textId="77777777" w:rsidR="00B41380" w:rsidRDefault="00B41380" w:rsidP="00B41380">
      <w:pPr>
        <w:pStyle w:val="ReverseTitleHeading"/>
      </w:pPr>
      <w:bookmarkStart w:id="2" w:name="_Toc272761447"/>
      <w:bookmarkStart w:id="3" w:name="_Toc444869747"/>
      <w:r w:rsidRPr="00B41380">
        <w:t>F</w:t>
      </w:r>
      <w:r>
        <w:t>eedback</w:t>
      </w:r>
      <w:bookmarkEnd w:id="2"/>
      <w:bookmarkEnd w:id="3"/>
    </w:p>
    <w:p w14:paraId="2CB112BC" w14:textId="367284CE" w:rsidR="00B41380" w:rsidRDefault="004028BE" w:rsidP="00B41380">
      <w:pPr>
        <w:pStyle w:val="ReverseTitleText"/>
      </w:pPr>
      <w:r>
        <w:t>Your feedback is important and helps us improve our services and products. To suggest improvements, please contact AEMO's Information and Support Hub.</w:t>
      </w:r>
    </w:p>
    <w:p w14:paraId="653E422E" w14:textId="77777777" w:rsidR="00B41380" w:rsidRDefault="00B41380" w:rsidP="00B41380">
      <w:pPr>
        <w:pStyle w:val="ReverseTitleText"/>
      </w:pPr>
    </w:p>
    <w:p w14:paraId="66360083" w14:textId="77777777" w:rsidR="004201C7" w:rsidRDefault="004201C7" w:rsidP="005A4A03">
      <w:pPr>
        <w:pStyle w:val="ReverseTitleText"/>
        <w:sectPr w:rsidR="004201C7" w:rsidSect="00D57EDF">
          <w:type w:val="continuous"/>
          <w:pgSz w:w="11906" w:h="16838" w:code="9"/>
          <w:pgMar w:top="1871" w:right="1361" w:bottom="1871" w:left="1361" w:header="1021" w:footer="567" w:gutter="0"/>
          <w:cols w:space="708"/>
          <w:docGrid w:linePitch="360"/>
        </w:sectPr>
      </w:pPr>
    </w:p>
    <w:p w14:paraId="6346DE74" w14:textId="77777777" w:rsidR="007E5E4B" w:rsidRDefault="000F03C7" w:rsidP="00DE7118">
      <w:pPr>
        <w:pStyle w:val="TOCNoHeading"/>
        <w:sectPr w:rsidR="007E5E4B" w:rsidSect="00EF2A9E">
          <w:headerReference w:type="even" r:id="rId24"/>
          <w:headerReference w:type="default" r:id="rId25"/>
          <w:footerReference w:type="even" r:id="rId26"/>
          <w:footerReference w:type="default" r:id="rId27"/>
          <w:pgSz w:w="11906" w:h="16838"/>
          <w:pgMar w:top="1871" w:right="1361" w:bottom="1871" w:left="1361" w:header="1021" w:footer="567" w:gutter="0"/>
          <w:pgNumType w:fmt="lowerRoman"/>
          <w:cols w:space="708"/>
          <w:docGrid w:linePitch="360"/>
        </w:sectPr>
      </w:pPr>
      <w:r w:rsidRPr="00375C24">
        <w:lastRenderedPageBreak/>
        <w:t>Contents</w:t>
      </w:r>
    </w:p>
    <w:p w14:paraId="3EBADFA6" w14:textId="77777777" w:rsidR="008C2918" w:rsidRDefault="005E61DE">
      <w:pPr>
        <w:pStyle w:val="TOC1"/>
        <w:rPr>
          <w:rFonts w:eastAsiaTheme="minorEastAsia" w:cstheme="minorBidi"/>
          <w:b w:val="0"/>
          <w:color w:val="auto"/>
          <w:sz w:val="22"/>
          <w:lang w:eastAsia="en-AU"/>
        </w:rPr>
      </w:pPr>
      <w:r>
        <w:rPr>
          <w:rFonts w:ascii="Arial Bold" w:hAnsi="Arial Bold"/>
          <w:b w:val="0"/>
          <w:caps/>
          <w:color w:val="F7AB79" w:themeColor="accent6" w:themeTint="99"/>
        </w:rPr>
        <w:fldChar w:fldCharType="begin"/>
      </w:r>
      <w:r>
        <w:rPr>
          <w:rFonts w:ascii="Arial Bold" w:hAnsi="Arial Bold"/>
          <w:caps/>
          <w:color w:val="F7AB79" w:themeColor="accent6" w:themeTint="99"/>
        </w:rPr>
        <w:instrText xml:space="preserve"> TOC \h \z \t "Heading 1,1,Heading 2,2,Appendix Heading 1,1" </w:instrText>
      </w:r>
      <w:r>
        <w:rPr>
          <w:rFonts w:ascii="Arial Bold" w:hAnsi="Arial Bold"/>
          <w:b w:val="0"/>
          <w:caps/>
          <w:color w:val="F7AB79" w:themeColor="accent6" w:themeTint="99"/>
        </w:rPr>
        <w:fldChar w:fldCharType="separate"/>
      </w:r>
      <w:hyperlink w:anchor="_Toc493076405" w:history="1">
        <w:r w:rsidR="008C2918" w:rsidRPr="0043183D">
          <w:rPr>
            <w:rStyle w:val="Hyperlink"/>
          </w:rPr>
          <w:t>Introduction</w:t>
        </w:r>
        <w:r w:rsidR="008C2918">
          <w:rPr>
            <w:webHidden/>
          </w:rPr>
          <w:tab/>
        </w:r>
        <w:r w:rsidR="008C2918">
          <w:rPr>
            <w:webHidden/>
          </w:rPr>
          <w:fldChar w:fldCharType="begin"/>
        </w:r>
        <w:r w:rsidR="008C2918">
          <w:rPr>
            <w:webHidden/>
          </w:rPr>
          <w:instrText xml:space="preserve"> PAGEREF _Toc493076405 \h </w:instrText>
        </w:r>
        <w:r w:rsidR="008C2918">
          <w:rPr>
            <w:webHidden/>
          </w:rPr>
        </w:r>
        <w:r w:rsidR="008C2918">
          <w:rPr>
            <w:webHidden/>
          </w:rPr>
          <w:fldChar w:fldCharType="separate"/>
        </w:r>
        <w:r w:rsidR="008C2918">
          <w:rPr>
            <w:webHidden/>
          </w:rPr>
          <w:t>6</w:t>
        </w:r>
        <w:r w:rsidR="008C2918">
          <w:rPr>
            <w:webHidden/>
          </w:rPr>
          <w:fldChar w:fldCharType="end"/>
        </w:r>
      </w:hyperlink>
    </w:p>
    <w:p w14:paraId="2222BD4C" w14:textId="18BCFEB8" w:rsidR="008C2918" w:rsidRDefault="00EC5AAE">
      <w:pPr>
        <w:pStyle w:val="TOC2"/>
        <w:rPr>
          <w:rFonts w:eastAsiaTheme="minorEastAsia" w:cstheme="minorBidi"/>
          <w:color w:val="auto"/>
          <w:sz w:val="22"/>
          <w:lang w:eastAsia="en-AU"/>
        </w:rPr>
      </w:pPr>
      <w:hyperlink w:anchor="_Toc493076406" w:history="1">
        <w:r w:rsidR="008C2918" w:rsidRPr="0043183D">
          <w:rPr>
            <w:rStyle w:val="Hyperlink"/>
          </w:rPr>
          <w:t>Purpose</w:t>
        </w:r>
        <w:r w:rsidR="008C2918">
          <w:rPr>
            <w:webHidden/>
          </w:rPr>
          <w:tab/>
        </w:r>
        <w:r w:rsidR="008C2918">
          <w:rPr>
            <w:webHidden/>
          </w:rPr>
          <w:tab/>
        </w:r>
        <w:r w:rsidR="008C2918">
          <w:rPr>
            <w:webHidden/>
          </w:rPr>
          <w:fldChar w:fldCharType="begin"/>
        </w:r>
        <w:r w:rsidR="008C2918">
          <w:rPr>
            <w:webHidden/>
          </w:rPr>
          <w:instrText xml:space="preserve"> PAGEREF _Toc493076406 \h </w:instrText>
        </w:r>
        <w:r w:rsidR="008C2918">
          <w:rPr>
            <w:webHidden/>
          </w:rPr>
        </w:r>
        <w:r w:rsidR="008C2918">
          <w:rPr>
            <w:webHidden/>
          </w:rPr>
          <w:fldChar w:fldCharType="separate"/>
        </w:r>
        <w:r w:rsidR="008C2918">
          <w:rPr>
            <w:webHidden/>
          </w:rPr>
          <w:t>6</w:t>
        </w:r>
        <w:r w:rsidR="008C2918">
          <w:rPr>
            <w:webHidden/>
          </w:rPr>
          <w:fldChar w:fldCharType="end"/>
        </w:r>
      </w:hyperlink>
    </w:p>
    <w:p w14:paraId="29C4C5DB" w14:textId="77777777" w:rsidR="008C2918" w:rsidRDefault="00EC5AAE">
      <w:pPr>
        <w:pStyle w:val="TOC2"/>
        <w:rPr>
          <w:rFonts w:eastAsiaTheme="minorEastAsia" w:cstheme="minorBidi"/>
          <w:color w:val="auto"/>
          <w:sz w:val="22"/>
          <w:lang w:eastAsia="en-AU"/>
        </w:rPr>
      </w:pPr>
      <w:hyperlink w:anchor="_Toc493076407" w:history="1">
        <w:r w:rsidR="008C2918" w:rsidRPr="0043183D">
          <w:rPr>
            <w:rStyle w:val="Hyperlink"/>
          </w:rPr>
          <w:t>Audience</w:t>
        </w:r>
        <w:r w:rsidR="008C2918">
          <w:rPr>
            <w:webHidden/>
          </w:rPr>
          <w:tab/>
        </w:r>
        <w:r w:rsidR="008C2918">
          <w:rPr>
            <w:webHidden/>
          </w:rPr>
          <w:fldChar w:fldCharType="begin"/>
        </w:r>
        <w:r w:rsidR="008C2918">
          <w:rPr>
            <w:webHidden/>
          </w:rPr>
          <w:instrText xml:space="preserve"> PAGEREF _Toc493076407 \h </w:instrText>
        </w:r>
        <w:r w:rsidR="008C2918">
          <w:rPr>
            <w:webHidden/>
          </w:rPr>
        </w:r>
        <w:r w:rsidR="008C2918">
          <w:rPr>
            <w:webHidden/>
          </w:rPr>
          <w:fldChar w:fldCharType="separate"/>
        </w:r>
        <w:r w:rsidR="008C2918">
          <w:rPr>
            <w:webHidden/>
          </w:rPr>
          <w:t>6</w:t>
        </w:r>
        <w:r w:rsidR="008C2918">
          <w:rPr>
            <w:webHidden/>
          </w:rPr>
          <w:fldChar w:fldCharType="end"/>
        </w:r>
      </w:hyperlink>
    </w:p>
    <w:p w14:paraId="7CE733B4" w14:textId="77777777" w:rsidR="008C2918" w:rsidRDefault="00EC5AAE">
      <w:pPr>
        <w:pStyle w:val="TOC2"/>
        <w:rPr>
          <w:rFonts w:eastAsiaTheme="minorEastAsia" w:cstheme="minorBidi"/>
          <w:color w:val="auto"/>
          <w:sz w:val="22"/>
          <w:lang w:eastAsia="en-AU"/>
        </w:rPr>
      </w:pPr>
      <w:hyperlink w:anchor="_Toc493076408" w:history="1">
        <w:r w:rsidR="008C2918" w:rsidRPr="0043183D">
          <w:rPr>
            <w:rStyle w:val="Hyperlink"/>
          </w:rPr>
          <w:t>How to use this guide</w:t>
        </w:r>
        <w:r w:rsidR="008C2918">
          <w:rPr>
            <w:webHidden/>
          </w:rPr>
          <w:tab/>
        </w:r>
        <w:r w:rsidR="008C2918">
          <w:rPr>
            <w:webHidden/>
          </w:rPr>
          <w:fldChar w:fldCharType="begin"/>
        </w:r>
        <w:r w:rsidR="008C2918">
          <w:rPr>
            <w:webHidden/>
          </w:rPr>
          <w:instrText xml:space="preserve"> PAGEREF _Toc493076408 \h </w:instrText>
        </w:r>
        <w:r w:rsidR="008C2918">
          <w:rPr>
            <w:webHidden/>
          </w:rPr>
        </w:r>
        <w:r w:rsidR="008C2918">
          <w:rPr>
            <w:webHidden/>
          </w:rPr>
          <w:fldChar w:fldCharType="separate"/>
        </w:r>
        <w:r w:rsidR="008C2918">
          <w:rPr>
            <w:webHidden/>
          </w:rPr>
          <w:t>6</w:t>
        </w:r>
        <w:r w:rsidR="008C2918">
          <w:rPr>
            <w:webHidden/>
          </w:rPr>
          <w:fldChar w:fldCharType="end"/>
        </w:r>
      </w:hyperlink>
    </w:p>
    <w:p w14:paraId="4CB775BA" w14:textId="77777777" w:rsidR="008C2918" w:rsidRDefault="00EC5AAE">
      <w:pPr>
        <w:pStyle w:val="TOC2"/>
        <w:rPr>
          <w:rFonts w:eastAsiaTheme="minorEastAsia" w:cstheme="minorBidi"/>
          <w:color w:val="auto"/>
          <w:sz w:val="22"/>
          <w:lang w:eastAsia="en-AU"/>
        </w:rPr>
      </w:pPr>
      <w:hyperlink w:anchor="_Toc493076409" w:history="1">
        <w:r w:rsidR="008C2918" w:rsidRPr="0043183D">
          <w:rPr>
            <w:rStyle w:val="Hyperlink"/>
          </w:rPr>
          <w:t>What is in this guide</w:t>
        </w:r>
        <w:r w:rsidR="008C2918">
          <w:rPr>
            <w:webHidden/>
          </w:rPr>
          <w:tab/>
        </w:r>
        <w:r w:rsidR="008C2918">
          <w:rPr>
            <w:webHidden/>
          </w:rPr>
          <w:fldChar w:fldCharType="begin"/>
        </w:r>
        <w:r w:rsidR="008C2918">
          <w:rPr>
            <w:webHidden/>
          </w:rPr>
          <w:instrText xml:space="preserve"> PAGEREF _Toc493076409 \h </w:instrText>
        </w:r>
        <w:r w:rsidR="008C2918">
          <w:rPr>
            <w:webHidden/>
          </w:rPr>
        </w:r>
        <w:r w:rsidR="008C2918">
          <w:rPr>
            <w:webHidden/>
          </w:rPr>
          <w:fldChar w:fldCharType="separate"/>
        </w:r>
        <w:r w:rsidR="008C2918">
          <w:rPr>
            <w:webHidden/>
          </w:rPr>
          <w:t>6</w:t>
        </w:r>
        <w:r w:rsidR="008C2918">
          <w:rPr>
            <w:webHidden/>
          </w:rPr>
          <w:fldChar w:fldCharType="end"/>
        </w:r>
      </w:hyperlink>
    </w:p>
    <w:p w14:paraId="352C4BCB" w14:textId="77777777" w:rsidR="008C2918" w:rsidRDefault="00EC5AAE">
      <w:pPr>
        <w:pStyle w:val="TOC2"/>
        <w:rPr>
          <w:rFonts w:eastAsiaTheme="minorEastAsia" w:cstheme="minorBidi"/>
          <w:color w:val="auto"/>
          <w:sz w:val="22"/>
          <w:lang w:eastAsia="en-AU"/>
        </w:rPr>
      </w:pPr>
      <w:hyperlink w:anchor="_Toc493076410" w:history="1">
        <w:r w:rsidR="008C2918" w:rsidRPr="0043183D">
          <w:rPr>
            <w:rStyle w:val="Hyperlink"/>
          </w:rPr>
          <w:t>Conventions</w:t>
        </w:r>
        <w:r w:rsidR="008C2918">
          <w:rPr>
            <w:webHidden/>
          </w:rPr>
          <w:tab/>
        </w:r>
        <w:r w:rsidR="008C2918">
          <w:rPr>
            <w:webHidden/>
          </w:rPr>
          <w:fldChar w:fldCharType="begin"/>
        </w:r>
        <w:r w:rsidR="008C2918">
          <w:rPr>
            <w:webHidden/>
          </w:rPr>
          <w:instrText xml:space="preserve"> PAGEREF _Toc493076410 \h </w:instrText>
        </w:r>
        <w:r w:rsidR="008C2918">
          <w:rPr>
            <w:webHidden/>
          </w:rPr>
        </w:r>
        <w:r w:rsidR="008C2918">
          <w:rPr>
            <w:webHidden/>
          </w:rPr>
          <w:fldChar w:fldCharType="separate"/>
        </w:r>
        <w:r w:rsidR="008C2918">
          <w:rPr>
            <w:webHidden/>
          </w:rPr>
          <w:t>7</w:t>
        </w:r>
        <w:r w:rsidR="008C2918">
          <w:rPr>
            <w:webHidden/>
          </w:rPr>
          <w:fldChar w:fldCharType="end"/>
        </w:r>
      </w:hyperlink>
    </w:p>
    <w:p w14:paraId="7F6481CF" w14:textId="77777777" w:rsidR="008C2918" w:rsidRDefault="00EC5AAE">
      <w:pPr>
        <w:pStyle w:val="TOC2"/>
        <w:rPr>
          <w:rFonts w:eastAsiaTheme="minorEastAsia" w:cstheme="minorBidi"/>
          <w:color w:val="auto"/>
          <w:sz w:val="22"/>
          <w:lang w:eastAsia="en-AU"/>
        </w:rPr>
      </w:pPr>
      <w:hyperlink w:anchor="_Toc493076411" w:history="1">
        <w:r w:rsidR="008C2918" w:rsidRPr="0043183D">
          <w:rPr>
            <w:rStyle w:val="Hyperlink"/>
          </w:rPr>
          <w:t>Related Resources</w:t>
        </w:r>
        <w:r w:rsidR="008C2918">
          <w:rPr>
            <w:webHidden/>
          </w:rPr>
          <w:tab/>
        </w:r>
        <w:r w:rsidR="008C2918">
          <w:rPr>
            <w:webHidden/>
          </w:rPr>
          <w:fldChar w:fldCharType="begin"/>
        </w:r>
        <w:r w:rsidR="008C2918">
          <w:rPr>
            <w:webHidden/>
          </w:rPr>
          <w:instrText xml:space="preserve"> PAGEREF _Toc493076411 \h </w:instrText>
        </w:r>
        <w:r w:rsidR="008C2918">
          <w:rPr>
            <w:webHidden/>
          </w:rPr>
        </w:r>
        <w:r w:rsidR="008C2918">
          <w:rPr>
            <w:webHidden/>
          </w:rPr>
          <w:fldChar w:fldCharType="separate"/>
        </w:r>
        <w:r w:rsidR="008C2918">
          <w:rPr>
            <w:webHidden/>
          </w:rPr>
          <w:t>7</w:t>
        </w:r>
        <w:r w:rsidR="008C2918">
          <w:rPr>
            <w:webHidden/>
          </w:rPr>
          <w:fldChar w:fldCharType="end"/>
        </w:r>
      </w:hyperlink>
    </w:p>
    <w:p w14:paraId="4DD4E4F3" w14:textId="77777777" w:rsidR="008C2918" w:rsidRDefault="00EC5AAE">
      <w:pPr>
        <w:pStyle w:val="TOC1"/>
        <w:rPr>
          <w:rFonts w:eastAsiaTheme="minorEastAsia" w:cstheme="minorBidi"/>
          <w:b w:val="0"/>
          <w:color w:val="auto"/>
          <w:sz w:val="22"/>
          <w:lang w:eastAsia="en-AU"/>
        </w:rPr>
      </w:pPr>
      <w:hyperlink w:anchor="_Toc493076412" w:history="1">
        <w:r w:rsidR="008C2918" w:rsidRPr="0043183D">
          <w:rPr>
            <w:rStyle w:val="Hyperlink"/>
          </w:rPr>
          <w:t>Overview</w:t>
        </w:r>
        <w:r w:rsidR="008C2918">
          <w:rPr>
            <w:webHidden/>
          </w:rPr>
          <w:tab/>
        </w:r>
        <w:r w:rsidR="008C2918">
          <w:rPr>
            <w:webHidden/>
          </w:rPr>
          <w:fldChar w:fldCharType="begin"/>
        </w:r>
        <w:r w:rsidR="008C2918">
          <w:rPr>
            <w:webHidden/>
          </w:rPr>
          <w:instrText xml:space="preserve"> PAGEREF _Toc493076412 \h </w:instrText>
        </w:r>
        <w:r w:rsidR="008C2918">
          <w:rPr>
            <w:webHidden/>
          </w:rPr>
        </w:r>
        <w:r w:rsidR="008C2918">
          <w:rPr>
            <w:webHidden/>
          </w:rPr>
          <w:fldChar w:fldCharType="separate"/>
        </w:r>
        <w:r w:rsidR="008C2918">
          <w:rPr>
            <w:webHidden/>
          </w:rPr>
          <w:t>8</w:t>
        </w:r>
        <w:r w:rsidR="008C2918">
          <w:rPr>
            <w:webHidden/>
          </w:rPr>
          <w:fldChar w:fldCharType="end"/>
        </w:r>
      </w:hyperlink>
    </w:p>
    <w:p w14:paraId="7B6016C4" w14:textId="77777777" w:rsidR="008C2918" w:rsidRDefault="00EC5AAE">
      <w:pPr>
        <w:pStyle w:val="TOC2"/>
        <w:rPr>
          <w:rFonts w:eastAsiaTheme="minorEastAsia" w:cstheme="minorBidi"/>
          <w:color w:val="auto"/>
          <w:sz w:val="22"/>
          <w:lang w:eastAsia="en-AU"/>
        </w:rPr>
      </w:pPr>
      <w:hyperlink w:anchor="_Toc493076413" w:history="1">
        <w:r w:rsidR="008C2918" w:rsidRPr="0043183D">
          <w:rPr>
            <w:rStyle w:val="Hyperlink"/>
          </w:rPr>
          <w:t>What the software is for</w:t>
        </w:r>
        <w:r w:rsidR="008C2918">
          <w:rPr>
            <w:webHidden/>
          </w:rPr>
          <w:tab/>
        </w:r>
        <w:r w:rsidR="008C2918">
          <w:rPr>
            <w:webHidden/>
          </w:rPr>
          <w:fldChar w:fldCharType="begin"/>
        </w:r>
        <w:r w:rsidR="008C2918">
          <w:rPr>
            <w:webHidden/>
          </w:rPr>
          <w:instrText xml:space="preserve"> PAGEREF _Toc493076413 \h </w:instrText>
        </w:r>
        <w:r w:rsidR="008C2918">
          <w:rPr>
            <w:webHidden/>
          </w:rPr>
        </w:r>
        <w:r w:rsidR="008C2918">
          <w:rPr>
            <w:webHidden/>
          </w:rPr>
          <w:fldChar w:fldCharType="separate"/>
        </w:r>
        <w:r w:rsidR="008C2918">
          <w:rPr>
            <w:webHidden/>
          </w:rPr>
          <w:t>8</w:t>
        </w:r>
        <w:r w:rsidR="008C2918">
          <w:rPr>
            <w:webHidden/>
          </w:rPr>
          <w:fldChar w:fldCharType="end"/>
        </w:r>
      </w:hyperlink>
    </w:p>
    <w:p w14:paraId="30564AE6" w14:textId="77777777" w:rsidR="008C2918" w:rsidRDefault="00EC5AAE">
      <w:pPr>
        <w:pStyle w:val="TOC2"/>
        <w:rPr>
          <w:rFonts w:eastAsiaTheme="minorEastAsia" w:cstheme="minorBidi"/>
          <w:color w:val="auto"/>
          <w:sz w:val="22"/>
          <w:lang w:eastAsia="en-AU"/>
        </w:rPr>
      </w:pPr>
      <w:hyperlink w:anchor="_Toc493076414" w:history="1">
        <w:r w:rsidR="008C2918" w:rsidRPr="0043183D">
          <w:rPr>
            <w:rStyle w:val="Hyperlink"/>
          </w:rPr>
          <w:t>How do you use the software?</w:t>
        </w:r>
        <w:r w:rsidR="008C2918">
          <w:rPr>
            <w:webHidden/>
          </w:rPr>
          <w:tab/>
        </w:r>
        <w:r w:rsidR="008C2918">
          <w:rPr>
            <w:webHidden/>
          </w:rPr>
          <w:fldChar w:fldCharType="begin"/>
        </w:r>
        <w:r w:rsidR="008C2918">
          <w:rPr>
            <w:webHidden/>
          </w:rPr>
          <w:instrText xml:space="preserve"> PAGEREF _Toc493076414 \h </w:instrText>
        </w:r>
        <w:r w:rsidR="008C2918">
          <w:rPr>
            <w:webHidden/>
          </w:rPr>
        </w:r>
        <w:r w:rsidR="008C2918">
          <w:rPr>
            <w:webHidden/>
          </w:rPr>
          <w:fldChar w:fldCharType="separate"/>
        </w:r>
        <w:r w:rsidR="008C2918">
          <w:rPr>
            <w:webHidden/>
          </w:rPr>
          <w:t>8</w:t>
        </w:r>
        <w:r w:rsidR="008C2918">
          <w:rPr>
            <w:webHidden/>
          </w:rPr>
          <w:fldChar w:fldCharType="end"/>
        </w:r>
      </w:hyperlink>
    </w:p>
    <w:p w14:paraId="79843065" w14:textId="77777777" w:rsidR="008C2918" w:rsidRDefault="00EC5AAE">
      <w:pPr>
        <w:pStyle w:val="TOC2"/>
        <w:rPr>
          <w:rFonts w:eastAsiaTheme="minorEastAsia" w:cstheme="minorBidi"/>
          <w:color w:val="auto"/>
          <w:sz w:val="22"/>
          <w:lang w:eastAsia="en-AU"/>
        </w:rPr>
      </w:pPr>
      <w:hyperlink w:anchor="_Toc493076415" w:history="1">
        <w:r w:rsidR="008C2918" w:rsidRPr="0043183D">
          <w:rPr>
            <w:rStyle w:val="Hyperlink"/>
          </w:rPr>
          <w:t>System requirements</w:t>
        </w:r>
        <w:r w:rsidR="008C2918">
          <w:rPr>
            <w:webHidden/>
          </w:rPr>
          <w:tab/>
        </w:r>
        <w:r w:rsidR="008C2918">
          <w:rPr>
            <w:webHidden/>
          </w:rPr>
          <w:fldChar w:fldCharType="begin"/>
        </w:r>
        <w:r w:rsidR="008C2918">
          <w:rPr>
            <w:webHidden/>
          </w:rPr>
          <w:instrText xml:space="preserve"> PAGEREF _Toc493076415 \h </w:instrText>
        </w:r>
        <w:r w:rsidR="008C2918">
          <w:rPr>
            <w:webHidden/>
          </w:rPr>
        </w:r>
        <w:r w:rsidR="008C2918">
          <w:rPr>
            <w:webHidden/>
          </w:rPr>
          <w:fldChar w:fldCharType="separate"/>
        </w:r>
        <w:r w:rsidR="008C2918">
          <w:rPr>
            <w:webHidden/>
          </w:rPr>
          <w:t>11</w:t>
        </w:r>
        <w:r w:rsidR="008C2918">
          <w:rPr>
            <w:webHidden/>
          </w:rPr>
          <w:fldChar w:fldCharType="end"/>
        </w:r>
      </w:hyperlink>
    </w:p>
    <w:p w14:paraId="5F418089" w14:textId="25848BF2" w:rsidR="008C2918" w:rsidRDefault="00EC5AAE">
      <w:pPr>
        <w:pStyle w:val="TOC1"/>
        <w:rPr>
          <w:rFonts w:eastAsiaTheme="minorEastAsia" w:cstheme="minorBidi"/>
          <w:b w:val="0"/>
          <w:color w:val="auto"/>
          <w:sz w:val="22"/>
          <w:lang w:eastAsia="en-AU"/>
        </w:rPr>
      </w:pPr>
      <w:hyperlink w:anchor="_Toc493076416" w:history="1">
        <w:r w:rsidR="008C2918" w:rsidRPr="0043183D">
          <w:rPr>
            <w:rStyle w:val="Hyperlink"/>
          </w:rPr>
          <w:t>Setup</w:t>
        </w:r>
        <w:r w:rsidR="008C2918">
          <w:rPr>
            <w:webHidden/>
          </w:rPr>
          <w:tab/>
        </w:r>
        <w:r w:rsidR="008C2918">
          <w:rPr>
            <w:webHidden/>
          </w:rPr>
          <w:tab/>
        </w:r>
        <w:r w:rsidR="008C2918">
          <w:rPr>
            <w:webHidden/>
          </w:rPr>
          <w:fldChar w:fldCharType="begin"/>
        </w:r>
        <w:r w:rsidR="008C2918">
          <w:rPr>
            <w:webHidden/>
          </w:rPr>
          <w:instrText xml:space="preserve"> PAGEREF _Toc493076416 \h </w:instrText>
        </w:r>
        <w:r w:rsidR="008C2918">
          <w:rPr>
            <w:webHidden/>
          </w:rPr>
        </w:r>
        <w:r w:rsidR="008C2918">
          <w:rPr>
            <w:webHidden/>
          </w:rPr>
          <w:fldChar w:fldCharType="separate"/>
        </w:r>
        <w:r w:rsidR="008C2918">
          <w:rPr>
            <w:webHidden/>
          </w:rPr>
          <w:t>12</w:t>
        </w:r>
        <w:r w:rsidR="008C2918">
          <w:rPr>
            <w:webHidden/>
          </w:rPr>
          <w:fldChar w:fldCharType="end"/>
        </w:r>
      </w:hyperlink>
    </w:p>
    <w:p w14:paraId="6EECECB2" w14:textId="77777777" w:rsidR="008C2918" w:rsidRDefault="00EC5AAE">
      <w:pPr>
        <w:pStyle w:val="TOC2"/>
        <w:rPr>
          <w:rFonts w:eastAsiaTheme="minorEastAsia" w:cstheme="minorBidi"/>
          <w:color w:val="auto"/>
          <w:sz w:val="22"/>
          <w:lang w:eastAsia="en-AU"/>
        </w:rPr>
      </w:pPr>
      <w:hyperlink w:anchor="_Toc493076417" w:history="1">
        <w:r w:rsidR="008C2918" w:rsidRPr="0043183D">
          <w:rPr>
            <w:rStyle w:val="Hyperlink"/>
          </w:rPr>
          <w:t>Download and configure the PoC Transition Tool</w:t>
        </w:r>
        <w:r w:rsidR="008C2918">
          <w:rPr>
            <w:webHidden/>
          </w:rPr>
          <w:tab/>
        </w:r>
        <w:r w:rsidR="008C2918">
          <w:rPr>
            <w:webHidden/>
          </w:rPr>
          <w:fldChar w:fldCharType="begin"/>
        </w:r>
        <w:r w:rsidR="008C2918">
          <w:rPr>
            <w:webHidden/>
          </w:rPr>
          <w:instrText xml:space="preserve"> PAGEREF _Toc493076417 \h </w:instrText>
        </w:r>
        <w:r w:rsidR="008C2918">
          <w:rPr>
            <w:webHidden/>
          </w:rPr>
        </w:r>
        <w:r w:rsidR="008C2918">
          <w:rPr>
            <w:webHidden/>
          </w:rPr>
          <w:fldChar w:fldCharType="separate"/>
        </w:r>
        <w:r w:rsidR="008C2918">
          <w:rPr>
            <w:webHidden/>
          </w:rPr>
          <w:t>12</w:t>
        </w:r>
        <w:r w:rsidR="008C2918">
          <w:rPr>
            <w:webHidden/>
          </w:rPr>
          <w:fldChar w:fldCharType="end"/>
        </w:r>
      </w:hyperlink>
    </w:p>
    <w:p w14:paraId="12415C35" w14:textId="77777777" w:rsidR="008C2918" w:rsidRDefault="00EC5AAE">
      <w:pPr>
        <w:pStyle w:val="TOC2"/>
        <w:rPr>
          <w:rFonts w:eastAsiaTheme="minorEastAsia" w:cstheme="minorBidi"/>
          <w:color w:val="auto"/>
          <w:sz w:val="22"/>
          <w:lang w:eastAsia="en-AU"/>
        </w:rPr>
      </w:pPr>
      <w:hyperlink w:anchor="_Toc493076418" w:history="1">
        <w:r w:rsidR="008C2918" w:rsidRPr="0043183D">
          <w:rPr>
            <w:rStyle w:val="Hyperlink"/>
          </w:rPr>
          <w:t>Windows service setup</w:t>
        </w:r>
        <w:r w:rsidR="008C2918">
          <w:rPr>
            <w:webHidden/>
          </w:rPr>
          <w:tab/>
        </w:r>
        <w:r w:rsidR="008C2918">
          <w:rPr>
            <w:webHidden/>
          </w:rPr>
          <w:fldChar w:fldCharType="begin"/>
        </w:r>
        <w:r w:rsidR="008C2918">
          <w:rPr>
            <w:webHidden/>
          </w:rPr>
          <w:instrText xml:space="preserve"> PAGEREF _Toc493076418 \h </w:instrText>
        </w:r>
        <w:r w:rsidR="008C2918">
          <w:rPr>
            <w:webHidden/>
          </w:rPr>
        </w:r>
        <w:r w:rsidR="008C2918">
          <w:rPr>
            <w:webHidden/>
          </w:rPr>
          <w:fldChar w:fldCharType="separate"/>
        </w:r>
        <w:r w:rsidR="008C2918">
          <w:rPr>
            <w:webHidden/>
          </w:rPr>
          <w:t>13</w:t>
        </w:r>
        <w:r w:rsidR="008C2918">
          <w:rPr>
            <w:webHidden/>
          </w:rPr>
          <w:fldChar w:fldCharType="end"/>
        </w:r>
      </w:hyperlink>
    </w:p>
    <w:p w14:paraId="707B1453" w14:textId="77777777" w:rsidR="008C2918" w:rsidRDefault="00EC5AAE">
      <w:pPr>
        <w:pStyle w:val="TOC1"/>
        <w:rPr>
          <w:rFonts w:eastAsiaTheme="minorEastAsia" w:cstheme="minorBidi"/>
          <w:b w:val="0"/>
          <w:color w:val="auto"/>
          <w:sz w:val="22"/>
          <w:lang w:eastAsia="en-AU"/>
        </w:rPr>
      </w:pPr>
      <w:hyperlink w:anchor="_Toc493076419" w:history="1">
        <w:r w:rsidR="008C2918" w:rsidRPr="0043183D">
          <w:rPr>
            <w:rStyle w:val="Hyperlink"/>
          </w:rPr>
          <w:t>Configuration options</w:t>
        </w:r>
        <w:r w:rsidR="008C2918">
          <w:rPr>
            <w:webHidden/>
          </w:rPr>
          <w:tab/>
        </w:r>
        <w:r w:rsidR="008C2918">
          <w:rPr>
            <w:webHidden/>
          </w:rPr>
          <w:fldChar w:fldCharType="begin"/>
        </w:r>
        <w:r w:rsidR="008C2918">
          <w:rPr>
            <w:webHidden/>
          </w:rPr>
          <w:instrText xml:space="preserve"> PAGEREF _Toc493076419 \h </w:instrText>
        </w:r>
        <w:r w:rsidR="008C2918">
          <w:rPr>
            <w:webHidden/>
          </w:rPr>
        </w:r>
        <w:r w:rsidR="008C2918">
          <w:rPr>
            <w:webHidden/>
          </w:rPr>
          <w:fldChar w:fldCharType="separate"/>
        </w:r>
        <w:r w:rsidR="008C2918">
          <w:rPr>
            <w:webHidden/>
          </w:rPr>
          <w:t>15</w:t>
        </w:r>
        <w:r w:rsidR="008C2918">
          <w:rPr>
            <w:webHidden/>
          </w:rPr>
          <w:fldChar w:fldCharType="end"/>
        </w:r>
      </w:hyperlink>
    </w:p>
    <w:p w14:paraId="3CC7A166" w14:textId="77777777" w:rsidR="008C2918" w:rsidRDefault="00EC5AAE">
      <w:pPr>
        <w:pStyle w:val="TOC2"/>
        <w:rPr>
          <w:rFonts w:eastAsiaTheme="minorEastAsia" w:cstheme="minorBidi"/>
          <w:color w:val="auto"/>
          <w:sz w:val="22"/>
          <w:lang w:eastAsia="en-AU"/>
        </w:rPr>
      </w:pPr>
      <w:hyperlink w:anchor="_Toc493076420" w:history="1">
        <w:r w:rsidR="008C2918" w:rsidRPr="0043183D">
          <w:rPr>
            <w:rStyle w:val="Hyperlink"/>
          </w:rPr>
          <w:t>Configure the directory structure</w:t>
        </w:r>
        <w:r w:rsidR="008C2918">
          <w:rPr>
            <w:webHidden/>
          </w:rPr>
          <w:tab/>
        </w:r>
        <w:r w:rsidR="008C2918">
          <w:rPr>
            <w:webHidden/>
          </w:rPr>
          <w:fldChar w:fldCharType="begin"/>
        </w:r>
        <w:r w:rsidR="008C2918">
          <w:rPr>
            <w:webHidden/>
          </w:rPr>
          <w:instrText xml:space="preserve"> PAGEREF _Toc493076420 \h </w:instrText>
        </w:r>
        <w:r w:rsidR="008C2918">
          <w:rPr>
            <w:webHidden/>
          </w:rPr>
        </w:r>
        <w:r w:rsidR="008C2918">
          <w:rPr>
            <w:webHidden/>
          </w:rPr>
          <w:fldChar w:fldCharType="separate"/>
        </w:r>
        <w:r w:rsidR="008C2918">
          <w:rPr>
            <w:webHidden/>
          </w:rPr>
          <w:t>15</w:t>
        </w:r>
        <w:r w:rsidR="008C2918">
          <w:rPr>
            <w:webHidden/>
          </w:rPr>
          <w:fldChar w:fldCharType="end"/>
        </w:r>
      </w:hyperlink>
    </w:p>
    <w:p w14:paraId="51879999" w14:textId="77777777" w:rsidR="008C2918" w:rsidRDefault="00EC5AAE">
      <w:pPr>
        <w:pStyle w:val="TOC2"/>
        <w:rPr>
          <w:rFonts w:eastAsiaTheme="minorEastAsia" w:cstheme="minorBidi"/>
          <w:color w:val="auto"/>
          <w:sz w:val="22"/>
          <w:lang w:eastAsia="en-AU"/>
        </w:rPr>
      </w:pPr>
      <w:hyperlink w:anchor="_Toc493076421" w:history="1">
        <w:r w:rsidR="008C2918" w:rsidRPr="0043183D">
          <w:rPr>
            <w:rStyle w:val="Hyperlink"/>
          </w:rPr>
          <w:t>Configure the logging framework</w:t>
        </w:r>
        <w:r w:rsidR="008C2918">
          <w:rPr>
            <w:webHidden/>
          </w:rPr>
          <w:tab/>
        </w:r>
        <w:r w:rsidR="008C2918">
          <w:rPr>
            <w:webHidden/>
          </w:rPr>
          <w:fldChar w:fldCharType="begin"/>
        </w:r>
        <w:r w:rsidR="008C2918">
          <w:rPr>
            <w:webHidden/>
          </w:rPr>
          <w:instrText xml:space="preserve"> PAGEREF _Toc493076421 \h </w:instrText>
        </w:r>
        <w:r w:rsidR="008C2918">
          <w:rPr>
            <w:webHidden/>
          </w:rPr>
        </w:r>
        <w:r w:rsidR="008C2918">
          <w:rPr>
            <w:webHidden/>
          </w:rPr>
          <w:fldChar w:fldCharType="separate"/>
        </w:r>
        <w:r w:rsidR="008C2918">
          <w:rPr>
            <w:webHidden/>
          </w:rPr>
          <w:t>16</w:t>
        </w:r>
        <w:r w:rsidR="008C2918">
          <w:rPr>
            <w:webHidden/>
          </w:rPr>
          <w:fldChar w:fldCharType="end"/>
        </w:r>
      </w:hyperlink>
    </w:p>
    <w:p w14:paraId="5A1C70BA" w14:textId="77777777" w:rsidR="008C2918" w:rsidRDefault="00EC5AAE">
      <w:pPr>
        <w:pStyle w:val="TOC2"/>
        <w:rPr>
          <w:rFonts w:eastAsiaTheme="minorEastAsia" w:cstheme="minorBidi"/>
          <w:color w:val="auto"/>
          <w:sz w:val="22"/>
          <w:lang w:eastAsia="en-AU"/>
        </w:rPr>
      </w:pPr>
      <w:hyperlink w:anchor="_Toc493076422" w:history="1">
        <w:r w:rsidR="008C2918" w:rsidRPr="0043183D">
          <w:rPr>
            <w:rStyle w:val="Hyperlink"/>
          </w:rPr>
          <w:t>Configure global and thread properties</w:t>
        </w:r>
        <w:r w:rsidR="008C2918">
          <w:rPr>
            <w:webHidden/>
          </w:rPr>
          <w:tab/>
        </w:r>
        <w:r w:rsidR="008C2918">
          <w:rPr>
            <w:webHidden/>
          </w:rPr>
          <w:fldChar w:fldCharType="begin"/>
        </w:r>
        <w:r w:rsidR="008C2918">
          <w:rPr>
            <w:webHidden/>
          </w:rPr>
          <w:instrText xml:space="preserve"> PAGEREF _Toc493076422 \h </w:instrText>
        </w:r>
        <w:r w:rsidR="008C2918">
          <w:rPr>
            <w:webHidden/>
          </w:rPr>
        </w:r>
        <w:r w:rsidR="008C2918">
          <w:rPr>
            <w:webHidden/>
          </w:rPr>
          <w:fldChar w:fldCharType="separate"/>
        </w:r>
        <w:r w:rsidR="008C2918">
          <w:rPr>
            <w:webHidden/>
          </w:rPr>
          <w:t>16</w:t>
        </w:r>
        <w:r w:rsidR="008C2918">
          <w:rPr>
            <w:webHidden/>
          </w:rPr>
          <w:fldChar w:fldCharType="end"/>
        </w:r>
      </w:hyperlink>
    </w:p>
    <w:p w14:paraId="101D69DD" w14:textId="77777777" w:rsidR="008C2918" w:rsidRDefault="00EC5AAE">
      <w:pPr>
        <w:pStyle w:val="TOC1"/>
        <w:rPr>
          <w:rFonts w:eastAsiaTheme="minorEastAsia" w:cstheme="minorBidi"/>
          <w:b w:val="0"/>
          <w:color w:val="auto"/>
          <w:sz w:val="22"/>
          <w:lang w:eastAsia="en-AU"/>
        </w:rPr>
      </w:pPr>
      <w:hyperlink w:anchor="_Toc493076423" w:history="1">
        <w:r w:rsidR="008C2918" w:rsidRPr="0043183D">
          <w:rPr>
            <w:rStyle w:val="Hyperlink"/>
          </w:rPr>
          <w:t>Operations</w:t>
        </w:r>
        <w:r w:rsidR="008C2918">
          <w:rPr>
            <w:webHidden/>
          </w:rPr>
          <w:tab/>
        </w:r>
        <w:r w:rsidR="008C2918">
          <w:rPr>
            <w:webHidden/>
          </w:rPr>
          <w:fldChar w:fldCharType="begin"/>
        </w:r>
        <w:r w:rsidR="008C2918">
          <w:rPr>
            <w:webHidden/>
          </w:rPr>
          <w:instrText xml:space="preserve"> PAGEREF _Toc493076423 \h </w:instrText>
        </w:r>
        <w:r w:rsidR="008C2918">
          <w:rPr>
            <w:webHidden/>
          </w:rPr>
        </w:r>
        <w:r w:rsidR="008C2918">
          <w:rPr>
            <w:webHidden/>
          </w:rPr>
          <w:fldChar w:fldCharType="separate"/>
        </w:r>
        <w:r w:rsidR="008C2918">
          <w:rPr>
            <w:webHidden/>
          </w:rPr>
          <w:t>18</w:t>
        </w:r>
        <w:r w:rsidR="008C2918">
          <w:rPr>
            <w:webHidden/>
          </w:rPr>
          <w:fldChar w:fldCharType="end"/>
        </w:r>
      </w:hyperlink>
    </w:p>
    <w:p w14:paraId="5372F20A" w14:textId="77777777" w:rsidR="008C2918" w:rsidRDefault="00EC5AAE">
      <w:pPr>
        <w:pStyle w:val="TOC2"/>
        <w:rPr>
          <w:rFonts w:eastAsiaTheme="minorEastAsia" w:cstheme="minorBidi"/>
          <w:color w:val="auto"/>
          <w:sz w:val="22"/>
          <w:lang w:eastAsia="en-AU"/>
        </w:rPr>
      </w:pPr>
      <w:hyperlink w:anchor="_Toc493076424" w:history="1">
        <w:r w:rsidR="008C2918" w:rsidRPr="0043183D">
          <w:rPr>
            <w:rStyle w:val="Hyperlink"/>
          </w:rPr>
          <w:t>Run the application</w:t>
        </w:r>
        <w:r w:rsidR="008C2918">
          <w:rPr>
            <w:webHidden/>
          </w:rPr>
          <w:tab/>
        </w:r>
        <w:r w:rsidR="008C2918">
          <w:rPr>
            <w:webHidden/>
          </w:rPr>
          <w:fldChar w:fldCharType="begin"/>
        </w:r>
        <w:r w:rsidR="008C2918">
          <w:rPr>
            <w:webHidden/>
          </w:rPr>
          <w:instrText xml:space="preserve"> PAGEREF _Toc493076424 \h </w:instrText>
        </w:r>
        <w:r w:rsidR="008C2918">
          <w:rPr>
            <w:webHidden/>
          </w:rPr>
        </w:r>
        <w:r w:rsidR="008C2918">
          <w:rPr>
            <w:webHidden/>
          </w:rPr>
          <w:fldChar w:fldCharType="separate"/>
        </w:r>
        <w:r w:rsidR="008C2918">
          <w:rPr>
            <w:webHidden/>
          </w:rPr>
          <w:t>18</w:t>
        </w:r>
        <w:r w:rsidR="008C2918">
          <w:rPr>
            <w:webHidden/>
          </w:rPr>
          <w:fldChar w:fldCharType="end"/>
        </w:r>
      </w:hyperlink>
    </w:p>
    <w:p w14:paraId="7BBC50A8" w14:textId="77777777" w:rsidR="008C2918" w:rsidRDefault="00EC5AAE">
      <w:pPr>
        <w:pStyle w:val="TOC2"/>
        <w:rPr>
          <w:rFonts w:eastAsiaTheme="minorEastAsia" w:cstheme="minorBidi"/>
          <w:color w:val="auto"/>
          <w:sz w:val="22"/>
          <w:lang w:eastAsia="en-AU"/>
        </w:rPr>
      </w:pPr>
      <w:hyperlink w:anchor="_Toc493076425" w:history="1">
        <w:r w:rsidR="008C2918" w:rsidRPr="0043183D">
          <w:rPr>
            <w:rStyle w:val="Hyperlink"/>
          </w:rPr>
          <w:t>Troubleshoot application problems</w:t>
        </w:r>
        <w:r w:rsidR="008C2918">
          <w:rPr>
            <w:webHidden/>
          </w:rPr>
          <w:tab/>
        </w:r>
        <w:r w:rsidR="008C2918">
          <w:rPr>
            <w:webHidden/>
          </w:rPr>
          <w:fldChar w:fldCharType="begin"/>
        </w:r>
        <w:r w:rsidR="008C2918">
          <w:rPr>
            <w:webHidden/>
          </w:rPr>
          <w:instrText xml:space="preserve"> PAGEREF _Toc493076425 \h </w:instrText>
        </w:r>
        <w:r w:rsidR="008C2918">
          <w:rPr>
            <w:webHidden/>
          </w:rPr>
        </w:r>
        <w:r w:rsidR="008C2918">
          <w:rPr>
            <w:webHidden/>
          </w:rPr>
          <w:fldChar w:fldCharType="separate"/>
        </w:r>
        <w:r w:rsidR="008C2918">
          <w:rPr>
            <w:webHidden/>
          </w:rPr>
          <w:t>18</w:t>
        </w:r>
        <w:r w:rsidR="008C2918">
          <w:rPr>
            <w:webHidden/>
          </w:rPr>
          <w:fldChar w:fldCharType="end"/>
        </w:r>
      </w:hyperlink>
    </w:p>
    <w:p w14:paraId="026F33DF" w14:textId="77777777" w:rsidR="008C2918" w:rsidRDefault="00EC5AAE">
      <w:pPr>
        <w:pStyle w:val="TOC2"/>
        <w:rPr>
          <w:rFonts w:eastAsiaTheme="minorEastAsia" w:cstheme="minorBidi"/>
          <w:color w:val="auto"/>
          <w:sz w:val="22"/>
          <w:lang w:eastAsia="en-AU"/>
        </w:rPr>
      </w:pPr>
      <w:hyperlink w:anchor="_Toc493076426" w:history="1">
        <w:r w:rsidR="008C2918" w:rsidRPr="0043183D">
          <w:rPr>
            <w:rStyle w:val="Hyperlink"/>
          </w:rPr>
          <w:t>Maintenance</w:t>
        </w:r>
        <w:r w:rsidR="008C2918">
          <w:rPr>
            <w:webHidden/>
          </w:rPr>
          <w:tab/>
        </w:r>
        <w:r w:rsidR="008C2918">
          <w:rPr>
            <w:webHidden/>
          </w:rPr>
          <w:fldChar w:fldCharType="begin"/>
        </w:r>
        <w:r w:rsidR="008C2918">
          <w:rPr>
            <w:webHidden/>
          </w:rPr>
          <w:instrText xml:space="preserve"> PAGEREF _Toc493076426 \h </w:instrText>
        </w:r>
        <w:r w:rsidR="008C2918">
          <w:rPr>
            <w:webHidden/>
          </w:rPr>
        </w:r>
        <w:r w:rsidR="008C2918">
          <w:rPr>
            <w:webHidden/>
          </w:rPr>
          <w:fldChar w:fldCharType="separate"/>
        </w:r>
        <w:r w:rsidR="008C2918">
          <w:rPr>
            <w:webHidden/>
          </w:rPr>
          <w:t>21</w:t>
        </w:r>
        <w:r w:rsidR="008C2918">
          <w:rPr>
            <w:webHidden/>
          </w:rPr>
          <w:fldChar w:fldCharType="end"/>
        </w:r>
      </w:hyperlink>
    </w:p>
    <w:p w14:paraId="7F25A8C8" w14:textId="77777777" w:rsidR="008C2918" w:rsidRDefault="00EC5AAE">
      <w:pPr>
        <w:pStyle w:val="TOC1"/>
        <w:rPr>
          <w:rFonts w:eastAsiaTheme="minorEastAsia" w:cstheme="minorBidi"/>
          <w:b w:val="0"/>
          <w:color w:val="auto"/>
          <w:sz w:val="22"/>
          <w:lang w:eastAsia="en-AU"/>
        </w:rPr>
      </w:pPr>
      <w:hyperlink w:anchor="_Toc493076427" w:history="1">
        <w:r w:rsidR="008C2918" w:rsidRPr="0043183D">
          <w:rPr>
            <w:rStyle w:val="Hyperlink"/>
          </w:rPr>
          <w:t>Needing Help</w:t>
        </w:r>
        <w:r w:rsidR="008C2918">
          <w:rPr>
            <w:webHidden/>
          </w:rPr>
          <w:tab/>
        </w:r>
        <w:r w:rsidR="008C2918">
          <w:rPr>
            <w:webHidden/>
          </w:rPr>
          <w:fldChar w:fldCharType="begin"/>
        </w:r>
        <w:r w:rsidR="008C2918">
          <w:rPr>
            <w:webHidden/>
          </w:rPr>
          <w:instrText xml:space="preserve"> PAGEREF _Toc493076427 \h </w:instrText>
        </w:r>
        <w:r w:rsidR="008C2918">
          <w:rPr>
            <w:webHidden/>
          </w:rPr>
        </w:r>
        <w:r w:rsidR="008C2918">
          <w:rPr>
            <w:webHidden/>
          </w:rPr>
          <w:fldChar w:fldCharType="separate"/>
        </w:r>
        <w:r w:rsidR="008C2918">
          <w:rPr>
            <w:webHidden/>
          </w:rPr>
          <w:t>22</w:t>
        </w:r>
        <w:r w:rsidR="008C2918">
          <w:rPr>
            <w:webHidden/>
          </w:rPr>
          <w:fldChar w:fldCharType="end"/>
        </w:r>
      </w:hyperlink>
    </w:p>
    <w:p w14:paraId="62C8F864" w14:textId="77777777" w:rsidR="008C2918" w:rsidRDefault="00EC5AAE">
      <w:pPr>
        <w:pStyle w:val="TOC2"/>
        <w:rPr>
          <w:rFonts w:eastAsiaTheme="minorEastAsia" w:cstheme="minorBidi"/>
          <w:color w:val="auto"/>
          <w:sz w:val="22"/>
          <w:lang w:eastAsia="en-AU"/>
        </w:rPr>
      </w:pPr>
      <w:hyperlink w:anchor="_Toc493076428" w:history="1">
        <w:r w:rsidR="008C2918" w:rsidRPr="0043183D">
          <w:rPr>
            <w:rStyle w:val="Hyperlink"/>
          </w:rPr>
          <w:t>Service period</w:t>
        </w:r>
        <w:r w:rsidR="008C2918">
          <w:rPr>
            <w:webHidden/>
          </w:rPr>
          <w:tab/>
        </w:r>
        <w:r w:rsidR="008C2918">
          <w:rPr>
            <w:webHidden/>
          </w:rPr>
          <w:fldChar w:fldCharType="begin"/>
        </w:r>
        <w:r w:rsidR="008C2918">
          <w:rPr>
            <w:webHidden/>
          </w:rPr>
          <w:instrText xml:space="preserve"> PAGEREF _Toc493076428 \h </w:instrText>
        </w:r>
        <w:r w:rsidR="008C2918">
          <w:rPr>
            <w:webHidden/>
          </w:rPr>
        </w:r>
        <w:r w:rsidR="008C2918">
          <w:rPr>
            <w:webHidden/>
          </w:rPr>
          <w:fldChar w:fldCharType="separate"/>
        </w:r>
        <w:r w:rsidR="008C2918">
          <w:rPr>
            <w:webHidden/>
          </w:rPr>
          <w:t>22</w:t>
        </w:r>
        <w:r w:rsidR="008C2918">
          <w:rPr>
            <w:webHidden/>
          </w:rPr>
          <w:fldChar w:fldCharType="end"/>
        </w:r>
      </w:hyperlink>
    </w:p>
    <w:p w14:paraId="52EE0F49" w14:textId="77777777" w:rsidR="008C2918" w:rsidRDefault="00EC5AAE">
      <w:pPr>
        <w:pStyle w:val="TOC2"/>
        <w:rPr>
          <w:rFonts w:eastAsiaTheme="minorEastAsia" w:cstheme="minorBidi"/>
          <w:color w:val="auto"/>
          <w:sz w:val="22"/>
          <w:lang w:eastAsia="en-AU"/>
        </w:rPr>
      </w:pPr>
      <w:hyperlink w:anchor="_Toc493076429" w:history="1">
        <w:r w:rsidR="008C2918" w:rsidRPr="0043183D">
          <w:rPr>
            <w:rStyle w:val="Hyperlink"/>
          </w:rPr>
          <w:t>Web portal requirements</w:t>
        </w:r>
        <w:r w:rsidR="008C2918">
          <w:rPr>
            <w:webHidden/>
          </w:rPr>
          <w:tab/>
        </w:r>
        <w:r w:rsidR="008C2918">
          <w:rPr>
            <w:webHidden/>
          </w:rPr>
          <w:fldChar w:fldCharType="begin"/>
        </w:r>
        <w:r w:rsidR="008C2918">
          <w:rPr>
            <w:webHidden/>
          </w:rPr>
          <w:instrText xml:space="preserve"> PAGEREF _Toc493076429 \h </w:instrText>
        </w:r>
        <w:r w:rsidR="008C2918">
          <w:rPr>
            <w:webHidden/>
          </w:rPr>
        </w:r>
        <w:r w:rsidR="008C2918">
          <w:rPr>
            <w:webHidden/>
          </w:rPr>
          <w:fldChar w:fldCharType="separate"/>
        </w:r>
        <w:r w:rsidR="008C2918">
          <w:rPr>
            <w:webHidden/>
          </w:rPr>
          <w:t>22</w:t>
        </w:r>
        <w:r w:rsidR="008C2918">
          <w:rPr>
            <w:webHidden/>
          </w:rPr>
          <w:fldChar w:fldCharType="end"/>
        </w:r>
      </w:hyperlink>
    </w:p>
    <w:p w14:paraId="11CD4022" w14:textId="77777777" w:rsidR="008C2918" w:rsidRDefault="00EC5AAE">
      <w:pPr>
        <w:pStyle w:val="TOC2"/>
        <w:rPr>
          <w:rFonts w:eastAsiaTheme="minorEastAsia" w:cstheme="minorBidi"/>
          <w:color w:val="auto"/>
          <w:sz w:val="22"/>
          <w:lang w:eastAsia="en-AU"/>
        </w:rPr>
      </w:pPr>
      <w:hyperlink w:anchor="_Toc493076430" w:history="1">
        <w:r w:rsidR="008C2918" w:rsidRPr="0043183D">
          <w:rPr>
            <w:rStyle w:val="Hyperlink"/>
          </w:rPr>
          <w:t>AEMO’s Support Hub</w:t>
        </w:r>
        <w:r w:rsidR="008C2918">
          <w:rPr>
            <w:webHidden/>
          </w:rPr>
          <w:tab/>
        </w:r>
        <w:r w:rsidR="008C2918">
          <w:rPr>
            <w:webHidden/>
          </w:rPr>
          <w:fldChar w:fldCharType="begin"/>
        </w:r>
        <w:r w:rsidR="008C2918">
          <w:rPr>
            <w:webHidden/>
          </w:rPr>
          <w:instrText xml:space="preserve"> PAGEREF _Toc493076430 \h </w:instrText>
        </w:r>
        <w:r w:rsidR="008C2918">
          <w:rPr>
            <w:webHidden/>
          </w:rPr>
        </w:r>
        <w:r w:rsidR="008C2918">
          <w:rPr>
            <w:webHidden/>
          </w:rPr>
          <w:fldChar w:fldCharType="separate"/>
        </w:r>
        <w:r w:rsidR="008C2918">
          <w:rPr>
            <w:webHidden/>
          </w:rPr>
          <w:t>22</w:t>
        </w:r>
        <w:r w:rsidR="008C2918">
          <w:rPr>
            <w:webHidden/>
          </w:rPr>
          <w:fldChar w:fldCharType="end"/>
        </w:r>
      </w:hyperlink>
    </w:p>
    <w:p w14:paraId="0A221F50" w14:textId="77777777" w:rsidR="008C2918" w:rsidRDefault="00EC5AAE">
      <w:pPr>
        <w:pStyle w:val="TOC2"/>
        <w:rPr>
          <w:rFonts w:eastAsiaTheme="minorEastAsia" w:cstheme="minorBidi"/>
          <w:color w:val="auto"/>
          <w:sz w:val="22"/>
          <w:lang w:eastAsia="en-AU"/>
        </w:rPr>
      </w:pPr>
      <w:hyperlink w:anchor="_Toc493076431" w:history="1">
        <w:r w:rsidR="008C2918" w:rsidRPr="0043183D">
          <w:rPr>
            <w:rStyle w:val="Hyperlink"/>
            <w:rFonts w:eastAsiaTheme="minorHAnsi"/>
          </w:rPr>
          <w:t>Feedback</w:t>
        </w:r>
        <w:r w:rsidR="008C2918">
          <w:rPr>
            <w:webHidden/>
          </w:rPr>
          <w:tab/>
        </w:r>
        <w:r w:rsidR="008C2918">
          <w:rPr>
            <w:webHidden/>
          </w:rPr>
          <w:fldChar w:fldCharType="begin"/>
        </w:r>
        <w:r w:rsidR="008C2918">
          <w:rPr>
            <w:webHidden/>
          </w:rPr>
          <w:instrText xml:space="preserve"> PAGEREF _Toc493076431 \h </w:instrText>
        </w:r>
        <w:r w:rsidR="008C2918">
          <w:rPr>
            <w:webHidden/>
          </w:rPr>
        </w:r>
        <w:r w:rsidR="008C2918">
          <w:rPr>
            <w:webHidden/>
          </w:rPr>
          <w:fldChar w:fldCharType="separate"/>
        </w:r>
        <w:r w:rsidR="008C2918">
          <w:rPr>
            <w:webHidden/>
          </w:rPr>
          <w:t>23</w:t>
        </w:r>
        <w:r w:rsidR="008C2918">
          <w:rPr>
            <w:webHidden/>
          </w:rPr>
          <w:fldChar w:fldCharType="end"/>
        </w:r>
      </w:hyperlink>
    </w:p>
    <w:p w14:paraId="5A17F410" w14:textId="77777777" w:rsidR="008C2918" w:rsidRDefault="00EC5AAE">
      <w:pPr>
        <w:pStyle w:val="TOC1"/>
        <w:tabs>
          <w:tab w:val="left" w:pos="2098"/>
        </w:tabs>
        <w:rPr>
          <w:rFonts w:eastAsiaTheme="minorEastAsia" w:cstheme="minorBidi"/>
          <w:b w:val="0"/>
          <w:color w:val="auto"/>
          <w:sz w:val="22"/>
          <w:lang w:eastAsia="en-AU"/>
        </w:rPr>
      </w:pPr>
      <w:hyperlink w:anchor="_Toc493076432" w:history="1">
        <w:r w:rsidR="008C2918" w:rsidRPr="0043183D">
          <w:rPr>
            <w:rStyle w:val="Hyperlink"/>
            <w:rFonts w:ascii="Arial" w:hAnsi="Arial"/>
            <w:kern w:val="28"/>
          </w:rPr>
          <w:t>Appendix A.</w:t>
        </w:r>
        <w:r w:rsidR="008C2918">
          <w:rPr>
            <w:rFonts w:eastAsiaTheme="minorEastAsia" w:cstheme="minorBidi"/>
            <w:b w:val="0"/>
            <w:color w:val="auto"/>
            <w:sz w:val="22"/>
            <w:lang w:eastAsia="en-AU"/>
          </w:rPr>
          <w:tab/>
        </w:r>
        <w:r w:rsidR="008C2918" w:rsidRPr="0043183D">
          <w:rPr>
            <w:rStyle w:val="Hyperlink"/>
          </w:rPr>
          <w:t>Properties file parameters</w:t>
        </w:r>
        <w:r w:rsidR="008C2918">
          <w:rPr>
            <w:webHidden/>
          </w:rPr>
          <w:tab/>
        </w:r>
        <w:r w:rsidR="008C2918">
          <w:rPr>
            <w:webHidden/>
          </w:rPr>
          <w:fldChar w:fldCharType="begin"/>
        </w:r>
        <w:r w:rsidR="008C2918">
          <w:rPr>
            <w:webHidden/>
          </w:rPr>
          <w:instrText xml:space="preserve"> PAGEREF _Toc493076432 \h </w:instrText>
        </w:r>
        <w:r w:rsidR="008C2918">
          <w:rPr>
            <w:webHidden/>
          </w:rPr>
        </w:r>
        <w:r w:rsidR="008C2918">
          <w:rPr>
            <w:webHidden/>
          </w:rPr>
          <w:fldChar w:fldCharType="separate"/>
        </w:r>
        <w:r w:rsidR="008C2918">
          <w:rPr>
            <w:webHidden/>
          </w:rPr>
          <w:t>24</w:t>
        </w:r>
        <w:r w:rsidR="008C2918">
          <w:rPr>
            <w:webHidden/>
          </w:rPr>
          <w:fldChar w:fldCharType="end"/>
        </w:r>
      </w:hyperlink>
    </w:p>
    <w:p w14:paraId="63FAE5E6" w14:textId="77777777" w:rsidR="008C2918" w:rsidRDefault="00EC5AAE">
      <w:pPr>
        <w:pStyle w:val="TOC1"/>
        <w:tabs>
          <w:tab w:val="left" w:pos="2098"/>
        </w:tabs>
        <w:rPr>
          <w:rFonts w:eastAsiaTheme="minorEastAsia" w:cstheme="minorBidi"/>
          <w:b w:val="0"/>
          <w:color w:val="auto"/>
          <w:sz w:val="22"/>
          <w:lang w:eastAsia="en-AU"/>
        </w:rPr>
      </w:pPr>
      <w:hyperlink w:anchor="_Toc493076433" w:history="1">
        <w:r w:rsidR="008C2918" w:rsidRPr="0043183D">
          <w:rPr>
            <w:rStyle w:val="Hyperlink"/>
            <w:rFonts w:ascii="Arial" w:hAnsi="Arial"/>
            <w:kern w:val="28"/>
          </w:rPr>
          <w:t>Appendix B.</w:t>
        </w:r>
        <w:r w:rsidR="008C2918">
          <w:rPr>
            <w:rFonts w:eastAsiaTheme="minorEastAsia" w:cstheme="minorBidi"/>
            <w:b w:val="0"/>
            <w:color w:val="auto"/>
            <w:sz w:val="22"/>
            <w:lang w:eastAsia="en-AU"/>
          </w:rPr>
          <w:tab/>
        </w:r>
        <w:r w:rsidR="008C2918" w:rsidRPr="0043183D">
          <w:rPr>
            <w:rStyle w:val="Hyperlink"/>
          </w:rPr>
          <w:t>Transaction Type validation</w:t>
        </w:r>
        <w:r w:rsidR="008C2918">
          <w:rPr>
            <w:webHidden/>
          </w:rPr>
          <w:tab/>
        </w:r>
        <w:r w:rsidR="008C2918">
          <w:rPr>
            <w:webHidden/>
          </w:rPr>
          <w:fldChar w:fldCharType="begin"/>
        </w:r>
        <w:r w:rsidR="008C2918">
          <w:rPr>
            <w:webHidden/>
          </w:rPr>
          <w:instrText xml:space="preserve"> PAGEREF _Toc493076433 \h </w:instrText>
        </w:r>
        <w:r w:rsidR="008C2918">
          <w:rPr>
            <w:webHidden/>
          </w:rPr>
        </w:r>
        <w:r w:rsidR="008C2918">
          <w:rPr>
            <w:webHidden/>
          </w:rPr>
          <w:fldChar w:fldCharType="separate"/>
        </w:r>
        <w:r w:rsidR="008C2918">
          <w:rPr>
            <w:webHidden/>
          </w:rPr>
          <w:t>39</w:t>
        </w:r>
        <w:r w:rsidR="008C2918">
          <w:rPr>
            <w:webHidden/>
          </w:rPr>
          <w:fldChar w:fldCharType="end"/>
        </w:r>
      </w:hyperlink>
    </w:p>
    <w:p w14:paraId="2B528B76" w14:textId="77777777" w:rsidR="008C2918" w:rsidRDefault="00EC5AAE">
      <w:pPr>
        <w:pStyle w:val="TOC1"/>
        <w:tabs>
          <w:tab w:val="left" w:pos="2098"/>
        </w:tabs>
        <w:rPr>
          <w:rFonts w:eastAsiaTheme="minorEastAsia" w:cstheme="minorBidi"/>
          <w:b w:val="0"/>
          <w:color w:val="auto"/>
          <w:sz w:val="22"/>
          <w:lang w:eastAsia="en-AU"/>
        </w:rPr>
      </w:pPr>
      <w:hyperlink w:anchor="_Toc493076434" w:history="1">
        <w:r w:rsidR="008C2918" w:rsidRPr="0043183D">
          <w:rPr>
            <w:rStyle w:val="Hyperlink"/>
            <w:rFonts w:ascii="Arial" w:hAnsi="Arial"/>
            <w:kern w:val="28"/>
            <w:lang w:eastAsia="en-AU"/>
          </w:rPr>
          <w:t>Appendix C.</w:t>
        </w:r>
        <w:r w:rsidR="008C2918">
          <w:rPr>
            <w:rFonts w:eastAsiaTheme="minorEastAsia" w:cstheme="minorBidi"/>
            <w:b w:val="0"/>
            <w:color w:val="auto"/>
            <w:sz w:val="22"/>
            <w:lang w:eastAsia="en-AU"/>
          </w:rPr>
          <w:tab/>
        </w:r>
        <w:r w:rsidR="008C2918" w:rsidRPr="0043183D">
          <w:rPr>
            <w:rStyle w:val="Hyperlink"/>
            <w:lang w:eastAsia="en-AU"/>
          </w:rPr>
          <w:t>Transformation rules</w:t>
        </w:r>
        <w:r w:rsidR="008C2918">
          <w:rPr>
            <w:webHidden/>
          </w:rPr>
          <w:tab/>
        </w:r>
        <w:r w:rsidR="008C2918">
          <w:rPr>
            <w:webHidden/>
          </w:rPr>
          <w:fldChar w:fldCharType="begin"/>
        </w:r>
        <w:r w:rsidR="008C2918">
          <w:rPr>
            <w:webHidden/>
          </w:rPr>
          <w:instrText xml:space="preserve"> PAGEREF _Toc493076434 \h </w:instrText>
        </w:r>
        <w:r w:rsidR="008C2918">
          <w:rPr>
            <w:webHidden/>
          </w:rPr>
        </w:r>
        <w:r w:rsidR="008C2918">
          <w:rPr>
            <w:webHidden/>
          </w:rPr>
          <w:fldChar w:fldCharType="separate"/>
        </w:r>
        <w:r w:rsidR="008C2918">
          <w:rPr>
            <w:webHidden/>
          </w:rPr>
          <w:t>45</w:t>
        </w:r>
        <w:r w:rsidR="008C2918">
          <w:rPr>
            <w:webHidden/>
          </w:rPr>
          <w:fldChar w:fldCharType="end"/>
        </w:r>
      </w:hyperlink>
    </w:p>
    <w:p w14:paraId="72D2CBD8" w14:textId="3962876F" w:rsidR="00914E2F" w:rsidRPr="0089158E" w:rsidRDefault="005E61DE" w:rsidP="0089158E">
      <w:pPr>
        <w:pStyle w:val="BodyText"/>
        <w:rPr>
          <w:noProof/>
        </w:rPr>
      </w:pPr>
      <w:r>
        <w:rPr>
          <w:noProof/>
        </w:rPr>
        <w:fldChar w:fldCharType="end"/>
      </w:r>
    </w:p>
    <w:p w14:paraId="7B706217" w14:textId="77777777" w:rsidR="000F03C7" w:rsidRDefault="000F03C7" w:rsidP="00B41380">
      <w:pPr>
        <w:pStyle w:val="TOCNoHeading"/>
      </w:pPr>
      <w:r>
        <w:lastRenderedPageBreak/>
        <w:t>Tables</w:t>
      </w:r>
    </w:p>
    <w:p w14:paraId="7683A0CD" w14:textId="77777777" w:rsidR="008C2918" w:rsidRDefault="00FD2D29">
      <w:pPr>
        <w:pStyle w:val="TableofFigures"/>
        <w:rPr>
          <w:rFonts w:asciiTheme="minorHAnsi" w:eastAsiaTheme="minorEastAsia" w:hAnsiTheme="minorHAnsi" w:cstheme="minorBidi"/>
          <w:color w:val="auto"/>
          <w:sz w:val="22"/>
          <w:lang w:eastAsia="en-AU"/>
        </w:rPr>
      </w:pPr>
      <w:r>
        <w:fldChar w:fldCharType="begin"/>
      </w:r>
      <w:r>
        <w:instrText xml:space="preserve"> TOC \h \z \t "Caption Table,1" \c "Table" </w:instrText>
      </w:r>
      <w:r>
        <w:fldChar w:fldCharType="separate"/>
      </w:r>
      <w:hyperlink w:anchor="_Toc493076392" w:history="1">
        <w:r w:rsidR="008C2918" w:rsidRPr="00ED1FFD">
          <w:rPr>
            <w:rStyle w:val="Hyperlink"/>
          </w:rPr>
          <w:t>Table 1</w:t>
        </w:r>
        <w:r w:rsidR="008C2918">
          <w:rPr>
            <w:rFonts w:asciiTheme="minorHAnsi" w:eastAsiaTheme="minorEastAsia" w:hAnsiTheme="minorHAnsi" w:cstheme="minorBidi"/>
            <w:color w:val="auto"/>
            <w:sz w:val="22"/>
            <w:lang w:eastAsia="en-AU"/>
          </w:rPr>
          <w:tab/>
        </w:r>
        <w:r w:rsidR="008C2918" w:rsidRPr="00ED1FFD">
          <w:rPr>
            <w:rStyle w:val="Hyperlink"/>
          </w:rPr>
          <w:t>Installation troubleshooting</w:t>
        </w:r>
        <w:r w:rsidR="008C2918">
          <w:rPr>
            <w:webHidden/>
          </w:rPr>
          <w:tab/>
        </w:r>
        <w:r w:rsidR="008C2918">
          <w:rPr>
            <w:webHidden/>
          </w:rPr>
          <w:fldChar w:fldCharType="begin"/>
        </w:r>
        <w:r w:rsidR="008C2918">
          <w:rPr>
            <w:webHidden/>
          </w:rPr>
          <w:instrText xml:space="preserve"> PAGEREF _Toc493076392 \h </w:instrText>
        </w:r>
        <w:r w:rsidR="008C2918">
          <w:rPr>
            <w:webHidden/>
          </w:rPr>
        </w:r>
        <w:r w:rsidR="008C2918">
          <w:rPr>
            <w:webHidden/>
          </w:rPr>
          <w:fldChar w:fldCharType="separate"/>
        </w:r>
        <w:r w:rsidR="008C2918">
          <w:rPr>
            <w:webHidden/>
          </w:rPr>
          <w:t>18</w:t>
        </w:r>
        <w:r w:rsidR="008C2918">
          <w:rPr>
            <w:webHidden/>
          </w:rPr>
          <w:fldChar w:fldCharType="end"/>
        </w:r>
      </w:hyperlink>
    </w:p>
    <w:p w14:paraId="32BCBCCE" w14:textId="77777777" w:rsidR="008C2918" w:rsidRDefault="00EC5AAE">
      <w:pPr>
        <w:pStyle w:val="TableofFigures"/>
        <w:rPr>
          <w:rFonts w:asciiTheme="minorHAnsi" w:eastAsiaTheme="minorEastAsia" w:hAnsiTheme="minorHAnsi" w:cstheme="minorBidi"/>
          <w:color w:val="auto"/>
          <w:sz w:val="22"/>
          <w:lang w:eastAsia="en-AU"/>
        </w:rPr>
      </w:pPr>
      <w:hyperlink w:anchor="_Toc493076393" w:history="1">
        <w:r w:rsidR="008C2918" w:rsidRPr="00ED1FFD">
          <w:rPr>
            <w:rStyle w:val="Hyperlink"/>
          </w:rPr>
          <w:t>Table 2</w:t>
        </w:r>
        <w:r w:rsidR="008C2918">
          <w:rPr>
            <w:rFonts w:asciiTheme="minorHAnsi" w:eastAsiaTheme="minorEastAsia" w:hAnsiTheme="minorHAnsi" w:cstheme="minorBidi"/>
            <w:color w:val="auto"/>
            <w:sz w:val="22"/>
            <w:lang w:eastAsia="en-AU"/>
          </w:rPr>
          <w:tab/>
        </w:r>
        <w:r w:rsidR="008C2918" w:rsidRPr="00ED1FFD">
          <w:rPr>
            <w:rStyle w:val="Hyperlink"/>
          </w:rPr>
          <w:t>aseXML file processing errors</w:t>
        </w:r>
        <w:r w:rsidR="008C2918">
          <w:rPr>
            <w:webHidden/>
          </w:rPr>
          <w:tab/>
        </w:r>
        <w:r w:rsidR="008C2918">
          <w:rPr>
            <w:webHidden/>
          </w:rPr>
          <w:fldChar w:fldCharType="begin"/>
        </w:r>
        <w:r w:rsidR="008C2918">
          <w:rPr>
            <w:webHidden/>
          </w:rPr>
          <w:instrText xml:space="preserve"> PAGEREF _Toc493076393 \h </w:instrText>
        </w:r>
        <w:r w:rsidR="008C2918">
          <w:rPr>
            <w:webHidden/>
          </w:rPr>
        </w:r>
        <w:r w:rsidR="008C2918">
          <w:rPr>
            <w:webHidden/>
          </w:rPr>
          <w:fldChar w:fldCharType="separate"/>
        </w:r>
        <w:r w:rsidR="008C2918">
          <w:rPr>
            <w:webHidden/>
          </w:rPr>
          <w:t>19</w:t>
        </w:r>
        <w:r w:rsidR="008C2918">
          <w:rPr>
            <w:webHidden/>
          </w:rPr>
          <w:fldChar w:fldCharType="end"/>
        </w:r>
      </w:hyperlink>
    </w:p>
    <w:p w14:paraId="0DA3E6B5" w14:textId="77777777" w:rsidR="008C2918" w:rsidRDefault="00EC5AAE">
      <w:pPr>
        <w:pStyle w:val="TableofFigures"/>
        <w:rPr>
          <w:rFonts w:asciiTheme="minorHAnsi" w:eastAsiaTheme="minorEastAsia" w:hAnsiTheme="minorHAnsi" w:cstheme="minorBidi"/>
          <w:color w:val="auto"/>
          <w:sz w:val="22"/>
          <w:lang w:eastAsia="en-AU"/>
        </w:rPr>
      </w:pPr>
      <w:hyperlink w:anchor="_Toc493076394" w:history="1">
        <w:r w:rsidR="008C2918" w:rsidRPr="00ED1FFD">
          <w:rPr>
            <w:rStyle w:val="Hyperlink"/>
          </w:rPr>
          <w:t>Table 3</w:t>
        </w:r>
        <w:r w:rsidR="008C2918">
          <w:rPr>
            <w:rFonts w:asciiTheme="minorHAnsi" w:eastAsiaTheme="minorEastAsia" w:hAnsiTheme="minorHAnsi" w:cstheme="minorBidi"/>
            <w:color w:val="auto"/>
            <w:sz w:val="22"/>
            <w:lang w:eastAsia="en-AU"/>
          </w:rPr>
          <w:tab/>
        </w:r>
        <w:r w:rsidR="008C2918" w:rsidRPr="00ED1FFD">
          <w:rPr>
            <w:rStyle w:val="Hyperlink"/>
          </w:rPr>
          <w:t>pocTransitionTool.properties file parameters</w:t>
        </w:r>
        <w:r w:rsidR="008C2918">
          <w:rPr>
            <w:webHidden/>
          </w:rPr>
          <w:tab/>
        </w:r>
        <w:r w:rsidR="008C2918">
          <w:rPr>
            <w:webHidden/>
          </w:rPr>
          <w:fldChar w:fldCharType="begin"/>
        </w:r>
        <w:r w:rsidR="008C2918">
          <w:rPr>
            <w:webHidden/>
          </w:rPr>
          <w:instrText xml:space="preserve"> PAGEREF _Toc493076394 \h </w:instrText>
        </w:r>
        <w:r w:rsidR="008C2918">
          <w:rPr>
            <w:webHidden/>
          </w:rPr>
        </w:r>
        <w:r w:rsidR="008C2918">
          <w:rPr>
            <w:webHidden/>
          </w:rPr>
          <w:fldChar w:fldCharType="separate"/>
        </w:r>
        <w:r w:rsidR="008C2918">
          <w:rPr>
            <w:webHidden/>
          </w:rPr>
          <w:t>24</w:t>
        </w:r>
        <w:r w:rsidR="008C2918">
          <w:rPr>
            <w:webHidden/>
          </w:rPr>
          <w:fldChar w:fldCharType="end"/>
        </w:r>
      </w:hyperlink>
    </w:p>
    <w:p w14:paraId="63D6663F" w14:textId="77777777" w:rsidR="008C2918" w:rsidRDefault="00EC5AAE">
      <w:pPr>
        <w:pStyle w:val="TableofFigures"/>
        <w:rPr>
          <w:rFonts w:asciiTheme="minorHAnsi" w:eastAsiaTheme="minorEastAsia" w:hAnsiTheme="minorHAnsi" w:cstheme="minorBidi"/>
          <w:color w:val="auto"/>
          <w:sz w:val="22"/>
          <w:lang w:eastAsia="en-AU"/>
        </w:rPr>
      </w:pPr>
      <w:hyperlink w:anchor="_Toc493076395" w:history="1">
        <w:r w:rsidR="008C2918" w:rsidRPr="00ED1FFD">
          <w:rPr>
            <w:rStyle w:val="Hyperlink"/>
            <w:lang w:eastAsia="en-AU"/>
          </w:rPr>
          <w:t>Table 4</w:t>
        </w:r>
        <w:r w:rsidR="008C2918">
          <w:rPr>
            <w:rFonts w:asciiTheme="minorHAnsi" w:eastAsiaTheme="minorEastAsia" w:hAnsiTheme="minorHAnsi" w:cstheme="minorBidi"/>
            <w:color w:val="auto"/>
            <w:sz w:val="22"/>
            <w:lang w:eastAsia="en-AU"/>
          </w:rPr>
          <w:tab/>
        </w:r>
        <w:r w:rsidR="008C2918" w:rsidRPr="00ED1FFD">
          <w:rPr>
            <w:rStyle w:val="Hyperlink"/>
            <w:lang w:eastAsia="en-AU"/>
          </w:rPr>
          <w:t>Transaction Types validation in Outbound source files</w:t>
        </w:r>
        <w:r w:rsidR="008C2918">
          <w:rPr>
            <w:webHidden/>
          </w:rPr>
          <w:tab/>
        </w:r>
        <w:r w:rsidR="008C2918">
          <w:rPr>
            <w:webHidden/>
          </w:rPr>
          <w:fldChar w:fldCharType="begin"/>
        </w:r>
        <w:r w:rsidR="008C2918">
          <w:rPr>
            <w:webHidden/>
          </w:rPr>
          <w:instrText xml:space="preserve"> PAGEREF _Toc493076395 \h </w:instrText>
        </w:r>
        <w:r w:rsidR="008C2918">
          <w:rPr>
            <w:webHidden/>
          </w:rPr>
        </w:r>
        <w:r w:rsidR="008C2918">
          <w:rPr>
            <w:webHidden/>
          </w:rPr>
          <w:fldChar w:fldCharType="separate"/>
        </w:r>
        <w:r w:rsidR="008C2918">
          <w:rPr>
            <w:webHidden/>
          </w:rPr>
          <w:t>39</w:t>
        </w:r>
        <w:r w:rsidR="008C2918">
          <w:rPr>
            <w:webHidden/>
          </w:rPr>
          <w:fldChar w:fldCharType="end"/>
        </w:r>
      </w:hyperlink>
    </w:p>
    <w:p w14:paraId="331D7D71" w14:textId="77777777" w:rsidR="008C2918" w:rsidRDefault="00EC5AAE">
      <w:pPr>
        <w:pStyle w:val="TableofFigures"/>
        <w:rPr>
          <w:rFonts w:asciiTheme="minorHAnsi" w:eastAsiaTheme="minorEastAsia" w:hAnsiTheme="minorHAnsi" w:cstheme="minorBidi"/>
          <w:color w:val="auto"/>
          <w:sz w:val="22"/>
          <w:lang w:eastAsia="en-AU"/>
        </w:rPr>
      </w:pPr>
      <w:hyperlink w:anchor="_Toc493076396" w:history="1">
        <w:r w:rsidR="008C2918" w:rsidRPr="00ED1FFD">
          <w:rPr>
            <w:rStyle w:val="Hyperlink"/>
          </w:rPr>
          <w:t>Table 5</w:t>
        </w:r>
        <w:r w:rsidR="008C2918">
          <w:rPr>
            <w:rFonts w:asciiTheme="minorHAnsi" w:eastAsiaTheme="minorEastAsia" w:hAnsiTheme="minorHAnsi" w:cstheme="minorBidi"/>
            <w:color w:val="auto"/>
            <w:sz w:val="22"/>
            <w:lang w:eastAsia="en-AU"/>
          </w:rPr>
          <w:tab/>
        </w:r>
        <w:r w:rsidR="008C2918" w:rsidRPr="00ED1FFD">
          <w:rPr>
            <w:rStyle w:val="Hyperlink"/>
          </w:rPr>
          <w:t>Transaction Types validation for Inbound source files</w:t>
        </w:r>
        <w:r w:rsidR="008C2918">
          <w:rPr>
            <w:webHidden/>
          </w:rPr>
          <w:tab/>
        </w:r>
        <w:r w:rsidR="008C2918">
          <w:rPr>
            <w:webHidden/>
          </w:rPr>
          <w:fldChar w:fldCharType="begin"/>
        </w:r>
        <w:r w:rsidR="008C2918">
          <w:rPr>
            <w:webHidden/>
          </w:rPr>
          <w:instrText xml:space="preserve"> PAGEREF _Toc493076396 \h </w:instrText>
        </w:r>
        <w:r w:rsidR="008C2918">
          <w:rPr>
            <w:webHidden/>
          </w:rPr>
        </w:r>
        <w:r w:rsidR="008C2918">
          <w:rPr>
            <w:webHidden/>
          </w:rPr>
          <w:fldChar w:fldCharType="separate"/>
        </w:r>
        <w:r w:rsidR="008C2918">
          <w:rPr>
            <w:webHidden/>
          </w:rPr>
          <w:t>42</w:t>
        </w:r>
        <w:r w:rsidR="008C2918">
          <w:rPr>
            <w:webHidden/>
          </w:rPr>
          <w:fldChar w:fldCharType="end"/>
        </w:r>
      </w:hyperlink>
    </w:p>
    <w:p w14:paraId="0D6229E0" w14:textId="77777777" w:rsidR="008C2918" w:rsidRDefault="00EC5AAE">
      <w:pPr>
        <w:pStyle w:val="TableofFigures"/>
        <w:rPr>
          <w:rFonts w:asciiTheme="minorHAnsi" w:eastAsiaTheme="minorEastAsia" w:hAnsiTheme="minorHAnsi" w:cstheme="minorBidi"/>
          <w:color w:val="auto"/>
          <w:sz w:val="22"/>
          <w:lang w:eastAsia="en-AU"/>
        </w:rPr>
      </w:pPr>
      <w:hyperlink w:anchor="_Toc493076397" w:history="1">
        <w:r w:rsidR="008C2918" w:rsidRPr="00ED1FFD">
          <w:rPr>
            <w:rStyle w:val="Hyperlink"/>
            <w:lang w:eastAsia="en-AU"/>
          </w:rPr>
          <w:t>Table 6</w:t>
        </w:r>
        <w:r w:rsidR="008C2918">
          <w:rPr>
            <w:rFonts w:asciiTheme="minorHAnsi" w:eastAsiaTheme="minorEastAsia" w:hAnsiTheme="minorHAnsi" w:cstheme="minorBidi"/>
            <w:color w:val="auto"/>
            <w:sz w:val="22"/>
            <w:lang w:eastAsia="en-AU"/>
          </w:rPr>
          <w:tab/>
        </w:r>
        <w:r w:rsidR="008C2918" w:rsidRPr="00ED1FFD">
          <w:rPr>
            <w:rStyle w:val="Hyperlink"/>
            <w:lang w:eastAsia="en-AU"/>
          </w:rPr>
          <w:t>Header transformation rules</w:t>
        </w:r>
        <w:r w:rsidR="008C2918">
          <w:rPr>
            <w:webHidden/>
          </w:rPr>
          <w:tab/>
        </w:r>
        <w:r w:rsidR="008C2918">
          <w:rPr>
            <w:webHidden/>
          </w:rPr>
          <w:fldChar w:fldCharType="begin"/>
        </w:r>
        <w:r w:rsidR="008C2918">
          <w:rPr>
            <w:webHidden/>
          </w:rPr>
          <w:instrText xml:space="preserve"> PAGEREF _Toc493076397 \h </w:instrText>
        </w:r>
        <w:r w:rsidR="008C2918">
          <w:rPr>
            <w:webHidden/>
          </w:rPr>
        </w:r>
        <w:r w:rsidR="008C2918">
          <w:rPr>
            <w:webHidden/>
          </w:rPr>
          <w:fldChar w:fldCharType="separate"/>
        </w:r>
        <w:r w:rsidR="008C2918">
          <w:rPr>
            <w:webHidden/>
          </w:rPr>
          <w:t>45</w:t>
        </w:r>
        <w:r w:rsidR="008C2918">
          <w:rPr>
            <w:webHidden/>
          </w:rPr>
          <w:fldChar w:fldCharType="end"/>
        </w:r>
      </w:hyperlink>
    </w:p>
    <w:p w14:paraId="09ED3757" w14:textId="77777777" w:rsidR="008C2918" w:rsidRDefault="00EC5AAE">
      <w:pPr>
        <w:pStyle w:val="TableofFigures"/>
        <w:rPr>
          <w:rFonts w:asciiTheme="minorHAnsi" w:eastAsiaTheme="minorEastAsia" w:hAnsiTheme="minorHAnsi" w:cstheme="minorBidi"/>
          <w:color w:val="auto"/>
          <w:sz w:val="22"/>
          <w:lang w:eastAsia="en-AU"/>
        </w:rPr>
      </w:pPr>
      <w:hyperlink w:anchor="_Toc493076398" w:history="1">
        <w:r w:rsidR="008C2918" w:rsidRPr="00ED1FFD">
          <w:rPr>
            <w:rStyle w:val="Hyperlink"/>
          </w:rPr>
          <w:t>Table 7</w:t>
        </w:r>
        <w:r w:rsidR="008C2918">
          <w:rPr>
            <w:rFonts w:asciiTheme="minorHAnsi" w:eastAsiaTheme="minorEastAsia" w:hAnsiTheme="minorHAnsi" w:cstheme="minorBidi"/>
            <w:color w:val="auto"/>
            <w:sz w:val="22"/>
            <w:lang w:eastAsia="en-AU"/>
          </w:rPr>
          <w:tab/>
        </w:r>
        <w:r w:rsidR="008C2918" w:rsidRPr="00ED1FFD">
          <w:rPr>
            <w:rStyle w:val="Hyperlink"/>
          </w:rPr>
          <w:t>Site Details Notification (SDN) transformation rules</w:t>
        </w:r>
        <w:r w:rsidR="008C2918">
          <w:rPr>
            <w:webHidden/>
          </w:rPr>
          <w:tab/>
        </w:r>
        <w:r w:rsidR="008C2918">
          <w:rPr>
            <w:webHidden/>
          </w:rPr>
          <w:fldChar w:fldCharType="begin"/>
        </w:r>
        <w:r w:rsidR="008C2918">
          <w:rPr>
            <w:webHidden/>
          </w:rPr>
          <w:instrText xml:space="preserve"> PAGEREF _Toc493076398 \h </w:instrText>
        </w:r>
        <w:r w:rsidR="008C2918">
          <w:rPr>
            <w:webHidden/>
          </w:rPr>
        </w:r>
        <w:r w:rsidR="008C2918">
          <w:rPr>
            <w:webHidden/>
          </w:rPr>
          <w:fldChar w:fldCharType="separate"/>
        </w:r>
        <w:r w:rsidR="008C2918">
          <w:rPr>
            <w:webHidden/>
          </w:rPr>
          <w:t>46</w:t>
        </w:r>
        <w:r w:rsidR="008C2918">
          <w:rPr>
            <w:webHidden/>
          </w:rPr>
          <w:fldChar w:fldCharType="end"/>
        </w:r>
      </w:hyperlink>
    </w:p>
    <w:p w14:paraId="6C70CA96" w14:textId="77777777" w:rsidR="008C2918" w:rsidRDefault="00EC5AAE">
      <w:pPr>
        <w:pStyle w:val="TableofFigures"/>
        <w:rPr>
          <w:rFonts w:asciiTheme="minorHAnsi" w:eastAsiaTheme="minorEastAsia" w:hAnsiTheme="minorHAnsi" w:cstheme="minorBidi"/>
          <w:color w:val="auto"/>
          <w:sz w:val="22"/>
          <w:lang w:eastAsia="en-AU"/>
        </w:rPr>
      </w:pPr>
      <w:hyperlink w:anchor="_Toc493076399" w:history="1">
        <w:r w:rsidR="008C2918" w:rsidRPr="00ED1FFD">
          <w:rPr>
            <w:rStyle w:val="Hyperlink"/>
            <w:lang w:eastAsia="en-AU"/>
          </w:rPr>
          <w:t>Table 8</w:t>
        </w:r>
        <w:r w:rsidR="008C2918">
          <w:rPr>
            <w:rFonts w:asciiTheme="minorHAnsi" w:eastAsiaTheme="minorEastAsia" w:hAnsiTheme="minorHAnsi" w:cstheme="minorBidi"/>
            <w:color w:val="auto"/>
            <w:sz w:val="22"/>
            <w:lang w:eastAsia="en-AU"/>
          </w:rPr>
          <w:tab/>
        </w:r>
        <w:r w:rsidR="008C2918" w:rsidRPr="00ED1FFD">
          <w:rPr>
            <w:rStyle w:val="Hyperlink"/>
            <w:lang w:eastAsia="en-AU"/>
          </w:rPr>
          <w:t>Service Order Response (SOR) transformation rules</w:t>
        </w:r>
        <w:r w:rsidR="008C2918">
          <w:rPr>
            <w:webHidden/>
          </w:rPr>
          <w:tab/>
        </w:r>
        <w:r w:rsidR="008C2918">
          <w:rPr>
            <w:webHidden/>
          </w:rPr>
          <w:fldChar w:fldCharType="begin"/>
        </w:r>
        <w:r w:rsidR="008C2918">
          <w:rPr>
            <w:webHidden/>
          </w:rPr>
          <w:instrText xml:space="preserve"> PAGEREF _Toc493076399 \h </w:instrText>
        </w:r>
        <w:r w:rsidR="008C2918">
          <w:rPr>
            <w:webHidden/>
          </w:rPr>
        </w:r>
        <w:r w:rsidR="008C2918">
          <w:rPr>
            <w:webHidden/>
          </w:rPr>
          <w:fldChar w:fldCharType="separate"/>
        </w:r>
        <w:r w:rsidR="008C2918">
          <w:rPr>
            <w:webHidden/>
          </w:rPr>
          <w:t>46</w:t>
        </w:r>
        <w:r w:rsidR="008C2918">
          <w:rPr>
            <w:webHidden/>
          </w:rPr>
          <w:fldChar w:fldCharType="end"/>
        </w:r>
      </w:hyperlink>
    </w:p>
    <w:p w14:paraId="3E18CF5C" w14:textId="77777777" w:rsidR="008C2918" w:rsidRDefault="00EC5AAE">
      <w:pPr>
        <w:pStyle w:val="TableofFigures"/>
        <w:rPr>
          <w:rFonts w:asciiTheme="minorHAnsi" w:eastAsiaTheme="minorEastAsia" w:hAnsiTheme="minorHAnsi" w:cstheme="minorBidi"/>
          <w:color w:val="auto"/>
          <w:sz w:val="22"/>
          <w:lang w:eastAsia="en-AU"/>
        </w:rPr>
      </w:pPr>
      <w:hyperlink w:anchor="_Toc493076400" w:history="1">
        <w:r w:rsidR="008C2918" w:rsidRPr="00ED1FFD">
          <w:rPr>
            <w:rStyle w:val="Hyperlink"/>
            <w:lang w:eastAsia="en-AU"/>
          </w:rPr>
          <w:t>Table 9</w:t>
        </w:r>
        <w:r w:rsidR="008C2918">
          <w:rPr>
            <w:rFonts w:asciiTheme="minorHAnsi" w:eastAsiaTheme="minorEastAsia" w:hAnsiTheme="minorHAnsi" w:cstheme="minorBidi"/>
            <w:color w:val="auto"/>
            <w:sz w:val="22"/>
            <w:lang w:eastAsia="en-AU"/>
          </w:rPr>
          <w:tab/>
        </w:r>
        <w:r w:rsidR="008C2918" w:rsidRPr="00ED1FFD">
          <w:rPr>
            <w:rStyle w:val="Hyperlink"/>
            <w:lang w:eastAsia="en-AU"/>
          </w:rPr>
          <w:t>Service Order Request (SOR) transformation rules</w:t>
        </w:r>
        <w:r w:rsidR="008C2918">
          <w:rPr>
            <w:webHidden/>
          </w:rPr>
          <w:tab/>
        </w:r>
        <w:r w:rsidR="008C2918">
          <w:rPr>
            <w:webHidden/>
          </w:rPr>
          <w:fldChar w:fldCharType="begin"/>
        </w:r>
        <w:r w:rsidR="008C2918">
          <w:rPr>
            <w:webHidden/>
          </w:rPr>
          <w:instrText xml:space="preserve"> PAGEREF _Toc493076400 \h </w:instrText>
        </w:r>
        <w:r w:rsidR="008C2918">
          <w:rPr>
            <w:webHidden/>
          </w:rPr>
        </w:r>
        <w:r w:rsidR="008C2918">
          <w:rPr>
            <w:webHidden/>
          </w:rPr>
          <w:fldChar w:fldCharType="separate"/>
        </w:r>
        <w:r w:rsidR="008C2918">
          <w:rPr>
            <w:webHidden/>
          </w:rPr>
          <w:t>50</w:t>
        </w:r>
        <w:r w:rsidR="008C2918">
          <w:rPr>
            <w:webHidden/>
          </w:rPr>
          <w:fldChar w:fldCharType="end"/>
        </w:r>
      </w:hyperlink>
    </w:p>
    <w:p w14:paraId="58D7C16E" w14:textId="77777777" w:rsidR="008C2918" w:rsidRDefault="00EC5AAE">
      <w:pPr>
        <w:pStyle w:val="TableofFigures"/>
        <w:rPr>
          <w:rFonts w:asciiTheme="minorHAnsi" w:eastAsiaTheme="minorEastAsia" w:hAnsiTheme="minorHAnsi" w:cstheme="minorBidi"/>
          <w:color w:val="auto"/>
          <w:sz w:val="22"/>
          <w:lang w:eastAsia="en-AU"/>
        </w:rPr>
      </w:pPr>
      <w:hyperlink w:anchor="_Toc493076401" w:history="1">
        <w:r w:rsidR="008C2918" w:rsidRPr="00ED1FFD">
          <w:rPr>
            <w:rStyle w:val="Hyperlink"/>
            <w:lang w:eastAsia="en-AU"/>
          </w:rPr>
          <w:t>Table 10</w:t>
        </w:r>
        <w:r w:rsidR="008C2918">
          <w:rPr>
            <w:rFonts w:asciiTheme="minorHAnsi" w:eastAsiaTheme="minorEastAsia" w:hAnsiTheme="minorHAnsi" w:cstheme="minorBidi"/>
            <w:color w:val="auto"/>
            <w:sz w:val="22"/>
            <w:lang w:eastAsia="en-AU"/>
          </w:rPr>
          <w:tab/>
        </w:r>
        <w:r w:rsidR="008C2918" w:rsidRPr="00ED1FFD">
          <w:rPr>
            <w:rStyle w:val="Hyperlink"/>
            <w:lang w:eastAsia="en-AU"/>
          </w:rPr>
          <w:t>Provide Meter Data Read (PMDR)  transformation rules</w:t>
        </w:r>
        <w:r w:rsidR="008C2918">
          <w:rPr>
            <w:webHidden/>
          </w:rPr>
          <w:tab/>
        </w:r>
        <w:r w:rsidR="008C2918">
          <w:rPr>
            <w:webHidden/>
          </w:rPr>
          <w:fldChar w:fldCharType="begin"/>
        </w:r>
        <w:r w:rsidR="008C2918">
          <w:rPr>
            <w:webHidden/>
          </w:rPr>
          <w:instrText xml:space="preserve"> PAGEREF _Toc493076401 \h </w:instrText>
        </w:r>
        <w:r w:rsidR="008C2918">
          <w:rPr>
            <w:webHidden/>
          </w:rPr>
        </w:r>
        <w:r w:rsidR="008C2918">
          <w:rPr>
            <w:webHidden/>
          </w:rPr>
          <w:fldChar w:fldCharType="separate"/>
        </w:r>
        <w:r w:rsidR="008C2918">
          <w:rPr>
            <w:webHidden/>
          </w:rPr>
          <w:t>54</w:t>
        </w:r>
        <w:r w:rsidR="008C2918">
          <w:rPr>
            <w:webHidden/>
          </w:rPr>
          <w:fldChar w:fldCharType="end"/>
        </w:r>
      </w:hyperlink>
    </w:p>
    <w:p w14:paraId="68247DF6" w14:textId="77777777" w:rsidR="008C2918" w:rsidRDefault="00EC5AAE">
      <w:pPr>
        <w:pStyle w:val="TableofFigures"/>
        <w:rPr>
          <w:rFonts w:asciiTheme="minorHAnsi" w:eastAsiaTheme="minorEastAsia" w:hAnsiTheme="minorHAnsi" w:cstheme="minorBidi"/>
          <w:color w:val="auto"/>
          <w:sz w:val="22"/>
          <w:lang w:eastAsia="en-AU"/>
        </w:rPr>
      </w:pPr>
      <w:hyperlink w:anchor="_Toc493076402" w:history="1">
        <w:r w:rsidR="008C2918" w:rsidRPr="00ED1FFD">
          <w:rPr>
            <w:rStyle w:val="Hyperlink"/>
            <w:lang w:eastAsia="en-AU"/>
          </w:rPr>
          <w:t>Table 11</w:t>
        </w:r>
        <w:r w:rsidR="008C2918">
          <w:rPr>
            <w:rFonts w:asciiTheme="minorHAnsi" w:eastAsiaTheme="minorEastAsia" w:hAnsiTheme="minorHAnsi" w:cstheme="minorBidi"/>
            <w:color w:val="auto"/>
            <w:sz w:val="22"/>
            <w:lang w:eastAsia="en-AU"/>
          </w:rPr>
          <w:tab/>
        </w:r>
        <w:r w:rsidR="008C2918" w:rsidRPr="00ED1FFD">
          <w:rPr>
            <w:rStyle w:val="Hyperlink"/>
            <w:lang w:eastAsia="en-AU"/>
          </w:rPr>
          <w:t>Verify Meter Data Read (VMDR)  transformation rules</w:t>
        </w:r>
        <w:r w:rsidR="008C2918">
          <w:rPr>
            <w:webHidden/>
          </w:rPr>
          <w:tab/>
        </w:r>
        <w:r w:rsidR="008C2918">
          <w:rPr>
            <w:webHidden/>
          </w:rPr>
          <w:fldChar w:fldCharType="begin"/>
        </w:r>
        <w:r w:rsidR="008C2918">
          <w:rPr>
            <w:webHidden/>
          </w:rPr>
          <w:instrText xml:space="preserve"> PAGEREF _Toc493076402 \h </w:instrText>
        </w:r>
        <w:r w:rsidR="008C2918">
          <w:rPr>
            <w:webHidden/>
          </w:rPr>
        </w:r>
        <w:r w:rsidR="008C2918">
          <w:rPr>
            <w:webHidden/>
          </w:rPr>
          <w:fldChar w:fldCharType="separate"/>
        </w:r>
        <w:r w:rsidR="008C2918">
          <w:rPr>
            <w:webHidden/>
          </w:rPr>
          <w:t>54</w:t>
        </w:r>
        <w:r w:rsidR="008C2918">
          <w:rPr>
            <w:webHidden/>
          </w:rPr>
          <w:fldChar w:fldCharType="end"/>
        </w:r>
      </w:hyperlink>
    </w:p>
    <w:p w14:paraId="5B0140E0" w14:textId="77777777" w:rsidR="008C2918" w:rsidRDefault="00EC5AAE">
      <w:pPr>
        <w:pStyle w:val="TableofFigures"/>
        <w:rPr>
          <w:rFonts w:asciiTheme="minorHAnsi" w:eastAsiaTheme="minorEastAsia" w:hAnsiTheme="minorHAnsi" w:cstheme="minorBidi"/>
          <w:color w:val="auto"/>
          <w:sz w:val="22"/>
          <w:lang w:eastAsia="en-AU"/>
        </w:rPr>
      </w:pPr>
      <w:hyperlink w:anchor="_Toc493076403" w:history="1">
        <w:r w:rsidR="008C2918" w:rsidRPr="00ED1FFD">
          <w:rPr>
            <w:rStyle w:val="Hyperlink"/>
            <w:lang w:eastAsia="en-AU"/>
          </w:rPr>
          <w:t>Table 12</w:t>
        </w:r>
        <w:r w:rsidR="008C2918">
          <w:rPr>
            <w:rFonts w:asciiTheme="minorHAnsi" w:eastAsiaTheme="minorEastAsia" w:hAnsiTheme="minorHAnsi" w:cstheme="minorBidi"/>
            <w:color w:val="auto"/>
            <w:sz w:val="22"/>
            <w:lang w:eastAsia="en-AU"/>
          </w:rPr>
          <w:tab/>
        </w:r>
        <w:r w:rsidR="008C2918" w:rsidRPr="00ED1FFD">
          <w:rPr>
            <w:rStyle w:val="Hyperlink"/>
            <w:lang w:eastAsia="en-AU"/>
          </w:rPr>
          <w:t>Site Details Notification (SDN) transformation rules</w:t>
        </w:r>
        <w:r w:rsidR="008C2918">
          <w:rPr>
            <w:webHidden/>
          </w:rPr>
          <w:tab/>
        </w:r>
        <w:r w:rsidR="008C2918">
          <w:rPr>
            <w:webHidden/>
          </w:rPr>
          <w:fldChar w:fldCharType="begin"/>
        </w:r>
        <w:r w:rsidR="008C2918">
          <w:rPr>
            <w:webHidden/>
          </w:rPr>
          <w:instrText xml:space="preserve"> PAGEREF _Toc493076403 \h </w:instrText>
        </w:r>
        <w:r w:rsidR="008C2918">
          <w:rPr>
            <w:webHidden/>
          </w:rPr>
        </w:r>
        <w:r w:rsidR="008C2918">
          <w:rPr>
            <w:webHidden/>
          </w:rPr>
          <w:fldChar w:fldCharType="separate"/>
        </w:r>
        <w:r w:rsidR="008C2918">
          <w:rPr>
            <w:webHidden/>
          </w:rPr>
          <w:t>55</w:t>
        </w:r>
        <w:r w:rsidR="008C2918">
          <w:rPr>
            <w:webHidden/>
          </w:rPr>
          <w:fldChar w:fldCharType="end"/>
        </w:r>
      </w:hyperlink>
    </w:p>
    <w:p w14:paraId="5A22AA8A" w14:textId="77777777" w:rsidR="008C2918" w:rsidRDefault="00EC5AAE">
      <w:pPr>
        <w:pStyle w:val="TableofFigures"/>
        <w:rPr>
          <w:rFonts w:asciiTheme="minorHAnsi" w:eastAsiaTheme="minorEastAsia" w:hAnsiTheme="minorHAnsi" w:cstheme="minorBidi"/>
          <w:color w:val="auto"/>
          <w:sz w:val="22"/>
          <w:lang w:eastAsia="en-AU"/>
        </w:rPr>
      </w:pPr>
      <w:hyperlink w:anchor="_Toc493076404" w:history="1">
        <w:r w:rsidR="008C2918" w:rsidRPr="00ED1FFD">
          <w:rPr>
            <w:rStyle w:val="Hyperlink"/>
            <w:lang w:eastAsia="en-AU"/>
          </w:rPr>
          <w:t>Table 13</w:t>
        </w:r>
        <w:r w:rsidR="008C2918">
          <w:rPr>
            <w:rFonts w:asciiTheme="minorHAnsi" w:eastAsiaTheme="minorEastAsia" w:hAnsiTheme="minorHAnsi" w:cstheme="minorBidi"/>
            <w:color w:val="auto"/>
            <w:sz w:val="22"/>
            <w:lang w:eastAsia="en-AU"/>
          </w:rPr>
          <w:tab/>
        </w:r>
        <w:r w:rsidR="008C2918" w:rsidRPr="00ED1FFD">
          <w:rPr>
            <w:rStyle w:val="Hyperlink"/>
            <w:lang w:eastAsia="en-AU"/>
          </w:rPr>
          <w:t>Customer Details Notification (CDN) transformation rules</w:t>
        </w:r>
        <w:r w:rsidR="008C2918">
          <w:rPr>
            <w:webHidden/>
          </w:rPr>
          <w:tab/>
        </w:r>
        <w:r w:rsidR="008C2918">
          <w:rPr>
            <w:webHidden/>
          </w:rPr>
          <w:fldChar w:fldCharType="begin"/>
        </w:r>
        <w:r w:rsidR="008C2918">
          <w:rPr>
            <w:webHidden/>
          </w:rPr>
          <w:instrText xml:space="preserve"> PAGEREF _Toc493076404 \h </w:instrText>
        </w:r>
        <w:r w:rsidR="008C2918">
          <w:rPr>
            <w:webHidden/>
          </w:rPr>
        </w:r>
        <w:r w:rsidR="008C2918">
          <w:rPr>
            <w:webHidden/>
          </w:rPr>
          <w:fldChar w:fldCharType="separate"/>
        </w:r>
        <w:r w:rsidR="008C2918">
          <w:rPr>
            <w:webHidden/>
          </w:rPr>
          <w:t>56</w:t>
        </w:r>
        <w:r w:rsidR="008C2918">
          <w:rPr>
            <w:webHidden/>
          </w:rPr>
          <w:fldChar w:fldCharType="end"/>
        </w:r>
      </w:hyperlink>
    </w:p>
    <w:p w14:paraId="7B70621B" w14:textId="017B40D5" w:rsidR="00C37B3F" w:rsidRDefault="00FD2D29" w:rsidP="00DE7118">
      <w:pPr>
        <w:pStyle w:val="TOC6"/>
      </w:pPr>
      <w:r>
        <w:fldChar w:fldCharType="end"/>
      </w:r>
    </w:p>
    <w:p w14:paraId="725ED808" w14:textId="77777777" w:rsidR="007E5E4B" w:rsidRDefault="007E5E4B" w:rsidP="00FD2D29">
      <w:pPr>
        <w:rPr>
          <w:bCs/>
          <w:noProof/>
        </w:rPr>
      </w:pPr>
    </w:p>
    <w:p w14:paraId="38F111E8" w14:textId="77777777" w:rsidR="00B41380" w:rsidRDefault="00B41380" w:rsidP="00FD2D29">
      <w:pPr>
        <w:rPr>
          <w:bCs/>
          <w:noProof/>
        </w:rPr>
      </w:pPr>
    </w:p>
    <w:p w14:paraId="3B92978E" w14:textId="77777777" w:rsidR="007E5E4B" w:rsidRDefault="007E5E4B" w:rsidP="00FD2D29">
      <w:pPr>
        <w:rPr>
          <w:bCs/>
          <w:noProof/>
        </w:rPr>
        <w:sectPr w:rsidR="007E5E4B" w:rsidSect="00914E2F">
          <w:type w:val="continuous"/>
          <w:pgSz w:w="11906" w:h="16838"/>
          <w:pgMar w:top="1871" w:right="1361" w:bottom="1871" w:left="1361" w:header="1021" w:footer="567" w:gutter="0"/>
          <w:cols w:space="284"/>
          <w:docGrid w:linePitch="360"/>
        </w:sectPr>
      </w:pPr>
    </w:p>
    <w:p w14:paraId="0A2095E5" w14:textId="77777777" w:rsidR="00DE7118" w:rsidRDefault="00DE7118" w:rsidP="00FD2D29">
      <w:pPr>
        <w:rPr>
          <w:bCs/>
          <w:noProof/>
        </w:rPr>
        <w:sectPr w:rsidR="00DE7118" w:rsidSect="007E5E4B">
          <w:type w:val="continuous"/>
          <w:pgSz w:w="11906" w:h="16838"/>
          <w:pgMar w:top="1871" w:right="1361" w:bottom="1871" w:left="1361" w:header="1021" w:footer="567" w:gutter="0"/>
          <w:cols w:space="708"/>
          <w:docGrid w:linePitch="360"/>
        </w:sectPr>
      </w:pPr>
    </w:p>
    <w:p w14:paraId="5BBEA638" w14:textId="77777777" w:rsidR="007E5E4B" w:rsidRDefault="005E61DE" w:rsidP="007E5E4B">
      <w:pPr>
        <w:pStyle w:val="TOCHeading"/>
        <w:sectPr w:rsidR="007E5E4B" w:rsidSect="00EF2A9E">
          <w:pgSz w:w="11906" w:h="16838"/>
          <w:pgMar w:top="1871" w:right="1361" w:bottom="1871" w:left="1361" w:header="1021" w:footer="567" w:gutter="0"/>
          <w:pgNumType w:fmt="lowerRoman"/>
          <w:cols w:space="708"/>
          <w:docGrid w:linePitch="360"/>
        </w:sectPr>
      </w:pPr>
      <w:r>
        <w:lastRenderedPageBreak/>
        <w:t>Glossary</w:t>
      </w:r>
    </w:p>
    <w:p w14:paraId="7B70621F" w14:textId="2FE35145" w:rsidR="00D226EB" w:rsidRDefault="00D226EB" w:rsidP="00DE7118">
      <w:pPr>
        <w:pStyle w:val="HeadingText3"/>
      </w:pPr>
      <w:r>
        <w:t>Abbreviations and Symbols</w:t>
      </w:r>
    </w:p>
    <w:tbl>
      <w:tblPr>
        <w:tblStyle w:val="MediumGrid3-Accent51"/>
        <w:tblW w:w="5000" w:type="pct"/>
        <w:tblCellSpacing w:w="11" w:type="dxa"/>
        <w:tblCellMar>
          <w:top w:w="57" w:type="dxa"/>
          <w:bottom w:w="57" w:type="dxa"/>
        </w:tblCellMar>
        <w:tblLook w:val="06A0" w:firstRow="1" w:lastRow="0" w:firstColumn="1" w:lastColumn="0" w:noHBand="1" w:noVBand="1"/>
      </w:tblPr>
      <w:tblGrid>
        <w:gridCol w:w="1368"/>
        <w:gridCol w:w="3062"/>
      </w:tblGrid>
      <w:tr w:rsidR="00D226EB" w:rsidRPr="00AE3A8C" w14:paraId="7B706222" w14:textId="77777777" w:rsidTr="00DC6C1A">
        <w:trPr>
          <w:cnfStyle w:val="100000000000" w:firstRow="1" w:lastRow="0" w:firstColumn="0" w:lastColumn="0" w:oddVBand="0" w:evenVBand="0" w:oddHBand="0" w:evenHBand="0" w:firstRowFirstColumn="0" w:firstRowLastColumn="0" w:lastRowFirstColumn="0" w:lastRowLastColumn="0"/>
          <w:tblHeade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7B706220" w14:textId="77777777" w:rsidR="00D226EB" w:rsidRPr="00AE3A8C" w:rsidRDefault="00D226EB" w:rsidP="00A4433A">
            <w:pPr>
              <w:pStyle w:val="BodyTableHeading"/>
            </w:pPr>
            <w:r w:rsidRPr="00AE3A8C">
              <w:t>Abbreviation</w:t>
            </w:r>
          </w:p>
        </w:tc>
        <w:tc>
          <w:tcPr>
            <w:tcW w:w="3419" w:type="pct"/>
          </w:tcPr>
          <w:p w14:paraId="7B706221" w14:textId="77777777" w:rsidR="00D226EB" w:rsidRPr="00AE3A8C" w:rsidRDefault="00D226EB" w:rsidP="00A4433A">
            <w:pPr>
              <w:pStyle w:val="BodyTableHeading"/>
              <w:cnfStyle w:val="100000000000" w:firstRow="1" w:lastRow="0" w:firstColumn="0" w:lastColumn="0" w:oddVBand="0" w:evenVBand="0" w:oddHBand="0" w:evenHBand="0" w:firstRowFirstColumn="0" w:firstRowLastColumn="0" w:lastRowFirstColumn="0" w:lastRowLastColumn="0"/>
            </w:pPr>
            <w:r w:rsidRPr="00AE3A8C">
              <w:t>Abbreviation explanation</w:t>
            </w:r>
          </w:p>
        </w:tc>
      </w:tr>
      <w:tr w:rsidR="00D226EB" w:rsidRPr="00AE3A8C" w14:paraId="7B706225"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7B706223" w14:textId="77777777" w:rsidR="00D226EB" w:rsidRPr="00AE3A8C" w:rsidRDefault="00D226EB" w:rsidP="00A4433A">
            <w:pPr>
              <w:pStyle w:val="BodyTableText"/>
            </w:pPr>
            <w:r w:rsidRPr="00AE3A8C">
              <w:t>AEMO</w:t>
            </w:r>
          </w:p>
        </w:tc>
        <w:tc>
          <w:tcPr>
            <w:tcW w:w="3419" w:type="pct"/>
          </w:tcPr>
          <w:p w14:paraId="7B706224" w14:textId="77777777" w:rsidR="00D226EB" w:rsidRPr="00AE3A8C" w:rsidRDefault="00D226EB" w:rsidP="00A4433A">
            <w:pPr>
              <w:pStyle w:val="BodyTableText"/>
              <w:cnfStyle w:val="000000000000" w:firstRow="0" w:lastRow="0" w:firstColumn="0" w:lastColumn="0" w:oddVBand="0" w:evenVBand="0" w:oddHBand="0" w:evenHBand="0" w:firstRowFirstColumn="0" w:firstRowLastColumn="0" w:lastRowFirstColumn="0" w:lastRowLastColumn="0"/>
            </w:pPr>
            <w:r w:rsidRPr="00AE3A8C">
              <w:t>Australian Energy Market Operator</w:t>
            </w:r>
          </w:p>
        </w:tc>
      </w:tr>
      <w:tr w:rsidR="00D226EB" w:rsidRPr="00AE3A8C" w14:paraId="7B706228"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7B706226" w14:textId="77777777" w:rsidR="00D226EB" w:rsidRPr="00AE3A8C" w:rsidRDefault="00D226EB" w:rsidP="00A4433A">
            <w:pPr>
              <w:pStyle w:val="BodyTableText"/>
            </w:pPr>
            <w:r w:rsidRPr="00AE3A8C">
              <w:t>AEST</w:t>
            </w:r>
          </w:p>
        </w:tc>
        <w:tc>
          <w:tcPr>
            <w:tcW w:w="3419" w:type="pct"/>
          </w:tcPr>
          <w:p w14:paraId="7B706227" w14:textId="77777777" w:rsidR="00D226EB" w:rsidRPr="00AE3A8C" w:rsidRDefault="00D226EB" w:rsidP="00A4433A">
            <w:pPr>
              <w:pStyle w:val="BodyTableText"/>
              <w:cnfStyle w:val="000000000000" w:firstRow="0" w:lastRow="0" w:firstColumn="0" w:lastColumn="0" w:oddVBand="0" w:evenVBand="0" w:oddHBand="0" w:evenHBand="0" w:firstRowFirstColumn="0" w:firstRowLastColumn="0" w:lastRowFirstColumn="0" w:lastRowLastColumn="0"/>
            </w:pPr>
            <w:r w:rsidRPr="00AE3A8C">
              <w:t>Australian Eastern Standard Time</w:t>
            </w:r>
          </w:p>
        </w:tc>
      </w:tr>
      <w:tr w:rsidR="00665911" w:rsidRPr="00AE3A8C" w14:paraId="1EBE99FD"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49C5FEA4" w14:textId="2046B782" w:rsidR="00665911" w:rsidRPr="00AE3A8C" w:rsidRDefault="00665911" w:rsidP="00665911">
            <w:pPr>
              <w:pStyle w:val="BodyTableText"/>
            </w:pPr>
            <w:r>
              <w:t>CUST</w:t>
            </w:r>
          </w:p>
        </w:tc>
        <w:tc>
          <w:tcPr>
            <w:tcW w:w="3419" w:type="pct"/>
          </w:tcPr>
          <w:p w14:paraId="4BC6A541" w14:textId="53FAB803" w:rsidR="00665911" w:rsidRPr="00AE3A8C"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t>Customer Data (Transaction Group)</w:t>
            </w:r>
          </w:p>
        </w:tc>
      </w:tr>
      <w:tr w:rsidR="00665911" w:rsidRPr="00AE3A8C" w14:paraId="7B70622B"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7B706229" w14:textId="4EBDD069" w:rsidR="00665911" w:rsidRPr="00AE3A8C" w:rsidRDefault="00665911" w:rsidP="00665911">
            <w:pPr>
              <w:pStyle w:val="BodyTableText"/>
            </w:pPr>
            <w:r w:rsidRPr="00AE3A8C">
              <w:t>EMMS</w:t>
            </w:r>
          </w:p>
        </w:tc>
        <w:tc>
          <w:tcPr>
            <w:tcW w:w="3419" w:type="pct"/>
          </w:tcPr>
          <w:p w14:paraId="7B70622A" w14:textId="57ACED55" w:rsidR="00665911" w:rsidRPr="00AE3A8C"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rsidRPr="00AE3A8C">
              <w:t>[wholesale] Electricity Market Management System; software, hardware, network and related processes to implement the National Electricity Market (NEM)</w:t>
            </w:r>
          </w:p>
        </w:tc>
      </w:tr>
      <w:tr w:rsidR="00665911" w:rsidRPr="00AE3A8C" w14:paraId="2DC49474"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4CF80BCC" w14:textId="697A01E1" w:rsidR="00665911" w:rsidRPr="00AE3A8C" w:rsidRDefault="00665911" w:rsidP="00665911">
            <w:pPr>
              <w:pStyle w:val="BodyTableText"/>
            </w:pPr>
            <w:r>
              <w:t>MACK</w:t>
            </w:r>
          </w:p>
        </w:tc>
        <w:tc>
          <w:tcPr>
            <w:tcW w:w="3419" w:type="pct"/>
          </w:tcPr>
          <w:p w14:paraId="62E95DE9" w14:textId="57AC9557" w:rsidR="00665911" w:rsidRPr="00AE3A8C"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t>Message Acknowledgment</w:t>
            </w:r>
          </w:p>
        </w:tc>
      </w:tr>
      <w:tr w:rsidR="00665911" w:rsidRPr="00AE3A8C" w14:paraId="7B70622E"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7B70622C" w14:textId="13DE9E5F" w:rsidR="00665911" w:rsidRPr="00AE3A8C" w:rsidRDefault="00665911" w:rsidP="00665911">
            <w:pPr>
              <w:pStyle w:val="BodyTableText"/>
            </w:pPr>
            <w:r w:rsidRPr="00AE3A8C">
              <w:t>MSATS</w:t>
            </w:r>
          </w:p>
        </w:tc>
        <w:tc>
          <w:tcPr>
            <w:tcW w:w="3419" w:type="pct"/>
          </w:tcPr>
          <w:p w14:paraId="7B70622D" w14:textId="4DD0CF72" w:rsidR="00665911" w:rsidRPr="00AE3A8C"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rsidRPr="00AE3A8C">
              <w:t>[retail electricity] Market Settlement and Transfer Solution</w:t>
            </w:r>
          </w:p>
        </w:tc>
      </w:tr>
      <w:tr w:rsidR="00665911" w:rsidRPr="00AE3A8C" w14:paraId="12F614F2"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081F4C5C" w14:textId="2389530E" w:rsidR="00665911" w:rsidRPr="00AE3A8C" w:rsidRDefault="00665911" w:rsidP="00665911">
            <w:pPr>
              <w:pStyle w:val="BodyTableText"/>
            </w:pPr>
            <w:r>
              <w:t>MTRD</w:t>
            </w:r>
          </w:p>
        </w:tc>
        <w:tc>
          <w:tcPr>
            <w:tcW w:w="3419" w:type="pct"/>
          </w:tcPr>
          <w:p w14:paraId="33C12004" w14:textId="6644082A" w:rsidR="00665911" w:rsidRPr="00AE3A8C"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t>Meter Data (Transaction Group)</w:t>
            </w:r>
          </w:p>
        </w:tc>
      </w:tr>
      <w:tr w:rsidR="00665911" w:rsidRPr="00AE3A8C" w14:paraId="7B706231"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7B70622F" w14:textId="6F5CDBBF" w:rsidR="00665911" w:rsidRPr="00AE3A8C" w:rsidRDefault="00665911" w:rsidP="00665911">
            <w:pPr>
              <w:pStyle w:val="BodyTableText"/>
            </w:pPr>
            <w:r w:rsidRPr="00AE3A8C">
              <w:t>NEM</w:t>
            </w:r>
          </w:p>
        </w:tc>
        <w:tc>
          <w:tcPr>
            <w:tcW w:w="3419" w:type="pct"/>
          </w:tcPr>
          <w:p w14:paraId="7B706230" w14:textId="0922AC3A" w:rsidR="00665911" w:rsidRPr="00AE3A8C"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rsidRPr="00AE3A8C">
              <w:t>National Electricity Market</w:t>
            </w:r>
          </w:p>
        </w:tc>
      </w:tr>
      <w:tr w:rsidR="00665911" w:rsidRPr="00AE3A8C" w14:paraId="7B706234"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7B706232" w14:textId="38F9C0C3" w:rsidR="00665911" w:rsidRPr="00AE3A8C" w:rsidRDefault="00665911" w:rsidP="00665911">
            <w:pPr>
              <w:pStyle w:val="BodyTableText"/>
            </w:pPr>
            <w:r w:rsidRPr="00AE3A8C">
              <w:t>NER</w:t>
            </w:r>
          </w:p>
        </w:tc>
        <w:tc>
          <w:tcPr>
            <w:tcW w:w="3419" w:type="pct"/>
          </w:tcPr>
          <w:p w14:paraId="7B706233" w14:textId="182C80CA" w:rsidR="00665911" w:rsidRPr="00AE3A8C"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rsidRPr="00AE3A8C">
              <w:t>National Electricity Rules; also often just called the Rules</w:t>
            </w:r>
          </w:p>
        </w:tc>
      </w:tr>
      <w:tr w:rsidR="00665911" w:rsidRPr="00AE3A8C" w14:paraId="7B706237"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7B706235" w14:textId="31A56F1A" w:rsidR="00665911" w:rsidRPr="00AE3A8C" w:rsidRDefault="00665911" w:rsidP="00665911">
            <w:pPr>
              <w:pStyle w:val="BodyTableText"/>
            </w:pPr>
            <w:r w:rsidRPr="00AE3A8C">
              <w:t>NMI</w:t>
            </w:r>
          </w:p>
        </w:tc>
        <w:tc>
          <w:tcPr>
            <w:tcW w:w="3419" w:type="pct"/>
          </w:tcPr>
          <w:p w14:paraId="7B706236" w14:textId="593C24C3" w:rsidR="00665911" w:rsidRPr="00AE3A8C"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rsidRPr="00AE3A8C">
              <w:t xml:space="preserve">[electricity] National Metering Identifier </w:t>
            </w:r>
          </w:p>
        </w:tc>
      </w:tr>
      <w:tr w:rsidR="00665911" w:rsidRPr="00AE3A8C" w14:paraId="3B781777"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0C102DDB" w14:textId="4B37E58D" w:rsidR="00665911" w:rsidRDefault="00665911" w:rsidP="00665911">
            <w:pPr>
              <w:pStyle w:val="BodyTableText"/>
            </w:pPr>
            <w:r>
              <w:t>OWNP</w:t>
            </w:r>
          </w:p>
        </w:tc>
        <w:tc>
          <w:tcPr>
            <w:tcW w:w="3419" w:type="pct"/>
          </w:tcPr>
          <w:p w14:paraId="63BBECCB" w14:textId="3A6E3CFF" w:rsidR="00665911"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t>One Way Notification (Transaction Group)</w:t>
            </w:r>
          </w:p>
        </w:tc>
      </w:tr>
      <w:tr w:rsidR="00665911" w:rsidRPr="00AE3A8C" w14:paraId="7B70623A"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7B706238" w14:textId="0D321881" w:rsidR="00665911" w:rsidRPr="00AE3A8C" w:rsidRDefault="00665911" w:rsidP="00665911">
            <w:pPr>
              <w:pStyle w:val="BodyTableText"/>
            </w:pPr>
            <w:r>
              <w:t>PoC</w:t>
            </w:r>
          </w:p>
        </w:tc>
        <w:tc>
          <w:tcPr>
            <w:tcW w:w="3419" w:type="pct"/>
          </w:tcPr>
          <w:p w14:paraId="7B706239" w14:textId="776C961A" w:rsidR="00665911" w:rsidRPr="00AE3A8C"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t>Power of Choice</w:t>
            </w:r>
          </w:p>
        </w:tc>
      </w:tr>
      <w:tr w:rsidR="00665911" w:rsidRPr="00AE3A8C" w14:paraId="5D35FB3F"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788137DD" w14:textId="193F4D2B" w:rsidR="00665911" w:rsidRDefault="00665911" w:rsidP="00665911">
            <w:pPr>
              <w:pStyle w:val="BodyTableText"/>
            </w:pPr>
            <w:r>
              <w:t>SITE</w:t>
            </w:r>
          </w:p>
        </w:tc>
        <w:tc>
          <w:tcPr>
            <w:tcW w:w="3419" w:type="pct"/>
          </w:tcPr>
          <w:p w14:paraId="10490AF4" w14:textId="2DC30307" w:rsidR="00665911"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t>Site Data (Transaction Group)</w:t>
            </w:r>
          </w:p>
        </w:tc>
      </w:tr>
      <w:tr w:rsidR="00665911" w:rsidRPr="00AE3A8C" w14:paraId="78CC8370" w14:textId="77777777" w:rsidTr="00DC6C1A">
        <w:trPr>
          <w:tblCellSpacing w:w="11" w:type="dxa"/>
        </w:trPr>
        <w:tc>
          <w:tcPr>
            <w:cnfStyle w:val="001000000000" w:firstRow="0" w:lastRow="0" w:firstColumn="1" w:lastColumn="0" w:oddVBand="0" w:evenVBand="0" w:oddHBand="0" w:evenHBand="0" w:firstRowFirstColumn="0" w:firstRowLastColumn="0" w:lastRowFirstColumn="0" w:lastRowLastColumn="0"/>
            <w:tcW w:w="1507" w:type="pct"/>
          </w:tcPr>
          <w:p w14:paraId="7AF47A19" w14:textId="2C801961" w:rsidR="00665911" w:rsidRDefault="00665911" w:rsidP="00665911">
            <w:pPr>
              <w:pStyle w:val="BodyTableText"/>
            </w:pPr>
            <w:r>
              <w:t>SORD</w:t>
            </w:r>
          </w:p>
        </w:tc>
        <w:tc>
          <w:tcPr>
            <w:tcW w:w="3419" w:type="pct"/>
          </w:tcPr>
          <w:p w14:paraId="0FFD0599" w14:textId="201CB2C1" w:rsidR="00665911" w:rsidRDefault="00665911" w:rsidP="00665911">
            <w:pPr>
              <w:pStyle w:val="BodyTableText"/>
              <w:cnfStyle w:val="000000000000" w:firstRow="0" w:lastRow="0" w:firstColumn="0" w:lastColumn="0" w:oddVBand="0" w:evenVBand="0" w:oddHBand="0" w:evenHBand="0" w:firstRowFirstColumn="0" w:firstRowLastColumn="0" w:lastRowFirstColumn="0" w:lastRowLastColumn="0"/>
            </w:pPr>
            <w:r>
              <w:t>Service Orders (Transaction Group)</w:t>
            </w:r>
          </w:p>
        </w:tc>
      </w:tr>
    </w:tbl>
    <w:p w14:paraId="7B706242" w14:textId="1F232AC4" w:rsidR="000B2E46" w:rsidRPr="000B2E46" w:rsidRDefault="00DE7118" w:rsidP="00DE7118">
      <w:pPr>
        <w:pStyle w:val="HeadingText3"/>
      </w:pPr>
      <w:r>
        <w:br w:type="column"/>
      </w:r>
      <w:r w:rsidR="00D226EB" w:rsidRPr="00935E57">
        <w:t>Special terms</w:t>
      </w:r>
    </w:p>
    <w:tbl>
      <w:tblPr>
        <w:tblStyle w:val="MediumGrid3-Accent51"/>
        <w:tblW w:w="5000" w:type="pct"/>
        <w:tblLook w:val="06A0" w:firstRow="1" w:lastRow="0" w:firstColumn="1" w:lastColumn="0" w:noHBand="1" w:noVBand="1"/>
      </w:tblPr>
      <w:tblGrid>
        <w:gridCol w:w="1562"/>
        <w:gridCol w:w="2868"/>
      </w:tblGrid>
      <w:tr w:rsidR="00D226EB" w:rsidRPr="00D226EB" w14:paraId="7B706245" w14:textId="77777777" w:rsidTr="00DF5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pct"/>
          </w:tcPr>
          <w:p w14:paraId="7B706243" w14:textId="77777777" w:rsidR="00D226EB" w:rsidRPr="00D226EB" w:rsidRDefault="00D226EB" w:rsidP="00A4433A">
            <w:pPr>
              <w:pStyle w:val="BodyTableHeading"/>
            </w:pPr>
            <w:r w:rsidRPr="00D226EB">
              <w:t>Term</w:t>
            </w:r>
          </w:p>
        </w:tc>
        <w:tc>
          <w:tcPr>
            <w:tcW w:w="3237" w:type="pct"/>
          </w:tcPr>
          <w:p w14:paraId="7B706244" w14:textId="77777777" w:rsidR="00D226EB" w:rsidRPr="00D226EB" w:rsidRDefault="00D226EB" w:rsidP="00A4433A">
            <w:pPr>
              <w:pStyle w:val="BodyTableHeading"/>
              <w:cnfStyle w:val="100000000000" w:firstRow="1" w:lastRow="0" w:firstColumn="0" w:lastColumn="0" w:oddVBand="0" w:evenVBand="0" w:oddHBand="0" w:evenHBand="0" w:firstRowFirstColumn="0" w:firstRowLastColumn="0" w:lastRowFirstColumn="0" w:lastRowLastColumn="0"/>
            </w:pPr>
            <w:r w:rsidRPr="00D226EB">
              <w:t>Definition</w:t>
            </w:r>
          </w:p>
        </w:tc>
      </w:tr>
      <w:tr w:rsidR="00573EC2" w:rsidRPr="00D226EB" w14:paraId="142EDAE8" w14:textId="77777777" w:rsidTr="00DF5C67">
        <w:tc>
          <w:tcPr>
            <w:cnfStyle w:val="001000000000" w:firstRow="0" w:lastRow="0" w:firstColumn="1" w:lastColumn="0" w:oddVBand="0" w:evenVBand="0" w:oddHBand="0" w:evenHBand="0" w:firstRowFirstColumn="0" w:firstRowLastColumn="0" w:lastRowFirstColumn="0" w:lastRowLastColumn="0"/>
            <w:tcW w:w="1763" w:type="pct"/>
          </w:tcPr>
          <w:p w14:paraId="0D8AF1E9" w14:textId="1DA98344" w:rsidR="00573EC2" w:rsidRPr="00D226EB" w:rsidRDefault="00573EC2" w:rsidP="00A4433A">
            <w:pPr>
              <w:pStyle w:val="BodyTableText"/>
            </w:pPr>
            <w:r>
              <w:t>.ack</w:t>
            </w:r>
          </w:p>
        </w:tc>
        <w:tc>
          <w:tcPr>
            <w:tcW w:w="3237" w:type="pct"/>
          </w:tcPr>
          <w:p w14:paraId="266F3AC8" w14:textId="0B1D8DD7" w:rsidR="00573EC2" w:rsidRPr="00D226EB" w:rsidRDefault="00573EC2" w:rsidP="00A4433A">
            <w:pPr>
              <w:pStyle w:val="BodyTableText"/>
              <w:cnfStyle w:val="000000000000" w:firstRow="0" w:lastRow="0" w:firstColumn="0" w:lastColumn="0" w:oddVBand="0" w:evenVBand="0" w:oddHBand="0" w:evenHBand="0" w:firstRowFirstColumn="0" w:firstRowLastColumn="0" w:lastRowFirstColumn="0" w:lastRowLastColumn="0"/>
            </w:pPr>
            <w:r>
              <w:t>Acknowledge file extension</w:t>
            </w:r>
          </w:p>
        </w:tc>
      </w:tr>
      <w:tr w:rsidR="00573EC2" w:rsidRPr="00D226EB" w14:paraId="56C34E8E" w14:textId="77777777" w:rsidTr="00DF5C67">
        <w:tc>
          <w:tcPr>
            <w:cnfStyle w:val="001000000000" w:firstRow="0" w:lastRow="0" w:firstColumn="1" w:lastColumn="0" w:oddVBand="0" w:evenVBand="0" w:oddHBand="0" w:evenHBand="0" w:firstRowFirstColumn="0" w:firstRowLastColumn="0" w:lastRowFirstColumn="0" w:lastRowLastColumn="0"/>
            <w:tcW w:w="1763" w:type="pct"/>
          </w:tcPr>
          <w:p w14:paraId="001FD021" w14:textId="07D7252F" w:rsidR="00573EC2" w:rsidRPr="00D226EB" w:rsidRDefault="00573EC2" w:rsidP="00A4433A">
            <w:pPr>
              <w:pStyle w:val="BodyTableText"/>
            </w:pPr>
            <w:r>
              <w:t>.ac1</w:t>
            </w:r>
          </w:p>
        </w:tc>
        <w:tc>
          <w:tcPr>
            <w:tcW w:w="3237" w:type="pct"/>
          </w:tcPr>
          <w:p w14:paraId="5F804426" w14:textId="1574C43D" w:rsidR="00573EC2" w:rsidRPr="00D226EB" w:rsidRDefault="008D4106" w:rsidP="00A4433A">
            <w:pPr>
              <w:pStyle w:val="BodyTableText"/>
              <w:cnfStyle w:val="000000000000" w:firstRow="0" w:lastRow="0" w:firstColumn="0" w:lastColumn="0" w:oddVBand="0" w:evenVBand="0" w:oddHBand="0" w:evenHBand="0" w:firstRowFirstColumn="0" w:firstRowLastColumn="0" w:lastRowFirstColumn="0" w:lastRowLastColumn="0"/>
            </w:pPr>
            <w:r>
              <w:t>Hub Acknowledgement</w:t>
            </w:r>
            <w:r w:rsidR="00BC51DA">
              <w:t xml:space="preserve"> file extension</w:t>
            </w:r>
            <w:r>
              <w:t xml:space="preserve"> for FTP</w:t>
            </w:r>
          </w:p>
        </w:tc>
      </w:tr>
      <w:tr w:rsidR="00D226EB" w:rsidRPr="00D226EB" w14:paraId="7B706251" w14:textId="77777777" w:rsidTr="00DF5C67">
        <w:tc>
          <w:tcPr>
            <w:cnfStyle w:val="001000000000" w:firstRow="0" w:lastRow="0" w:firstColumn="1" w:lastColumn="0" w:oddVBand="0" w:evenVBand="0" w:oddHBand="0" w:evenHBand="0" w:firstRowFirstColumn="0" w:firstRowLastColumn="0" w:lastRowFirstColumn="0" w:lastRowLastColumn="0"/>
            <w:tcW w:w="1763" w:type="pct"/>
          </w:tcPr>
          <w:p w14:paraId="7B70624F" w14:textId="77777777" w:rsidR="00D226EB" w:rsidRPr="00D226EB" w:rsidRDefault="00D226EB" w:rsidP="00A4433A">
            <w:pPr>
              <w:pStyle w:val="BodyTableText"/>
            </w:pPr>
            <w:r w:rsidRPr="00D226EB">
              <w:t>Market time</w:t>
            </w:r>
          </w:p>
        </w:tc>
        <w:tc>
          <w:tcPr>
            <w:tcW w:w="3237" w:type="pct"/>
          </w:tcPr>
          <w:p w14:paraId="7B706250" w14:textId="77777777" w:rsidR="00D226EB" w:rsidRPr="00D226EB" w:rsidRDefault="00D226EB" w:rsidP="00A4433A">
            <w:pPr>
              <w:pStyle w:val="BodyTableText"/>
              <w:cnfStyle w:val="000000000000" w:firstRow="0" w:lastRow="0" w:firstColumn="0" w:lastColumn="0" w:oddVBand="0" w:evenVBand="0" w:oddHBand="0" w:evenHBand="0" w:firstRowFirstColumn="0" w:firstRowLastColumn="0" w:lastRowFirstColumn="0" w:lastRowLastColumn="0"/>
            </w:pPr>
            <w:r w:rsidRPr="00D226EB">
              <w:t>Australian Eastern Standard Time</w:t>
            </w:r>
          </w:p>
        </w:tc>
      </w:tr>
      <w:tr w:rsidR="00D226EB" w:rsidRPr="00D226EB" w14:paraId="7B706254" w14:textId="77777777" w:rsidTr="00DF5C67">
        <w:tc>
          <w:tcPr>
            <w:cnfStyle w:val="001000000000" w:firstRow="0" w:lastRow="0" w:firstColumn="1" w:lastColumn="0" w:oddVBand="0" w:evenVBand="0" w:oddHBand="0" w:evenHBand="0" w:firstRowFirstColumn="0" w:firstRowLastColumn="0" w:lastRowFirstColumn="0" w:lastRowLastColumn="0"/>
            <w:tcW w:w="1763" w:type="pct"/>
          </w:tcPr>
          <w:p w14:paraId="7B706252" w14:textId="77777777" w:rsidR="00D226EB" w:rsidRPr="00D226EB" w:rsidRDefault="00D226EB" w:rsidP="00A4433A">
            <w:pPr>
              <w:pStyle w:val="BodyTableText"/>
            </w:pPr>
            <w:r w:rsidRPr="00D226EB">
              <w:t>Participant ID</w:t>
            </w:r>
          </w:p>
        </w:tc>
        <w:tc>
          <w:tcPr>
            <w:tcW w:w="3237" w:type="pct"/>
          </w:tcPr>
          <w:p w14:paraId="7B706253" w14:textId="77777777" w:rsidR="00D226EB" w:rsidRPr="00D226EB" w:rsidRDefault="00D226EB" w:rsidP="00A4433A">
            <w:pPr>
              <w:pStyle w:val="BodyTableText"/>
              <w:cnfStyle w:val="000000000000" w:firstRow="0" w:lastRow="0" w:firstColumn="0" w:lastColumn="0" w:oddVBand="0" w:evenVBand="0" w:oddHBand="0" w:evenHBand="0" w:firstRowFirstColumn="0" w:firstRowLastColumn="0" w:lastRowFirstColumn="0" w:lastRowLastColumn="0"/>
            </w:pPr>
            <w:r w:rsidRPr="00D226EB">
              <w:t>Registered participant identifier</w:t>
            </w:r>
          </w:p>
        </w:tc>
      </w:tr>
      <w:tr w:rsidR="00D226EB" w:rsidRPr="00D226EB" w14:paraId="7B706257" w14:textId="77777777" w:rsidTr="00DF5C67">
        <w:tc>
          <w:tcPr>
            <w:cnfStyle w:val="001000000000" w:firstRow="0" w:lastRow="0" w:firstColumn="1" w:lastColumn="0" w:oddVBand="0" w:evenVBand="0" w:oddHBand="0" w:evenHBand="0" w:firstRowFirstColumn="0" w:firstRowLastColumn="0" w:lastRowFirstColumn="0" w:lastRowLastColumn="0"/>
            <w:tcW w:w="1763" w:type="pct"/>
          </w:tcPr>
          <w:p w14:paraId="7B706255" w14:textId="77777777" w:rsidR="00D226EB" w:rsidRPr="00D226EB" w:rsidRDefault="00D226EB" w:rsidP="00A4433A">
            <w:pPr>
              <w:pStyle w:val="BodyTableText"/>
            </w:pPr>
            <w:r w:rsidRPr="00D226EB">
              <w:t>Rules</w:t>
            </w:r>
          </w:p>
        </w:tc>
        <w:tc>
          <w:tcPr>
            <w:tcW w:w="3237" w:type="pct"/>
          </w:tcPr>
          <w:p w14:paraId="7B706256" w14:textId="77777777" w:rsidR="00D226EB" w:rsidRPr="00D226EB" w:rsidRDefault="00D226EB" w:rsidP="00A4433A">
            <w:pPr>
              <w:pStyle w:val="BodyTableText"/>
              <w:cnfStyle w:val="000000000000" w:firstRow="0" w:lastRow="0" w:firstColumn="0" w:lastColumn="0" w:oddVBand="0" w:evenVBand="0" w:oddHBand="0" w:evenHBand="0" w:firstRowFirstColumn="0" w:firstRowLastColumn="0" w:lastRowFirstColumn="0" w:lastRowLastColumn="0"/>
            </w:pPr>
            <w:r w:rsidRPr="00D226EB">
              <w:t>National Electricity Rules</w:t>
            </w:r>
          </w:p>
        </w:tc>
      </w:tr>
    </w:tbl>
    <w:p w14:paraId="3BFBA822" w14:textId="77777777" w:rsidR="007E5E4B" w:rsidRPr="00520420" w:rsidRDefault="007E5E4B" w:rsidP="00520420"/>
    <w:p w14:paraId="7B70625F" w14:textId="77777777" w:rsidR="000F03C7" w:rsidRDefault="000F03C7" w:rsidP="00813A65">
      <w:pPr>
        <w:pStyle w:val="BodyText"/>
      </w:pPr>
    </w:p>
    <w:p w14:paraId="7B706260" w14:textId="77777777" w:rsidR="00137B19" w:rsidRDefault="00137B19" w:rsidP="006C13DF">
      <w:pPr>
        <w:pStyle w:val="BodyText"/>
        <w:sectPr w:rsidR="00137B19" w:rsidSect="00B41380">
          <w:type w:val="continuous"/>
          <w:pgSz w:w="11906" w:h="16838"/>
          <w:pgMar w:top="1871" w:right="1361" w:bottom="1871" w:left="1361" w:header="1021" w:footer="567" w:gutter="0"/>
          <w:cols w:num="2" w:space="284"/>
          <w:docGrid w:linePitch="360"/>
        </w:sectPr>
      </w:pPr>
    </w:p>
    <w:p w14:paraId="38873DD6" w14:textId="77777777" w:rsidR="0089158E" w:rsidRPr="008E7CB8" w:rsidRDefault="0089158E" w:rsidP="0089158E">
      <w:pPr>
        <w:pStyle w:val="Heading1"/>
      </w:pPr>
      <w:bookmarkStart w:id="4" w:name="_Toc490747004"/>
      <w:bookmarkStart w:id="5" w:name="_Ref491329904"/>
      <w:bookmarkStart w:id="6" w:name="_Toc493076405"/>
      <w:r w:rsidRPr="008E7CB8">
        <w:lastRenderedPageBreak/>
        <w:t>Introduction</w:t>
      </w:r>
      <w:bookmarkEnd w:id="4"/>
      <w:bookmarkEnd w:id="5"/>
      <w:bookmarkEnd w:id="6"/>
    </w:p>
    <w:p w14:paraId="375C1E3F" w14:textId="77777777" w:rsidR="0089158E" w:rsidRDefault="0089158E" w:rsidP="0089158E">
      <w:pPr>
        <w:pStyle w:val="Heading2"/>
      </w:pPr>
      <w:bookmarkStart w:id="7" w:name="_Toc490747005"/>
      <w:bookmarkStart w:id="8" w:name="_Toc493076406"/>
      <w:r>
        <w:t>Purpose</w:t>
      </w:r>
      <w:bookmarkEnd w:id="7"/>
      <w:bookmarkEnd w:id="8"/>
    </w:p>
    <w:p w14:paraId="6401391E" w14:textId="38DB35DE" w:rsidR="0089158E" w:rsidRDefault="0089158E" w:rsidP="0089158E">
      <w:pPr>
        <w:pStyle w:val="LeadIn"/>
      </w:pPr>
      <w:r>
        <w:t>T</w:t>
      </w:r>
      <w:r w:rsidRPr="00A936FF">
        <w:t xml:space="preserve">his </w:t>
      </w:r>
      <w:r>
        <w:t>guide</w:t>
      </w:r>
      <w:r w:rsidRPr="00A936FF">
        <w:t xml:space="preserve"> </w:t>
      </w:r>
      <w:r>
        <w:t xml:space="preserve">describes the setup, configuration, and operation of the </w:t>
      </w:r>
      <w:r w:rsidR="00CB37F4">
        <w:t>Power of Choice (</w:t>
      </w:r>
      <w:r w:rsidR="00A971CB">
        <w:t>PoC</w:t>
      </w:r>
      <w:r w:rsidR="00CB37F4">
        <w:t>)</w:t>
      </w:r>
      <w:r>
        <w:t xml:space="preserve"> Transition Tool.  </w:t>
      </w:r>
    </w:p>
    <w:p w14:paraId="1DF912C3" w14:textId="77777777" w:rsidR="0089158E" w:rsidRDefault="0089158E" w:rsidP="0089158E">
      <w:pPr>
        <w:pStyle w:val="Heading2"/>
        <w:rPr>
          <w:lang w:eastAsia="en-AU"/>
        </w:rPr>
      </w:pPr>
      <w:bookmarkStart w:id="9" w:name="_Toc490747006"/>
      <w:bookmarkStart w:id="10" w:name="_Toc493076407"/>
      <w:r w:rsidRPr="000B2E46">
        <w:t>Audience</w:t>
      </w:r>
      <w:bookmarkEnd w:id="9"/>
      <w:bookmarkEnd w:id="10"/>
    </w:p>
    <w:p w14:paraId="775174AA" w14:textId="26456FD4" w:rsidR="0089158E" w:rsidRDefault="0089158E" w:rsidP="0089158E">
      <w:pPr>
        <w:pStyle w:val="BodyText"/>
      </w:pPr>
      <w:r w:rsidRPr="0084283D">
        <w:t xml:space="preserve">This document is relevant to </w:t>
      </w:r>
      <w:r>
        <w:t xml:space="preserve">registered NEM </w:t>
      </w:r>
      <w:r w:rsidR="00BC31CD">
        <w:t xml:space="preserve">Retailers’ </w:t>
      </w:r>
      <w:r>
        <w:t>technical and software development staff who are responsible for systems implementation</w:t>
      </w:r>
      <w:r w:rsidRPr="0084283D">
        <w:t>.</w:t>
      </w:r>
    </w:p>
    <w:p w14:paraId="0AF595F2" w14:textId="77777777" w:rsidR="0089158E" w:rsidRDefault="0089158E" w:rsidP="0089158E">
      <w:pPr>
        <w:pStyle w:val="BodyText"/>
      </w:pPr>
      <w:r>
        <w:t>This guide assumes you have knowledge of:</w:t>
      </w:r>
    </w:p>
    <w:p w14:paraId="0A8625E1" w14:textId="77777777" w:rsidR="0089158E" w:rsidRDefault="0089158E" w:rsidP="00BD7A2B">
      <w:pPr>
        <w:pStyle w:val="BodyText"/>
        <w:numPr>
          <w:ilvl w:val="0"/>
          <w:numId w:val="18"/>
        </w:numPr>
      </w:pPr>
      <w:r>
        <w:t>The Java application environment.</w:t>
      </w:r>
    </w:p>
    <w:p w14:paraId="5767EEB8" w14:textId="77777777" w:rsidR="0089158E" w:rsidRDefault="0089158E" w:rsidP="00BD7A2B">
      <w:pPr>
        <w:pStyle w:val="BodyText"/>
        <w:numPr>
          <w:ilvl w:val="0"/>
          <w:numId w:val="18"/>
        </w:numPr>
      </w:pPr>
      <w:r>
        <w:t>The operating system your organisation is using.</w:t>
      </w:r>
    </w:p>
    <w:p w14:paraId="493DFBB5" w14:textId="77777777" w:rsidR="0089158E" w:rsidRDefault="0089158E" w:rsidP="00BD7A2B">
      <w:pPr>
        <w:pStyle w:val="BodyText"/>
        <w:numPr>
          <w:ilvl w:val="0"/>
          <w:numId w:val="18"/>
        </w:numPr>
      </w:pPr>
      <w:r>
        <w:t>How the NEM systems operate.</w:t>
      </w:r>
    </w:p>
    <w:p w14:paraId="69EE3A0D" w14:textId="77777777" w:rsidR="0089158E" w:rsidRPr="000B2E46" w:rsidRDefault="0089158E" w:rsidP="0089158E">
      <w:pPr>
        <w:pStyle w:val="Heading2"/>
      </w:pPr>
      <w:bookmarkStart w:id="11" w:name="_Toc490747007"/>
      <w:bookmarkStart w:id="12" w:name="_Toc493076408"/>
      <w:r w:rsidRPr="000B2E46">
        <w:t>How to use this guide</w:t>
      </w:r>
      <w:bookmarkEnd w:id="11"/>
      <w:bookmarkEnd w:id="12"/>
    </w:p>
    <w:p w14:paraId="7335E2C1" w14:textId="77777777" w:rsidR="0089158E" w:rsidRDefault="0089158E" w:rsidP="00FE4C73">
      <w:pPr>
        <w:pStyle w:val="ListBullet"/>
      </w:pPr>
      <w:r>
        <w:t xml:space="preserve">The references listed throughout this document </w:t>
      </w:r>
      <w:r w:rsidRPr="001113CB">
        <w:t>are</w:t>
      </w:r>
      <w:r>
        <w:t xml:space="preserve"> primary resources and take precedence over this document.</w:t>
      </w:r>
    </w:p>
    <w:p w14:paraId="754904BD" w14:textId="77777777" w:rsidR="0089158E" w:rsidRDefault="0089158E" w:rsidP="00FE4C73">
      <w:pPr>
        <w:pStyle w:val="ListBullet"/>
      </w:pPr>
      <w:r w:rsidRPr="00746956">
        <w:rPr>
          <w:rStyle w:val="reference0"/>
        </w:rPr>
        <w:t>Text in this format</w:t>
      </w:r>
      <w:r>
        <w:t xml:space="preserve">, indicates a reference to a document on </w:t>
      </w:r>
      <w:hyperlink r:id="rId28" w:history="1">
        <w:r w:rsidRPr="00746956">
          <w:rPr>
            <w:rStyle w:val="reference0"/>
          </w:rPr>
          <w:t>AEMO’s website</w:t>
        </w:r>
      </w:hyperlink>
      <w:r>
        <w:t>.</w:t>
      </w:r>
    </w:p>
    <w:p w14:paraId="0D47C5F7" w14:textId="77777777" w:rsidR="0089158E" w:rsidRDefault="0089158E" w:rsidP="00FE4C73">
      <w:pPr>
        <w:pStyle w:val="ListBullet"/>
      </w:pPr>
      <w:r w:rsidRPr="00FD07D4">
        <w:t>This document is written in pl</w:t>
      </w:r>
      <w:r>
        <w:t>ain language for easy</w:t>
      </w:r>
      <w:r w:rsidRPr="00FD07D4">
        <w:t xml:space="preserve"> reading. Where there is a discrepancy between the Rules and information or a term in this document, the Rules take precedence.</w:t>
      </w:r>
    </w:p>
    <w:p w14:paraId="15825F96" w14:textId="77777777" w:rsidR="0089158E" w:rsidRDefault="0089158E" w:rsidP="00FE4C73">
      <w:pPr>
        <w:pStyle w:val="ListBullet"/>
      </w:pPr>
      <w:r>
        <w:t>Glossary Terms are capitalised and have the meanings listed against them.</w:t>
      </w:r>
    </w:p>
    <w:p w14:paraId="4599C293" w14:textId="77777777" w:rsidR="0089158E" w:rsidRPr="004958D4" w:rsidRDefault="0089158E" w:rsidP="00FE4C73">
      <w:pPr>
        <w:pStyle w:val="ListBullet"/>
        <w:rPr>
          <w:rFonts w:ascii="ArialMT" w:eastAsiaTheme="minorHAnsi" w:hAnsi="ArialMT" w:cs="ArialMT"/>
          <w:color w:val="000000"/>
          <w:szCs w:val="18"/>
        </w:rPr>
      </w:pPr>
      <w:r w:rsidRPr="004958D4">
        <w:rPr>
          <w:rFonts w:ascii="Arial-ItalicMT" w:hAnsi="Arial-ItalicMT" w:cs="Arial-ItalicMT"/>
          <w:i/>
          <w:iCs/>
        </w:rPr>
        <w:t xml:space="preserve">Italicised terms </w:t>
      </w:r>
      <w:r>
        <w:t xml:space="preserve">are defined in the Rules. Any rules terms not in this format still have </w:t>
      </w:r>
      <w:r w:rsidRPr="004958D4">
        <w:rPr>
          <w:rFonts w:ascii="ArialMT" w:eastAsiaTheme="minorHAnsi" w:hAnsi="ArialMT" w:cs="ArialMT"/>
          <w:color w:val="000000"/>
          <w:szCs w:val="18"/>
        </w:rPr>
        <w:t>the same meaning.</w:t>
      </w:r>
    </w:p>
    <w:p w14:paraId="36CA6D60" w14:textId="5C891F3D" w:rsidR="0089158E" w:rsidRDefault="0089158E" w:rsidP="00FE4C73">
      <w:pPr>
        <w:pStyle w:val="ListBullet"/>
      </w:pPr>
      <w:r>
        <w:t>For an explanation of abbreviations or special terms, see</w:t>
      </w:r>
      <w:r w:rsidR="00DC6C1A">
        <w:t xml:space="preserve"> the Glossary.</w:t>
      </w:r>
    </w:p>
    <w:p w14:paraId="0ED2CBE7" w14:textId="77777777" w:rsidR="0089158E" w:rsidRPr="000B2E46" w:rsidRDefault="0089158E" w:rsidP="0089158E">
      <w:pPr>
        <w:pStyle w:val="Heading2"/>
      </w:pPr>
      <w:bookmarkStart w:id="13" w:name="_Toc490747008"/>
      <w:bookmarkStart w:id="14" w:name="_Toc493076409"/>
      <w:r>
        <w:t>What i</w:t>
      </w:r>
      <w:r w:rsidRPr="000B2E46">
        <w:t>s in this guide</w:t>
      </w:r>
      <w:bookmarkEnd w:id="13"/>
      <w:bookmarkEnd w:id="14"/>
    </w:p>
    <w:p w14:paraId="47E51018" w14:textId="2FD3EE7E" w:rsidR="0089158E" w:rsidRDefault="0089158E" w:rsidP="00BD7A2B">
      <w:pPr>
        <w:pStyle w:val="Chapterlistnumber"/>
        <w:numPr>
          <w:ilvl w:val="0"/>
          <w:numId w:val="23"/>
        </w:numPr>
      </w:pPr>
      <w:r w:rsidRPr="00F40514">
        <w:t xml:space="preserve">Chapter </w:t>
      </w:r>
      <w:r>
        <w:t>1 “</w:t>
      </w:r>
      <w:r w:rsidR="002022F3">
        <w:fldChar w:fldCharType="begin"/>
      </w:r>
      <w:r w:rsidR="002022F3">
        <w:instrText xml:space="preserve"> REF _Ref491329904 \h </w:instrText>
      </w:r>
      <w:r w:rsidR="002022F3">
        <w:fldChar w:fldCharType="separate"/>
      </w:r>
      <w:r w:rsidR="00D24AB0" w:rsidRPr="008E7CB8">
        <w:t>Introduction</w:t>
      </w:r>
      <w:r w:rsidR="002022F3">
        <w:fldChar w:fldCharType="end"/>
      </w:r>
      <w:r>
        <w:t xml:space="preserve">” describes what the guide is about, the intended audience, and pre-requisite knowledge.  </w:t>
      </w:r>
    </w:p>
    <w:p w14:paraId="39A744E2" w14:textId="4BE60532" w:rsidR="0089158E" w:rsidRPr="00F40514" w:rsidRDefault="00767104" w:rsidP="00BD7A2B">
      <w:pPr>
        <w:pStyle w:val="Chapterlistnumber"/>
        <w:numPr>
          <w:ilvl w:val="0"/>
          <w:numId w:val="23"/>
        </w:numPr>
      </w:pPr>
      <w:r>
        <w:t>Chapter 2 “</w:t>
      </w:r>
      <w:r w:rsidR="002022F3">
        <w:fldChar w:fldCharType="begin"/>
      </w:r>
      <w:r w:rsidR="002022F3">
        <w:instrText xml:space="preserve"> REF _Ref491329914 \h </w:instrText>
      </w:r>
      <w:r w:rsidR="002022F3">
        <w:fldChar w:fldCharType="separate"/>
      </w:r>
      <w:r w:rsidR="00D24AB0" w:rsidRPr="009F0E17">
        <w:t>Overview</w:t>
      </w:r>
      <w:r w:rsidR="002022F3">
        <w:fldChar w:fldCharType="end"/>
      </w:r>
      <w:r>
        <w:t xml:space="preserve">” </w:t>
      </w:r>
      <w:r w:rsidR="002022F3">
        <w:t>explains</w:t>
      </w:r>
      <w:r w:rsidR="0089158E">
        <w:t xml:space="preserve"> the </w:t>
      </w:r>
      <w:r w:rsidR="00A971CB">
        <w:t>PoC</w:t>
      </w:r>
      <w:r w:rsidR="0089158E">
        <w:t xml:space="preserve"> Transition Tool’s features and functions.</w:t>
      </w:r>
    </w:p>
    <w:p w14:paraId="610A559C" w14:textId="74DFA729" w:rsidR="0089158E" w:rsidRPr="00F40514" w:rsidRDefault="0089158E" w:rsidP="00BD7A2B">
      <w:pPr>
        <w:pStyle w:val="Chapterlistnumber"/>
        <w:numPr>
          <w:ilvl w:val="0"/>
          <w:numId w:val="23"/>
        </w:numPr>
      </w:pPr>
      <w:r>
        <w:t>Chapter 3 “</w:t>
      </w:r>
      <w:r w:rsidR="002022F3">
        <w:fldChar w:fldCharType="begin"/>
      </w:r>
      <w:r w:rsidR="002022F3">
        <w:instrText xml:space="preserve"> REF _Ref491329939 \h </w:instrText>
      </w:r>
      <w:r w:rsidR="002022F3">
        <w:fldChar w:fldCharType="separate"/>
      </w:r>
      <w:r w:rsidR="00D24AB0">
        <w:t>Setup</w:t>
      </w:r>
      <w:r w:rsidR="002022F3">
        <w:fldChar w:fldCharType="end"/>
      </w:r>
      <w:r>
        <w:t xml:space="preserve">” explains how to setup and configure the </w:t>
      </w:r>
      <w:r w:rsidR="00A971CB">
        <w:t>PoC</w:t>
      </w:r>
      <w:r>
        <w:t xml:space="preserve"> Transition Tool as a batch file application o</w:t>
      </w:r>
      <w:r w:rsidR="00B049E4">
        <w:t>r Windows S</w:t>
      </w:r>
      <w:r>
        <w:t>ervice.</w:t>
      </w:r>
    </w:p>
    <w:p w14:paraId="648334C3" w14:textId="114EA6F3" w:rsidR="0089158E" w:rsidRPr="00F40514" w:rsidRDefault="0089158E" w:rsidP="00BD7A2B">
      <w:pPr>
        <w:pStyle w:val="Chapterlistnumber"/>
        <w:numPr>
          <w:ilvl w:val="0"/>
          <w:numId w:val="23"/>
        </w:numPr>
      </w:pPr>
      <w:r w:rsidRPr="00F40514">
        <w:t xml:space="preserve">Chapter 4 </w:t>
      </w:r>
      <w:r>
        <w:t>“</w:t>
      </w:r>
      <w:r w:rsidR="002022F3">
        <w:fldChar w:fldCharType="begin"/>
      </w:r>
      <w:r w:rsidR="002022F3">
        <w:instrText xml:space="preserve"> REF _Ref490233063 \h </w:instrText>
      </w:r>
      <w:r w:rsidR="002022F3">
        <w:fldChar w:fldCharType="separate"/>
      </w:r>
      <w:r w:rsidR="00D24AB0">
        <w:t>Configuration options</w:t>
      </w:r>
      <w:r w:rsidR="002022F3">
        <w:fldChar w:fldCharType="end"/>
      </w:r>
      <w:r>
        <w:t xml:space="preserve">” </w:t>
      </w:r>
      <w:r w:rsidRPr="00F40514">
        <w:t xml:space="preserve">explains </w:t>
      </w:r>
      <w:r>
        <w:t xml:space="preserve">how to customise the </w:t>
      </w:r>
      <w:r w:rsidR="00A971CB">
        <w:t>PoC</w:t>
      </w:r>
      <w:r>
        <w:t xml:space="preserve"> Transition Tool’s file directory structure, filter masks, and properties file.</w:t>
      </w:r>
    </w:p>
    <w:p w14:paraId="188BF6AE" w14:textId="15DDE17A" w:rsidR="0089158E" w:rsidRDefault="0089158E" w:rsidP="00BD7A2B">
      <w:pPr>
        <w:pStyle w:val="Chapterlistnumber"/>
        <w:numPr>
          <w:ilvl w:val="0"/>
          <w:numId w:val="23"/>
        </w:numPr>
      </w:pPr>
      <w:r w:rsidRPr="00F40514">
        <w:t xml:space="preserve">Chapter 5 </w:t>
      </w:r>
      <w:r>
        <w:t>“</w:t>
      </w:r>
      <w:r w:rsidR="002022F3">
        <w:fldChar w:fldCharType="begin"/>
      </w:r>
      <w:r w:rsidR="002022F3">
        <w:instrText xml:space="preserve"> REF _Ref491329959 \h </w:instrText>
      </w:r>
      <w:r w:rsidR="002022F3">
        <w:fldChar w:fldCharType="separate"/>
      </w:r>
      <w:r w:rsidR="00D24AB0">
        <w:t>Operations</w:t>
      </w:r>
      <w:r w:rsidR="002022F3">
        <w:fldChar w:fldCharType="end"/>
      </w:r>
      <w:r>
        <w:t>” describes the process to transform aseXML files, tool maintenance, and</w:t>
      </w:r>
      <w:r w:rsidR="00B049E4">
        <w:t xml:space="preserve"> troubleshooting</w:t>
      </w:r>
      <w:r>
        <w:t xml:space="preserve"> infor</w:t>
      </w:r>
      <w:r w:rsidR="00B049E4">
        <w:t>mation</w:t>
      </w:r>
      <w:r>
        <w:t xml:space="preserve">. </w:t>
      </w:r>
    </w:p>
    <w:p w14:paraId="4C8342E2" w14:textId="676657B7" w:rsidR="0089158E" w:rsidRDefault="0089158E" w:rsidP="00BD7A2B">
      <w:pPr>
        <w:pStyle w:val="Chapterlistnumber"/>
        <w:numPr>
          <w:ilvl w:val="0"/>
          <w:numId w:val="23"/>
        </w:numPr>
      </w:pPr>
      <w:r>
        <w:t>Chapter 6 “</w:t>
      </w:r>
      <w:r w:rsidR="002022F3">
        <w:fldChar w:fldCharType="begin"/>
      </w:r>
      <w:r w:rsidR="002022F3">
        <w:instrText xml:space="preserve"> REF _Ref491329972 \h </w:instrText>
      </w:r>
      <w:r w:rsidR="002022F3">
        <w:fldChar w:fldCharType="separate"/>
      </w:r>
      <w:r w:rsidR="00D24AB0">
        <w:t>Needing Help</w:t>
      </w:r>
      <w:r w:rsidR="002022F3">
        <w:fldChar w:fldCharType="end"/>
      </w:r>
      <w:r>
        <w:t>” provides guidance for requesting assistance from AEMO.</w:t>
      </w:r>
    </w:p>
    <w:p w14:paraId="62A9B17D" w14:textId="41506E29" w:rsidR="0089158E" w:rsidRDefault="0089158E" w:rsidP="00BD7A2B">
      <w:pPr>
        <w:pStyle w:val="Chapterlistnumber"/>
        <w:numPr>
          <w:ilvl w:val="0"/>
          <w:numId w:val="23"/>
        </w:numPr>
      </w:pPr>
      <w:r>
        <w:t>Appendix A “</w:t>
      </w:r>
      <w:r w:rsidR="002022F3">
        <w:fldChar w:fldCharType="begin"/>
      </w:r>
      <w:r w:rsidR="002022F3">
        <w:instrText xml:space="preserve"> REF _Ref491330050 \h </w:instrText>
      </w:r>
      <w:r w:rsidR="002022F3">
        <w:fldChar w:fldCharType="separate"/>
      </w:r>
      <w:r w:rsidR="00D24AB0">
        <w:t>Properties file parameters</w:t>
      </w:r>
      <w:r w:rsidR="002022F3">
        <w:fldChar w:fldCharType="end"/>
      </w:r>
      <w:r>
        <w:t xml:space="preserve">” </w:t>
      </w:r>
      <w:r w:rsidR="002022F3">
        <w:t>lists</w:t>
      </w:r>
      <w:r>
        <w:t xml:space="preserve"> configurable parameters in the </w:t>
      </w:r>
      <w:r w:rsidR="00A971CB">
        <w:t>PoC</w:t>
      </w:r>
      <w:r>
        <w:t xml:space="preserve"> Transition Tool’s properties file.</w:t>
      </w:r>
    </w:p>
    <w:p w14:paraId="230AFD00" w14:textId="5128BA37" w:rsidR="0089158E" w:rsidRDefault="0089158E" w:rsidP="00BD7A2B">
      <w:pPr>
        <w:pStyle w:val="Chapterlistnumber"/>
        <w:numPr>
          <w:ilvl w:val="0"/>
          <w:numId w:val="23"/>
        </w:numPr>
      </w:pPr>
      <w:r>
        <w:t>Appendix B “</w:t>
      </w:r>
      <w:r w:rsidR="002022F3">
        <w:fldChar w:fldCharType="begin"/>
      </w:r>
      <w:r w:rsidR="002022F3">
        <w:instrText xml:space="preserve"> REF _Ref491330018 \h </w:instrText>
      </w:r>
      <w:r w:rsidR="002022F3">
        <w:fldChar w:fldCharType="separate"/>
      </w:r>
      <w:r w:rsidR="00D24AB0">
        <w:t>Transaction Type validation</w:t>
      </w:r>
      <w:r w:rsidR="002022F3">
        <w:fldChar w:fldCharType="end"/>
      </w:r>
      <w:r>
        <w:t xml:space="preserve">” maps </w:t>
      </w:r>
      <w:r w:rsidR="00422C9E">
        <w:t>r32 and r36 aseXML Transaction T</w:t>
      </w:r>
      <w:r>
        <w:t>ypes for translation.</w:t>
      </w:r>
    </w:p>
    <w:p w14:paraId="7798B4C0" w14:textId="04008085" w:rsidR="0089158E" w:rsidRDefault="00767104" w:rsidP="0081722A">
      <w:pPr>
        <w:pStyle w:val="Chapterlistnumber"/>
        <w:numPr>
          <w:ilvl w:val="0"/>
          <w:numId w:val="23"/>
        </w:numPr>
      </w:pPr>
      <w:r>
        <w:lastRenderedPageBreak/>
        <w:t>Appendix C “</w:t>
      </w:r>
      <w:r w:rsidR="002022F3">
        <w:fldChar w:fldCharType="begin"/>
      </w:r>
      <w:r w:rsidR="002022F3">
        <w:instrText xml:space="preserve"> REF _Ref491330029 \h </w:instrText>
      </w:r>
      <w:r w:rsidR="002022F3">
        <w:fldChar w:fldCharType="separate"/>
      </w:r>
      <w:r w:rsidR="00D24AB0">
        <w:rPr>
          <w:lang w:eastAsia="en-AU"/>
        </w:rPr>
        <w:t>Transformation rules</w:t>
      </w:r>
      <w:r w:rsidR="002022F3">
        <w:fldChar w:fldCharType="end"/>
      </w:r>
      <w:r>
        <w:t>”</w:t>
      </w:r>
      <w:r w:rsidR="00422C9E">
        <w:t xml:space="preserve"> describes </w:t>
      </w:r>
      <w:r w:rsidR="0081722A">
        <w:t>the mapping rules for transforming r32 files to r36 files and vice versa.</w:t>
      </w:r>
    </w:p>
    <w:p w14:paraId="385B1C17" w14:textId="77777777" w:rsidR="0089158E" w:rsidRDefault="0089158E" w:rsidP="0089158E">
      <w:pPr>
        <w:pStyle w:val="Heading2"/>
      </w:pPr>
      <w:bookmarkStart w:id="15" w:name="_Toc490747009"/>
      <w:bookmarkStart w:id="16" w:name="_Toc493076410"/>
      <w:r>
        <w:t>Conventions</w:t>
      </w:r>
      <w:bookmarkEnd w:id="15"/>
      <w:bookmarkEnd w:id="16"/>
    </w:p>
    <w:p w14:paraId="1A517F64" w14:textId="26EA88D5" w:rsidR="0089158E" w:rsidRDefault="007C4A1A" w:rsidP="0089158E">
      <w:pPr>
        <w:pStyle w:val="Chapterlistnumber"/>
        <w:ind w:left="0"/>
      </w:pPr>
      <w:r>
        <w:t>Directory and file pa</w:t>
      </w:r>
      <w:r w:rsidR="002022F3">
        <w:t xml:space="preserve">th examples in this guide use “\” to denote </w:t>
      </w:r>
      <w:r w:rsidR="00263288">
        <w:t>UNIX</w:t>
      </w:r>
      <w:r>
        <w:t xml:space="preserve"> and Window</w:t>
      </w:r>
      <w:r w:rsidR="002022F3">
        <w:t>s</w:t>
      </w:r>
      <w:r>
        <w:t xml:space="preserve"> path separators,</w:t>
      </w:r>
      <w:r w:rsidR="00263288">
        <w:t xml:space="preserve"> even though the UNIX</w:t>
      </w:r>
      <w:r w:rsidR="002022F3">
        <w:t xml:space="preserve"> convention is to use the “/</w:t>
      </w:r>
      <w:r>
        <w:t>” separator</w:t>
      </w:r>
      <w:r w:rsidR="0089158E">
        <w:t>.</w:t>
      </w:r>
      <w:r>
        <w:t xml:space="preserve"> Whe</w:t>
      </w:r>
      <w:r w:rsidR="0081722A">
        <w:t>re applicable, substitute the “\” separator for the “/</w:t>
      </w:r>
      <w:r>
        <w:t>” separator.</w:t>
      </w:r>
    </w:p>
    <w:p w14:paraId="4390DB6C" w14:textId="77777777" w:rsidR="0089158E" w:rsidRPr="000B2E46" w:rsidRDefault="0089158E" w:rsidP="0089158E">
      <w:pPr>
        <w:pStyle w:val="Heading2"/>
      </w:pPr>
      <w:bookmarkStart w:id="17" w:name="_Toc490747010"/>
      <w:bookmarkStart w:id="18" w:name="_Toc493076411"/>
      <w:r>
        <w:t>Related Resources</w:t>
      </w:r>
      <w:bookmarkEnd w:id="17"/>
      <w:bookmarkEnd w:id="18"/>
    </w:p>
    <w:p w14:paraId="273E8BA3" w14:textId="5D207E76" w:rsidR="0089158E" w:rsidRPr="00A31243" w:rsidRDefault="00EC5AAE" w:rsidP="00BD7A2B">
      <w:pPr>
        <w:pStyle w:val="BodyText"/>
        <w:numPr>
          <w:ilvl w:val="0"/>
          <w:numId w:val="19"/>
        </w:numPr>
      </w:pPr>
      <w:hyperlink r:id="rId29" w:history="1">
        <w:r w:rsidR="00A971CB" w:rsidRPr="00A31243">
          <w:rPr>
            <w:rStyle w:val="Hyperlink"/>
            <w:rFonts w:ascii="Arial" w:hAnsi="Arial"/>
          </w:rPr>
          <w:t>PoC</w:t>
        </w:r>
        <w:r w:rsidR="0089158E" w:rsidRPr="00A31243">
          <w:rPr>
            <w:rStyle w:val="Hyperlink"/>
            <w:rFonts w:ascii="Arial" w:hAnsi="Arial"/>
          </w:rPr>
          <w:t xml:space="preserve"> Transition Tool</w:t>
        </w:r>
      </w:hyperlink>
      <w:r w:rsidR="0089158E" w:rsidRPr="00A31243">
        <w:t xml:space="preserve"> </w:t>
      </w:r>
    </w:p>
    <w:p w14:paraId="257FB80B" w14:textId="77777777" w:rsidR="0089158E" w:rsidRPr="00A34CD6" w:rsidRDefault="00EC5AAE" w:rsidP="00BD7A2B">
      <w:pPr>
        <w:pStyle w:val="BodyText"/>
        <w:numPr>
          <w:ilvl w:val="0"/>
          <w:numId w:val="19"/>
        </w:numPr>
        <w:rPr>
          <w:rStyle w:val="Hyperlink"/>
          <w:rFonts w:ascii="Arial" w:hAnsi="Arial"/>
          <w:color w:val="auto"/>
        </w:rPr>
      </w:pPr>
      <w:hyperlink r:id="rId30" w:history="1">
        <w:r w:rsidR="0089158E">
          <w:rPr>
            <w:rStyle w:val="Hyperlink"/>
            <w:rFonts w:ascii="Arial" w:hAnsi="Arial"/>
          </w:rPr>
          <w:t>Java SE download</w:t>
        </w:r>
      </w:hyperlink>
    </w:p>
    <w:p w14:paraId="2FC450F1" w14:textId="708B14DB" w:rsidR="0089158E" w:rsidRPr="00F40514" w:rsidRDefault="00EC5AAE" w:rsidP="00E4672B">
      <w:pPr>
        <w:pStyle w:val="BodyText"/>
        <w:numPr>
          <w:ilvl w:val="0"/>
          <w:numId w:val="19"/>
        </w:numPr>
      </w:pPr>
      <w:hyperlink r:id="rId31" w:history="1">
        <w:r w:rsidR="00A34CD6" w:rsidRPr="00A34CD6">
          <w:rPr>
            <w:rStyle w:val="Hyperlink"/>
            <w:rFonts w:ascii="Arial" w:hAnsi="Arial"/>
          </w:rPr>
          <w:t>Business-to-business procedures</w:t>
        </w:r>
      </w:hyperlink>
    </w:p>
    <w:p w14:paraId="19620A51" w14:textId="77777777" w:rsidR="0089158E" w:rsidRPr="009F0E17" w:rsidRDefault="0089158E" w:rsidP="0089158E">
      <w:pPr>
        <w:pStyle w:val="Heading1"/>
      </w:pPr>
      <w:bookmarkStart w:id="19" w:name="_Toc349138028"/>
      <w:bookmarkStart w:id="20" w:name="_Toc490747011"/>
      <w:bookmarkStart w:id="21" w:name="_Ref491329914"/>
      <w:bookmarkStart w:id="22" w:name="_Toc493076412"/>
      <w:r w:rsidRPr="009F0E17">
        <w:lastRenderedPageBreak/>
        <w:t>Overview</w:t>
      </w:r>
      <w:bookmarkEnd w:id="19"/>
      <w:bookmarkEnd w:id="20"/>
      <w:bookmarkEnd w:id="21"/>
      <w:bookmarkEnd w:id="22"/>
    </w:p>
    <w:p w14:paraId="613273F4" w14:textId="5A1306D6" w:rsidR="0089158E" w:rsidRPr="009F0E17" w:rsidRDefault="0089158E" w:rsidP="0089158E">
      <w:pPr>
        <w:pStyle w:val="Heading2"/>
      </w:pPr>
      <w:bookmarkStart w:id="23" w:name="_Toc349138029"/>
      <w:bookmarkStart w:id="24" w:name="_Toc490747012"/>
      <w:bookmarkStart w:id="25" w:name="_Toc493076413"/>
      <w:r w:rsidRPr="009F0E17">
        <w:t xml:space="preserve">What the </w:t>
      </w:r>
      <w:r>
        <w:t>software</w:t>
      </w:r>
      <w:r w:rsidRPr="009F0E17">
        <w:t xml:space="preserve"> is for</w:t>
      </w:r>
      <w:bookmarkEnd w:id="23"/>
      <w:bookmarkEnd w:id="24"/>
      <w:bookmarkEnd w:id="25"/>
    </w:p>
    <w:p w14:paraId="67975020" w14:textId="7B57F0EC" w:rsidR="0089158E" w:rsidRDefault="00D22463" w:rsidP="0089158E">
      <w:pPr>
        <w:pStyle w:val="BodyText"/>
      </w:pPr>
      <w:r>
        <w:t>aseXML</w:t>
      </w:r>
      <w:r w:rsidR="0089158E">
        <w:t xml:space="preserve"> schema</w:t>
      </w:r>
      <w:r w:rsidR="002E1B51">
        <w:t xml:space="preserve"> version </w:t>
      </w:r>
      <w:r w:rsidR="0089158E">
        <w:t>r36</w:t>
      </w:r>
      <w:r w:rsidR="002E1B51">
        <w:t xml:space="preserve"> introduces a number of changes from version r32.</w:t>
      </w:r>
      <w:r w:rsidR="0089158E">
        <w:t xml:space="preserve"> </w:t>
      </w:r>
      <w:r>
        <w:t>AEMO have produced the PoC Transition Tool to help</w:t>
      </w:r>
      <w:r w:rsidR="00C35DAF">
        <w:t xml:space="preserve"> transition to</w:t>
      </w:r>
      <w:r w:rsidR="0081722A">
        <w:t xml:space="preserve"> </w:t>
      </w:r>
      <w:r w:rsidR="009E49E3">
        <w:t>schema version</w:t>
      </w:r>
      <w:r w:rsidR="0081722A">
        <w:t xml:space="preserve"> r36</w:t>
      </w:r>
      <w:r w:rsidR="009E49E3">
        <w:t>.</w:t>
      </w:r>
      <w:r w:rsidR="009304C5">
        <w:t xml:space="preserve"> If your systems are compliant with aseXML schema version r36</w:t>
      </w:r>
      <w:r w:rsidR="00317D37">
        <w:t>, including the ability to send and receive B2B transactions,</w:t>
      </w:r>
      <w:r w:rsidR="009304C5">
        <w:t xml:space="preserve"> this </w:t>
      </w:r>
      <w:r w:rsidR="00E21792">
        <w:t xml:space="preserve">application is not </w:t>
      </w:r>
      <w:r w:rsidR="009304C5">
        <w:t>required.</w:t>
      </w:r>
    </w:p>
    <w:p w14:paraId="043767A0" w14:textId="0578CED3" w:rsidR="00874AEE" w:rsidRDefault="0089158E" w:rsidP="0089158E">
      <w:pPr>
        <w:pStyle w:val="BodyText"/>
      </w:pPr>
      <w:r>
        <w:t xml:space="preserve">The </w:t>
      </w:r>
      <w:r w:rsidR="00A971CB">
        <w:t>PoC</w:t>
      </w:r>
      <w:r>
        <w:t xml:space="preserve"> Transition Tool is a standalone application that translates and transforms</w:t>
      </w:r>
      <w:r w:rsidR="009A38B1">
        <w:t xml:space="preserve"> aseXML</w:t>
      </w:r>
      <w:r w:rsidR="00F13F1D">
        <w:t xml:space="preserve"> files in .xml or .ack format -</w:t>
      </w:r>
      <w:r w:rsidR="001D7E25">
        <w:t xml:space="preserve"> B2B</w:t>
      </w:r>
      <w:r>
        <w:t xml:space="preserve"> r32</w:t>
      </w:r>
      <w:r w:rsidR="001D68A1">
        <w:t xml:space="preserve"> files to r36 files to send to the </w:t>
      </w:r>
      <w:r w:rsidR="001D68A1" w:rsidRPr="00E21792">
        <w:rPr>
          <w:rStyle w:val="Emphasis"/>
        </w:rPr>
        <w:t>e</w:t>
      </w:r>
      <w:r w:rsidR="00FA2D66" w:rsidRPr="00E21792">
        <w:rPr>
          <w:rStyle w:val="Emphasis"/>
        </w:rPr>
        <w:t>-</w:t>
      </w:r>
      <w:r w:rsidR="001D68A1" w:rsidRPr="00E21792">
        <w:rPr>
          <w:rStyle w:val="Emphasis"/>
        </w:rPr>
        <w:t>Hub</w:t>
      </w:r>
      <w:r>
        <w:t xml:space="preserve">, and </w:t>
      </w:r>
      <w:r w:rsidR="001D68A1">
        <w:t xml:space="preserve">converting </w:t>
      </w:r>
      <w:r w:rsidR="001D7E25">
        <w:t xml:space="preserve">B2B </w:t>
      </w:r>
      <w:r>
        <w:t>r36 files</w:t>
      </w:r>
      <w:r w:rsidR="001D68A1">
        <w:t xml:space="preserve"> received from the </w:t>
      </w:r>
      <w:r w:rsidR="00E648E1" w:rsidRPr="00155044">
        <w:rPr>
          <w:rStyle w:val="Emphasis"/>
        </w:rPr>
        <w:t>e-Hub</w:t>
      </w:r>
      <w:r w:rsidR="001D68A1">
        <w:t xml:space="preserve"> to r32 files</w:t>
      </w:r>
      <w:r w:rsidR="00D618BE">
        <w:t>.</w:t>
      </w:r>
      <w:r w:rsidR="00CD3685">
        <w:t xml:space="preserve"> </w:t>
      </w:r>
      <w:r w:rsidR="00874AEE">
        <w:t>Transformations are limited to the most commonly used Transaction Types.</w:t>
      </w:r>
    </w:p>
    <w:p w14:paraId="09B07E5B" w14:textId="56800A63" w:rsidR="00CD3685" w:rsidRDefault="00CD3685" w:rsidP="0089158E">
      <w:pPr>
        <w:pStyle w:val="BodyText"/>
      </w:pPr>
      <w:r>
        <w:t xml:space="preserve">The application is designed to be deployed within the </w:t>
      </w:r>
      <w:r w:rsidR="009A38B1">
        <w:rPr>
          <w:rStyle w:val="Emphasis"/>
          <w:i w:val="0"/>
        </w:rPr>
        <w:t>p</w:t>
      </w:r>
      <w:r>
        <w:t>articipant’s system prior to their gateway</w:t>
      </w:r>
      <w:r w:rsidR="00EC4ACC">
        <w:t xml:space="preserve"> as shown in </w:t>
      </w:r>
      <w:r w:rsidR="00A4219C">
        <w:fldChar w:fldCharType="begin"/>
      </w:r>
      <w:r w:rsidR="00A4219C">
        <w:instrText xml:space="preserve"> REF _Ref493019923 \w \h </w:instrText>
      </w:r>
      <w:r w:rsidR="00A4219C">
        <w:fldChar w:fldCharType="separate"/>
      </w:r>
      <w:r w:rsidR="00D24AB0">
        <w:t>Figure 1</w:t>
      </w:r>
      <w:r w:rsidR="00A4219C">
        <w:fldChar w:fldCharType="end"/>
      </w:r>
      <w:r w:rsidR="00E21792">
        <w:t>.</w:t>
      </w:r>
      <w:r w:rsidR="00E21792" w:rsidDel="00E21792">
        <w:t xml:space="preserve"> </w:t>
      </w:r>
      <w:r w:rsidR="00E4672B">
        <w:t>You</w:t>
      </w:r>
      <w:r w:rsidR="00EC4ACC">
        <w:t xml:space="preserve"> should ensure the </w:t>
      </w:r>
      <w:r w:rsidR="009A38B1">
        <w:t>p</w:t>
      </w:r>
      <w:r w:rsidR="00181426">
        <w:t>articipant</w:t>
      </w:r>
      <w:r w:rsidR="00EC4ACC">
        <w:t xml:space="preserve"> gateway is r36 compliant</w:t>
      </w:r>
      <w:r w:rsidR="009A38B1">
        <w:t xml:space="preserve"> </w:t>
      </w:r>
      <w:r w:rsidR="0024589C">
        <w:t xml:space="preserve">to </w:t>
      </w:r>
      <w:r w:rsidR="00EC4ACC">
        <w:t>send and receive r36 files</w:t>
      </w:r>
      <w:r w:rsidR="009A38B1">
        <w:t>,</w:t>
      </w:r>
      <w:r w:rsidR="00181426">
        <w:t xml:space="preserve"> and manage MACK </w:t>
      </w:r>
      <w:r w:rsidR="0024589C">
        <w:t>and</w:t>
      </w:r>
      <w:r w:rsidR="00181426">
        <w:t xml:space="preserve"> cleansing of .zip</w:t>
      </w:r>
      <w:r w:rsidR="0024589C">
        <w:t xml:space="preserve"> and </w:t>
      </w:r>
      <w:r w:rsidR="00181426">
        <w:t>.ack</w:t>
      </w:r>
      <w:r w:rsidR="0024589C">
        <w:t xml:space="preserve"> files</w:t>
      </w:r>
      <w:r w:rsidR="00EC4ACC">
        <w:t>.</w:t>
      </w:r>
    </w:p>
    <w:p w14:paraId="02F54E37" w14:textId="7B4A6B1A" w:rsidR="009A38B1" w:rsidRDefault="009A38B1" w:rsidP="00C223F6">
      <w:pPr>
        <w:pStyle w:val="BodyNoteImportant"/>
        <w:framePr w:h="916" w:hRule="exact" w:wrap="around" w:hAnchor="page" w:x="646" w:y="17"/>
      </w:pPr>
      <w:r>
        <w:t xml:space="preserve">The e-Hub will </w:t>
      </w:r>
      <w:r w:rsidR="00894CA8">
        <w:t>not support transformation between r36 and supersede</w:t>
      </w:r>
      <w:r w:rsidR="00D618BE">
        <w:t>d</w:t>
      </w:r>
      <w:r w:rsidR="00894CA8">
        <w:t xml:space="preserve"> version</w:t>
      </w:r>
      <w:r w:rsidR="00D618BE">
        <w:t>s,</w:t>
      </w:r>
      <w:r w:rsidR="00894CA8">
        <w:t xml:space="preserve"> </w:t>
      </w:r>
      <w:r w:rsidR="00D618BE">
        <w:t>and</w:t>
      </w:r>
      <w:r w:rsidR="00894CA8">
        <w:t xml:space="preserve"> vice-versa </w:t>
      </w:r>
      <w:r>
        <w:t>from 1 December 2017</w:t>
      </w:r>
      <w:r w:rsidR="0024589C">
        <w:t>.</w:t>
      </w:r>
    </w:p>
    <w:p w14:paraId="17C642E3" w14:textId="77777777" w:rsidR="009A38B1" w:rsidRDefault="009A38B1" w:rsidP="000D0ABF">
      <w:pPr>
        <w:pStyle w:val="BodyText"/>
      </w:pPr>
      <w:bookmarkStart w:id="26" w:name="_Ref491945369"/>
    </w:p>
    <w:p w14:paraId="003ED8F7" w14:textId="0B4FF6EA" w:rsidR="000D0ABF" w:rsidRDefault="000D0ABF" w:rsidP="000D0ABF">
      <w:pPr>
        <w:pStyle w:val="CaptionFigure"/>
      </w:pPr>
      <w:bookmarkStart w:id="27" w:name="_Ref493019923"/>
      <w:r>
        <w:t>PoC Transition Tool context diagram</w:t>
      </w:r>
      <w:bookmarkEnd w:id="27"/>
    </w:p>
    <w:bookmarkEnd w:id="26"/>
    <w:p w14:paraId="6BDC8D57" w14:textId="17EC0777" w:rsidR="00EC4ACC" w:rsidRDefault="00E5121F" w:rsidP="0089158E">
      <w:pPr>
        <w:pStyle w:val="BodyText"/>
      </w:pPr>
      <w:r>
        <w:rPr>
          <w:noProof/>
          <w:lang w:eastAsia="en-AU"/>
        </w:rPr>
        <w:drawing>
          <wp:inline distT="0" distB="0" distL="0" distR="0" wp14:anchorId="54E72BFB" wp14:editId="1699CC06">
            <wp:extent cx="6645910" cy="43446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xt and Design (003).png"/>
                    <pic:cNvPicPr/>
                  </pic:nvPicPr>
                  <pic:blipFill>
                    <a:blip r:embed="rId32">
                      <a:extLst>
                        <a:ext uri="{28A0092B-C50C-407E-A947-70E740481C1C}">
                          <a14:useLocalDpi xmlns:a14="http://schemas.microsoft.com/office/drawing/2010/main" val="0"/>
                        </a:ext>
                      </a:extLst>
                    </a:blip>
                    <a:stretch>
                      <a:fillRect/>
                    </a:stretch>
                  </pic:blipFill>
                  <pic:spPr>
                    <a:xfrm>
                      <a:off x="0" y="0"/>
                      <a:ext cx="6645910" cy="4344670"/>
                    </a:xfrm>
                    <a:prstGeom prst="rect">
                      <a:avLst/>
                    </a:prstGeom>
                  </pic:spPr>
                </pic:pic>
              </a:graphicData>
            </a:graphic>
          </wp:inline>
        </w:drawing>
      </w:r>
    </w:p>
    <w:p w14:paraId="32E9B876" w14:textId="55E75315" w:rsidR="0089158E" w:rsidRDefault="001832D6" w:rsidP="0089158E">
      <w:pPr>
        <w:pStyle w:val="BodyText"/>
      </w:pPr>
      <w:r>
        <w:t xml:space="preserve">The application can run multiple </w:t>
      </w:r>
      <w:r w:rsidR="00C35DAF">
        <w:t xml:space="preserve">threads, </w:t>
      </w:r>
      <w:r w:rsidR="0089158E">
        <w:t>a</w:t>
      </w:r>
      <w:r>
        <w:t>nd allows each thread</w:t>
      </w:r>
      <w:r w:rsidR="0089158E">
        <w:t xml:space="preserve"> to be configured to move a subset of </w:t>
      </w:r>
      <w:r w:rsidR="009A38B1">
        <w:t xml:space="preserve">aseXML </w:t>
      </w:r>
      <w:r w:rsidR="0089158E">
        <w:t xml:space="preserve">files between </w:t>
      </w:r>
      <w:r w:rsidR="008E7862">
        <w:t>directories</w:t>
      </w:r>
      <w:r w:rsidR="0089158E">
        <w:t xml:space="preserve"> in local directories.</w:t>
      </w:r>
    </w:p>
    <w:p w14:paraId="4B5662BB" w14:textId="77777777" w:rsidR="0089158E" w:rsidRDefault="0089158E" w:rsidP="0089158E">
      <w:pPr>
        <w:pStyle w:val="BodyText"/>
      </w:pPr>
      <w:r>
        <w:t>The software provides the following functions:</w:t>
      </w:r>
    </w:p>
    <w:p w14:paraId="4C166DEF" w14:textId="77777777" w:rsidR="0089158E" w:rsidRDefault="0089158E" w:rsidP="00BD7A2B">
      <w:pPr>
        <w:pStyle w:val="BodyText"/>
        <w:numPr>
          <w:ilvl w:val="0"/>
          <w:numId w:val="21"/>
        </w:numPr>
      </w:pPr>
      <w:r>
        <w:lastRenderedPageBreak/>
        <w:t>XML schema validation.</w:t>
      </w:r>
    </w:p>
    <w:p w14:paraId="0D05950F" w14:textId="29C52EBA" w:rsidR="008E7862" w:rsidRDefault="00274EA0" w:rsidP="00D24AB0">
      <w:pPr>
        <w:pStyle w:val="BodyText"/>
        <w:numPr>
          <w:ilvl w:val="0"/>
          <w:numId w:val="21"/>
        </w:numPr>
      </w:pPr>
      <w:r>
        <w:t xml:space="preserve">Translate and transform B2B </w:t>
      </w:r>
      <w:r w:rsidR="003B1F58">
        <w:t>Transaction</w:t>
      </w:r>
      <w:r>
        <w:t xml:space="preserve"> </w:t>
      </w:r>
      <w:r w:rsidR="00C71233">
        <w:t>G</w:t>
      </w:r>
      <w:r>
        <w:t>ro</w:t>
      </w:r>
      <w:r w:rsidR="00C71233">
        <w:t>ups:</w:t>
      </w:r>
      <w:r>
        <w:t xml:space="preserve"> </w:t>
      </w:r>
      <w:r w:rsidR="008E7862">
        <w:t xml:space="preserve"> </w:t>
      </w:r>
      <w:r w:rsidR="00E26E4C">
        <w:t>Customer Details (</w:t>
      </w:r>
      <w:r w:rsidR="008E7862">
        <w:t>CUST</w:t>
      </w:r>
      <w:r w:rsidR="00E26E4C">
        <w:t>)</w:t>
      </w:r>
      <w:r w:rsidR="008E7862">
        <w:t>,</w:t>
      </w:r>
      <w:r w:rsidR="00E26E4C">
        <w:t xml:space="preserve"> Site Details (</w:t>
      </w:r>
      <w:r w:rsidR="008E7862">
        <w:t>SITE</w:t>
      </w:r>
      <w:r w:rsidR="00E26E4C">
        <w:t>)</w:t>
      </w:r>
      <w:r w:rsidR="008E7862">
        <w:t xml:space="preserve">, </w:t>
      </w:r>
      <w:r w:rsidR="00E26E4C">
        <w:t>Service Orders (</w:t>
      </w:r>
      <w:r w:rsidR="008E7862">
        <w:t>SORD</w:t>
      </w:r>
      <w:r w:rsidR="00E26E4C">
        <w:t>)</w:t>
      </w:r>
      <w:r w:rsidR="008E7862">
        <w:t xml:space="preserve">, </w:t>
      </w:r>
      <w:r w:rsidR="00263288">
        <w:t>and Meter</w:t>
      </w:r>
      <w:r w:rsidR="00E26E4C">
        <w:t xml:space="preserve"> Data (</w:t>
      </w:r>
      <w:r w:rsidR="008E7862">
        <w:t>MTRD</w:t>
      </w:r>
      <w:r w:rsidR="00E26E4C">
        <w:t>)</w:t>
      </w:r>
      <w:r w:rsidR="008E7862">
        <w:t>.</w:t>
      </w:r>
    </w:p>
    <w:p w14:paraId="7392B18E" w14:textId="13C9624A" w:rsidR="00E66A36" w:rsidRDefault="00E66A36" w:rsidP="007552BE">
      <w:pPr>
        <w:pStyle w:val="BodyText"/>
        <w:numPr>
          <w:ilvl w:val="0"/>
          <w:numId w:val="21"/>
        </w:numPr>
      </w:pPr>
      <w:r>
        <w:t xml:space="preserve">Translate and transform Inbound B2B Transaction Groups: </w:t>
      </w:r>
      <w:r w:rsidRPr="00E66A36">
        <w:t>Service</w:t>
      </w:r>
      <w:r>
        <w:t xml:space="preserve"> </w:t>
      </w:r>
      <w:r w:rsidRPr="00E66A36">
        <w:t>Order</w:t>
      </w:r>
      <w:r>
        <w:t xml:space="preserve"> </w:t>
      </w:r>
      <w:r w:rsidRPr="00E66A36">
        <w:t>Response,</w:t>
      </w:r>
      <w:r>
        <w:t xml:space="preserve"> </w:t>
      </w:r>
      <w:r w:rsidRPr="00E66A36">
        <w:t>Amend</w:t>
      </w:r>
      <w:r>
        <w:t xml:space="preserve"> </w:t>
      </w:r>
      <w:r w:rsidRPr="00E66A36">
        <w:t>Meter</w:t>
      </w:r>
      <w:r>
        <w:t xml:space="preserve"> </w:t>
      </w:r>
      <w:r w:rsidRPr="00E66A36">
        <w:t>Route</w:t>
      </w:r>
      <w:r>
        <w:t xml:space="preserve"> </w:t>
      </w:r>
      <w:r w:rsidRPr="00E66A36">
        <w:t>Details,</w:t>
      </w:r>
      <w:r>
        <w:t xml:space="preserve"> </w:t>
      </w:r>
      <w:r w:rsidRPr="00E66A36">
        <w:t>Customer</w:t>
      </w:r>
      <w:r>
        <w:t xml:space="preserve"> </w:t>
      </w:r>
      <w:r w:rsidRPr="00E66A36">
        <w:t>Details</w:t>
      </w:r>
      <w:r>
        <w:t xml:space="preserve"> </w:t>
      </w:r>
      <w:r w:rsidRPr="00E66A36">
        <w:t>Request,</w:t>
      </w:r>
      <w:r>
        <w:t xml:space="preserve"> </w:t>
      </w:r>
      <w:r w:rsidRPr="00E66A36">
        <w:t>Meter</w:t>
      </w:r>
      <w:r>
        <w:t xml:space="preserve"> </w:t>
      </w:r>
      <w:r w:rsidRPr="00E66A36">
        <w:t>Data</w:t>
      </w:r>
      <w:r>
        <w:t xml:space="preserve"> </w:t>
      </w:r>
      <w:r w:rsidRPr="00E66A36">
        <w:t>Notification,</w:t>
      </w:r>
      <w:r>
        <w:t xml:space="preserve"> </w:t>
      </w:r>
      <w:r w:rsidRPr="00E66A36">
        <w:t>Message</w:t>
      </w:r>
      <w:r>
        <w:t xml:space="preserve"> </w:t>
      </w:r>
      <w:r w:rsidR="00BD7F90">
        <w:t xml:space="preserve">Acknowledgement, and </w:t>
      </w:r>
      <w:r w:rsidRPr="00E66A36">
        <w:t>Transaction</w:t>
      </w:r>
      <w:r>
        <w:t xml:space="preserve"> </w:t>
      </w:r>
      <w:r w:rsidRPr="00E66A36">
        <w:t>Acknowledgement</w:t>
      </w:r>
      <w:r>
        <w:t>.</w:t>
      </w:r>
    </w:p>
    <w:p w14:paraId="4633550D" w14:textId="30F8BA68" w:rsidR="00E66A36" w:rsidRDefault="00E66A36" w:rsidP="00E66A36">
      <w:pPr>
        <w:pStyle w:val="BodyText"/>
        <w:numPr>
          <w:ilvl w:val="0"/>
          <w:numId w:val="21"/>
        </w:numPr>
      </w:pPr>
      <w:r>
        <w:t xml:space="preserve">Translate and transform Outbound Transaction Types: </w:t>
      </w:r>
      <w:r w:rsidRPr="00E66A36">
        <w:t>Meter</w:t>
      </w:r>
      <w:r>
        <w:t xml:space="preserve"> </w:t>
      </w:r>
      <w:r w:rsidRPr="00E66A36">
        <w:t>Data</w:t>
      </w:r>
      <w:r>
        <w:t xml:space="preserve"> </w:t>
      </w:r>
      <w:r w:rsidRPr="00E66A36">
        <w:t>Missing</w:t>
      </w:r>
      <w:r>
        <w:t xml:space="preserve"> </w:t>
      </w:r>
      <w:r w:rsidRPr="00E66A36">
        <w:t>Notification,</w:t>
      </w:r>
      <w:r>
        <w:t xml:space="preserve"> </w:t>
      </w:r>
      <w:r w:rsidRPr="00E66A36">
        <w:t>Meter</w:t>
      </w:r>
      <w:r>
        <w:t xml:space="preserve"> </w:t>
      </w:r>
      <w:r w:rsidRPr="00E66A36">
        <w:t>Data</w:t>
      </w:r>
      <w:r>
        <w:t xml:space="preserve"> </w:t>
      </w:r>
      <w:r w:rsidRPr="00E66A36">
        <w:t>Verify</w:t>
      </w:r>
      <w:r>
        <w:t xml:space="preserve"> </w:t>
      </w:r>
      <w:r w:rsidRPr="00E66A36">
        <w:t>Request,</w:t>
      </w:r>
      <w:r>
        <w:t xml:space="preserve"> </w:t>
      </w:r>
      <w:r w:rsidRPr="00E66A36">
        <w:t>Customer</w:t>
      </w:r>
      <w:r>
        <w:t xml:space="preserve"> </w:t>
      </w:r>
      <w:r w:rsidRPr="00E66A36">
        <w:t>Details</w:t>
      </w:r>
      <w:r>
        <w:t xml:space="preserve"> </w:t>
      </w:r>
      <w:r w:rsidRPr="00E66A36">
        <w:t>Notification,</w:t>
      </w:r>
      <w:r>
        <w:t xml:space="preserve"> </w:t>
      </w:r>
      <w:r w:rsidRPr="00E66A36">
        <w:t>Service</w:t>
      </w:r>
      <w:r>
        <w:t xml:space="preserve"> </w:t>
      </w:r>
      <w:r w:rsidRPr="00E66A36">
        <w:t>Order</w:t>
      </w:r>
      <w:r>
        <w:t xml:space="preserve"> </w:t>
      </w:r>
      <w:r w:rsidRPr="00E66A36">
        <w:t>Request,</w:t>
      </w:r>
      <w:r>
        <w:t xml:space="preserve"> </w:t>
      </w:r>
      <w:r w:rsidRPr="00E66A36">
        <w:t>Amend</w:t>
      </w:r>
      <w:r>
        <w:t xml:space="preserve"> </w:t>
      </w:r>
      <w:r w:rsidRPr="00E66A36">
        <w:t>Meter</w:t>
      </w:r>
      <w:r>
        <w:t xml:space="preserve"> </w:t>
      </w:r>
      <w:r w:rsidRPr="00E66A36">
        <w:t>Route</w:t>
      </w:r>
      <w:r>
        <w:t xml:space="preserve"> </w:t>
      </w:r>
      <w:r w:rsidRPr="00E66A36">
        <w:t>Details,</w:t>
      </w:r>
      <w:r>
        <w:t xml:space="preserve"> </w:t>
      </w:r>
      <w:r w:rsidRPr="00E66A36">
        <w:t>Message</w:t>
      </w:r>
      <w:r>
        <w:t xml:space="preserve"> </w:t>
      </w:r>
      <w:r w:rsidRPr="00E66A36">
        <w:t>Acknowledgement,</w:t>
      </w:r>
      <w:r>
        <w:t xml:space="preserve"> and </w:t>
      </w:r>
      <w:r w:rsidRPr="00E66A36">
        <w:t>Transaction</w:t>
      </w:r>
      <w:r>
        <w:t xml:space="preserve"> </w:t>
      </w:r>
      <w:r w:rsidRPr="00E66A36">
        <w:t>Acknowledgement</w:t>
      </w:r>
      <w:r>
        <w:t>.</w:t>
      </w:r>
    </w:p>
    <w:p w14:paraId="05CDE0BD" w14:textId="77777777" w:rsidR="00E66A36" w:rsidRDefault="00E66A36" w:rsidP="00C223F6">
      <w:pPr>
        <w:pStyle w:val="BodyText"/>
        <w:ind w:left="720"/>
      </w:pPr>
    </w:p>
    <w:p w14:paraId="5E27770B" w14:textId="696D3F76" w:rsidR="0089158E" w:rsidRDefault="0089158E" w:rsidP="0089158E">
      <w:pPr>
        <w:pStyle w:val="BodyText"/>
      </w:pPr>
      <w:r>
        <w:t>Note, the application does not:</w:t>
      </w:r>
    </w:p>
    <w:p w14:paraId="2B0ECE2B" w14:textId="7258EFA1" w:rsidR="0089158E" w:rsidRDefault="00E067CE" w:rsidP="00BD7A2B">
      <w:pPr>
        <w:pStyle w:val="BodyText"/>
        <w:numPr>
          <w:ilvl w:val="0"/>
          <w:numId w:val="22"/>
        </w:numPr>
      </w:pPr>
      <w:r>
        <w:t xml:space="preserve">Generate </w:t>
      </w:r>
      <w:r w:rsidR="006406EC">
        <w:t>m</w:t>
      </w:r>
      <w:r w:rsidR="00D22463">
        <w:t>essage acknowledgement</w:t>
      </w:r>
      <w:r>
        <w:t>s</w:t>
      </w:r>
      <w:r w:rsidR="00D22463">
        <w:t xml:space="preserve"> of</w:t>
      </w:r>
      <w:r w:rsidR="0089158E">
        <w:t xml:space="preserve"> inbound aseXML files. </w:t>
      </w:r>
    </w:p>
    <w:p w14:paraId="1C638559" w14:textId="3CA4B3DF" w:rsidR="00E067CE" w:rsidRDefault="00E067CE" w:rsidP="00BD7A2B">
      <w:pPr>
        <w:pStyle w:val="BodyText"/>
        <w:numPr>
          <w:ilvl w:val="0"/>
          <w:numId w:val="22"/>
        </w:numPr>
      </w:pPr>
      <w:r>
        <w:t xml:space="preserve">Generate </w:t>
      </w:r>
      <w:r w:rsidR="006406EC">
        <w:t>t</w:t>
      </w:r>
      <w:r>
        <w:t>ransaction acknowledgements of inbound aseXML files.</w:t>
      </w:r>
    </w:p>
    <w:p w14:paraId="4F17CB33" w14:textId="1B945B7B" w:rsidR="00E067CE" w:rsidRDefault="0089158E" w:rsidP="00BD7A2B">
      <w:pPr>
        <w:pStyle w:val="BodyText"/>
        <w:numPr>
          <w:ilvl w:val="0"/>
          <w:numId w:val="22"/>
        </w:numPr>
      </w:pPr>
      <w:r>
        <w:t>Remote</w:t>
      </w:r>
      <w:r w:rsidR="00FB4D31">
        <w:t xml:space="preserve"> file transfers to </w:t>
      </w:r>
      <w:r w:rsidR="00E21792" w:rsidRPr="00E21792">
        <w:rPr>
          <w:i/>
        </w:rPr>
        <w:t xml:space="preserve">B2B </w:t>
      </w:r>
      <w:r w:rsidR="00FB4D31" w:rsidRPr="00E21792">
        <w:rPr>
          <w:i/>
        </w:rPr>
        <w:t>e-Hub</w:t>
      </w:r>
      <w:r w:rsidR="006406EC">
        <w:t>.</w:t>
      </w:r>
    </w:p>
    <w:p w14:paraId="7208140C" w14:textId="419D2466" w:rsidR="0089158E" w:rsidRDefault="00E067CE" w:rsidP="00BD7A2B">
      <w:pPr>
        <w:pStyle w:val="BodyText"/>
        <w:numPr>
          <w:ilvl w:val="0"/>
          <w:numId w:val="22"/>
        </w:numPr>
      </w:pPr>
      <w:r>
        <w:t xml:space="preserve">Perform </w:t>
      </w:r>
      <w:r w:rsidR="006406EC">
        <w:t xml:space="preserve">file </w:t>
      </w:r>
      <w:r>
        <w:t>validation that</w:t>
      </w:r>
      <w:r w:rsidR="006406EC">
        <w:t xml:space="preserve"> the</w:t>
      </w:r>
      <w:r>
        <w:t xml:space="preserve"> e-Hub </w:t>
      </w:r>
      <w:r w:rsidR="006406EC">
        <w:t>applies.</w:t>
      </w:r>
    </w:p>
    <w:p w14:paraId="0DF1A9A4" w14:textId="7D2F6F84" w:rsidR="00EC4ACC" w:rsidRDefault="006406EC" w:rsidP="00EC4ACC">
      <w:pPr>
        <w:pStyle w:val="BodyText"/>
        <w:numPr>
          <w:ilvl w:val="0"/>
          <w:numId w:val="22"/>
        </w:numPr>
      </w:pPr>
      <w:r>
        <w:t xml:space="preserve">Support </w:t>
      </w:r>
      <w:r w:rsidR="0089158E">
        <w:t xml:space="preserve">r25 to </w:t>
      </w:r>
      <w:r w:rsidR="00BD76AF">
        <w:t xml:space="preserve">r36 </w:t>
      </w:r>
      <w:r w:rsidR="0089158E">
        <w:t>transformation</w:t>
      </w:r>
      <w:r w:rsidR="00E067CE">
        <w:t xml:space="preserve"> or r36 to r25 transformation</w:t>
      </w:r>
      <w:r>
        <w:t>.</w:t>
      </w:r>
    </w:p>
    <w:p w14:paraId="08B8E62C" w14:textId="77777777" w:rsidR="0089158E" w:rsidRPr="009F0E17" w:rsidRDefault="0089158E" w:rsidP="0089158E">
      <w:pPr>
        <w:pStyle w:val="Heading2"/>
      </w:pPr>
      <w:bookmarkStart w:id="28" w:name="_Toc349138030"/>
      <w:bookmarkStart w:id="29" w:name="_Toc490747013"/>
      <w:bookmarkStart w:id="30" w:name="_Toc493076414"/>
      <w:r w:rsidRPr="009F0E17">
        <w:t>How do you use the s</w:t>
      </w:r>
      <w:bookmarkEnd w:id="28"/>
      <w:r>
        <w:t>oftware?</w:t>
      </w:r>
      <w:bookmarkEnd w:id="29"/>
      <w:bookmarkEnd w:id="30"/>
    </w:p>
    <w:p w14:paraId="3862DE7B" w14:textId="0E26E685" w:rsidR="0089158E" w:rsidRDefault="0089158E" w:rsidP="0089158E">
      <w:pPr>
        <w:pStyle w:val="BodyText"/>
      </w:pPr>
      <w:r>
        <w:t xml:space="preserve">The </w:t>
      </w:r>
      <w:r w:rsidR="00A971CB">
        <w:t>PoC</w:t>
      </w:r>
      <w:r>
        <w:t xml:space="preserve"> Transition Tool provides and operates in a local directory structure </w:t>
      </w:r>
      <w:r w:rsidR="00215735">
        <w:t xml:space="preserve">“B2B”, and includes the following </w:t>
      </w:r>
      <w:r w:rsidR="007A14CF">
        <w:t>subdirectories</w:t>
      </w:r>
      <w:r>
        <w:t>:</w:t>
      </w:r>
    </w:p>
    <w:p w14:paraId="43FDECE0" w14:textId="74413AD3" w:rsidR="0089158E" w:rsidRPr="003D76E3" w:rsidRDefault="0089158E" w:rsidP="00FE4C73">
      <w:pPr>
        <w:pStyle w:val="ListBullet"/>
      </w:pPr>
      <w:r>
        <w:t xml:space="preserve">HoldingB2B </w:t>
      </w:r>
      <w:r w:rsidR="00DF5C67">
        <w:t>-</w:t>
      </w:r>
      <w:r w:rsidR="000B5755">
        <w:t xml:space="preserve"> </w:t>
      </w:r>
      <w:r w:rsidR="003A4D7C">
        <w:t>a</w:t>
      </w:r>
      <w:r>
        <w:t xml:space="preserve"> shared</w:t>
      </w:r>
      <w:r w:rsidRPr="003D76E3">
        <w:t xml:space="preserve"> </w:t>
      </w:r>
      <w:r w:rsidR="008E7862">
        <w:t>directory</w:t>
      </w:r>
      <w:r w:rsidRPr="003D76E3">
        <w:t xml:space="preserve"> for </w:t>
      </w:r>
      <w:r w:rsidR="004A6880">
        <w:t xml:space="preserve">storing and </w:t>
      </w:r>
      <w:r w:rsidRPr="003D76E3">
        <w:t xml:space="preserve">processing </w:t>
      </w:r>
      <w:r w:rsidR="004A6880">
        <w:t xml:space="preserve">temporary </w:t>
      </w:r>
      <w:r w:rsidRPr="003D76E3">
        <w:t xml:space="preserve">Outbound and Inbound source </w:t>
      </w:r>
      <w:r>
        <w:t xml:space="preserve">aseXML </w:t>
      </w:r>
      <w:r w:rsidRPr="003D76E3">
        <w:t>files.</w:t>
      </w:r>
    </w:p>
    <w:p w14:paraId="7F751F31" w14:textId="341EA6A5" w:rsidR="0089158E" w:rsidRPr="003D76E3" w:rsidRDefault="0089158E" w:rsidP="00FE4C73">
      <w:pPr>
        <w:pStyle w:val="ListBullet"/>
      </w:pPr>
      <w:r>
        <w:t xml:space="preserve">Inbound </w:t>
      </w:r>
      <w:r w:rsidR="00DF5C67">
        <w:t>-</w:t>
      </w:r>
      <w:r w:rsidR="003A4D7C">
        <w:t xml:space="preserve"> </w:t>
      </w:r>
      <w:r>
        <w:t xml:space="preserve">input and output </w:t>
      </w:r>
      <w:r w:rsidR="008E7862">
        <w:t>directories</w:t>
      </w:r>
      <w:r>
        <w:t xml:space="preserve">, file archive </w:t>
      </w:r>
      <w:r w:rsidR="008E7862">
        <w:t>directories</w:t>
      </w:r>
      <w:r>
        <w:t xml:space="preserve">, exceptions </w:t>
      </w:r>
      <w:r w:rsidR="008E7862">
        <w:t>directory</w:t>
      </w:r>
      <w:r>
        <w:t>, and error log files for r36 to r32 file transformation</w:t>
      </w:r>
      <w:r w:rsidR="000C4ECC">
        <w:t>, and r25 and r32 file schema validation</w:t>
      </w:r>
      <w:r>
        <w:t xml:space="preserve">. </w:t>
      </w:r>
    </w:p>
    <w:p w14:paraId="4B3AA87D" w14:textId="3F03BC32" w:rsidR="0089158E" w:rsidRPr="003D76E3" w:rsidRDefault="0089158E" w:rsidP="00FE4C73">
      <w:pPr>
        <w:pStyle w:val="ListBullet"/>
      </w:pPr>
      <w:r>
        <w:t xml:space="preserve">Lib </w:t>
      </w:r>
      <w:r w:rsidR="00DF5C67">
        <w:t>-</w:t>
      </w:r>
      <w:r w:rsidR="003A4D7C">
        <w:t xml:space="preserve"> </w:t>
      </w:r>
      <w:r w:rsidRPr="003D76E3">
        <w:t>configu</w:t>
      </w:r>
      <w:r>
        <w:t>ration files and the executable files to run the application</w:t>
      </w:r>
      <w:r w:rsidRPr="003D76E3">
        <w:t>.</w:t>
      </w:r>
    </w:p>
    <w:p w14:paraId="245EAFD5" w14:textId="057AA133" w:rsidR="0089158E" w:rsidRPr="003D76E3" w:rsidRDefault="0089158E" w:rsidP="00FE4C73">
      <w:pPr>
        <w:pStyle w:val="ListBullet"/>
      </w:pPr>
      <w:r>
        <w:t xml:space="preserve">Log </w:t>
      </w:r>
      <w:r w:rsidR="00DF5C67">
        <w:t>-</w:t>
      </w:r>
      <w:r w:rsidR="003A4D7C">
        <w:t xml:space="preserve"> </w:t>
      </w:r>
      <w:r w:rsidR="001D68A1">
        <w:t>Inbound and O</w:t>
      </w:r>
      <w:r>
        <w:t xml:space="preserve">utbound </w:t>
      </w:r>
      <w:r w:rsidRPr="003D76E3">
        <w:t>log files</w:t>
      </w:r>
      <w:r>
        <w:t>.</w:t>
      </w:r>
    </w:p>
    <w:p w14:paraId="716B03AD" w14:textId="6EF37162" w:rsidR="003A4D7C" w:rsidRDefault="0089158E" w:rsidP="00FE4C73">
      <w:pPr>
        <w:pStyle w:val="ListBullet"/>
      </w:pPr>
      <w:r w:rsidRPr="003D76E3">
        <w:t xml:space="preserve">Outbound </w:t>
      </w:r>
      <w:r w:rsidR="00DF5C67">
        <w:t>-</w:t>
      </w:r>
      <w:r w:rsidR="003A4D7C">
        <w:t xml:space="preserve"> </w:t>
      </w:r>
      <w:r>
        <w:t xml:space="preserve">input and output </w:t>
      </w:r>
      <w:r w:rsidR="008E7862">
        <w:t>directories</w:t>
      </w:r>
      <w:r>
        <w:t xml:space="preserve">, file archive </w:t>
      </w:r>
      <w:r w:rsidR="008E7862">
        <w:t>directories</w:t>
      </w:r>
      <w:r>
        <w:t xml:space="preserve">, exceptions </w:t>
      </w:r>
      <w:r w:rsidR="008E7862">
        <w:t>directory</w:t>
      </w:r>
      <w:r>
        <w:t>, and error log files for r32 to r36 file transformation</w:t>
      </w:r>
      <w:r w:rsidR="000C4ECC">
        <w:t>, and r36 file schema validation</w:t>
      </w:r>
      <w:r w:rsidRPr="003D76E3">
        <w:t>.</w:t>
      </w:r>
    </w:p>
    <w:p w14:paraId="4C86CE69" w14:textId="4B71930B" w:rsidR="006406EC" w:rsidRDefault="006406EC" w:rsidP="00FE4C73">
      <w:pPr>
        <w:pStyle w:val="ListBullet"/>
      </w:pPr>
      <w:r>
        <w:t>Resources – stores aseXML schemas and stylesheets.</w:t>
      </w:r>
    </w:p>
    <w:p w14:paraId="31790A45" w14:textId="28DC1667" w:rsidR="003A4D7C" w:rsidRDefault="003A4D7C" w:rsidP="000D0ABF">
      <w:pPr>
        <w:pStyle w:val="CaptionFigure"/>
      </w:pPr>
      <w:bookmarkStart w:id="31" w:name="_Ref491268004"/>
      <w:r>
        <w:lastRenderedPageBreak/>
        <w:t>PoC Transition Tool directory</w:t>
      </w:r>
      <w:bookmarkEnd w:id="31"/>
    </w:p>
    <w:p w14:paraId="448E0023" w14:textId="4D3BA2AE" w:rsidR="0089158E" w:rsidRDefault="00F4285A" w:rsidP="0089158E">
      <w:pPr>
        <w:pStyle w:val="BodyText"/>
        <w:keepNext/>
      </w:pPr>
      <w:r>
        <w:rPr>
          <w:noProof/>
          <w:lang w:eastAsia="en-AU"/>
        </w:rPr>
        <w:drawing>
          <wp:inline distT="0" distB="0" distL="0" distR="0" wp14:anchorId="03DCB944" wp14:editId="31DCA18C">
            <wp:extent cx="6314987" cy="765114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C Transition Tool Directory Structure.png"/>
                    <pic:cNvPicPr/>
                  </pic:nvPicPr>
                  <pic:blipFill>
                    <a:blip r:embed="rId33">
                      <a:extLst>
                        <a:ext uri="{28A0092B-C50C-407E-A947-70E740481C1C}">
                          <a14:useLocalDpi xmlns:a14="http://schemas.microsoft.com/office/drawing/2010/main" val="0"/>
                        </a:ext>
                      </a:extLst>
                    </a:blip>
                    <a:stretch>
                      <a:fillRect/>
                    </a:stretch>
                  </pic:blipFill>
                  <pic:spPr>
                    <a:xfrm>
                      <a:off x="0" y="0"/>
                      <a:ext cx="6314987" cy="7651143"/>
                    </a:xfrm>
                    <a:prstGeom prst="rect">
                      <a:avLst/>
                    </a:prstGeom>
                  </pic:spPr>
                </pic:pic>
              </a:graphicData>
            </a:graphic>
          </wp:inline>
        </w:drawing>
      </w:r>
    </w:p>
    <w:p w14:paraId="48FF5A0D" w14:textId="719B9A55" w:rsidR="0089158E" w:rsidRDefault="00AE1084" w:rsidP="0089158E">
      <w:pPr>
        <w:pStyle w:val="BodyText"/>
      </w:pPr>
      <w:r>
        <w:t xml:space="preserve">An example of the </w:t>
      </w:r>
      <w:r w:rsidR="00A971CB">
        <w:t>PoC</w:t>
      </w:r>
      <w:r w:rsidR="002E1B51">
        <w:t xml:space="preserve"> Transition Tool </w:t>
      </w:r>
      <w:r>
        <w:t>transforming</w:t>
      </w:r>
      <w:r w:rsidR="00C71233">
        <w:t xml:space="preserve"> r32</w:t>
      </w:r>
      <w:r>
        <w:t xml:space="preserve"> files to r36 files </w:t>
      </w:r>
      <w:r w:rsidR="00C71233">
        <w:t xml:space="preserve">and vice versa </w:t>
      </w:r>
      <w:r>
        <w:t>i</w:t>
      </w:r>
      <w:r w:rsidR="002E1B51">
        <w:t xml:space="preserve">s shown in </w:t>
      </w:r>
      <w:r w:rsidR="00BC31CD">
        <w:fldChar w:fldCharType="begin"/>
      </w:r>
      <w:r w:rsidR="00BC31CD">
        <w:instrText xml:space="preserve"> REF _Ref491268004 \w \h </w:instrText>
      </w:r>
      <w:r w:rsidR="00BC31CD">
        <w:fldChar w:fldCharType="separate"/>
      </w:r>
      <w:r w:rsidR="00D24AB0">
        <w:t>Figure 2</w:t>
      </w:r>
      <w:r w:rsidR="00BC31CD">
        <w:fldChar w:fldCharType="end"/>
      </w:r>
      <w:r w:rsidR="00300A6B">
        <w:t xml:space="preserve"> </w:t>
      </w:r>
      <w:r w:rsidR="002E1B51">
        <w:t>and described below</w:t>
      </w:r>
      <w:r w:rsidR="0089158E">
        <w:t>:</w:t>
      </w:r>
    </w:p>
    <w:p w14:paraId="072E89CE" w14:textId="1D72E93A" w:rsidR="0089158E" w:rsidRDefault="0089158E" w:rsidP="00215735">
      <w:pPr>
        <w:pStyle w:val="ListNumber"/>
      </w:pPr>
      <w:r>
        <w:t>Polls and searches for</w:t>
      </w:r>
      <w:r w:rsidR="002E1B51">
        <w:t xml:space="preserve"> </w:t>
      </w:r>
      <w:r w:rsidR="001D7E25">
        <w:t>.</w:t>
      </w:r>
      <w:r w:rsidR="00A83D91">
        <w:t>xml</w:t>
      </w:r>
      <w:r w:rsidR="002E1B51">
        <w:t>, .ack file format</w:t>
      </w:r>
      <w:r>
        <w:t xml:space="preserve"> — r3</w:t>
      </w:r>
      <w:r w:rsidR="002A7204">
        <w:t xml:space="preserve">2 files in the Outbound </w:t>
      </w:r>
      <w:r w:rsidR="002A7204" w:rsidRPr="002A7204">
        <w:rPr>
          <w:rFonts w:ascii="Lucida Console" w:hAnsi="Lucida Console"/>
        </w:rPr>
        <w:t>FileIn</w:t>
      </w:r>
      <w:r>
        <w:t xml:space="preserve"> input </w:t>
      </w:r>
      <w:r w:rsidR="008E7862">
        <w:t>directory</w:t>
      </w:r>
      <w:r>
        <w:t>, and r</w:t>
      </w:r>
      <w:r w:rsidR="002A7204">
        <w:t xml:space="preserve">36 files in the Inbound </w:t>
      </w:r>
      <w:r w:rsidR="002A7204" w:rsidRPr="002A7204">
        <w:rPr>
          <w:rFonts w:ascii="Lucida Console" w:hAnsi="Lucida Console"/>
        </w:rPr>
        <w:t>FileIn</w:t>
      </w:r>
      <w:r>
        <w:t xml:space="preserve"> input </w:t>
      </w:r>
      <w:r w:rsidR="008E7862">
        <w:t>directory</w:t>
      </w:r>
      <w:r>
        <w:t xml:space="preserve">. </w:t>
      </w:r>
    </w:p>
    <w:p w14:paraId="1F695896" w14:textId="09CB2D7A" w:rsidR="0089158E" w:rsidRDefault="00A83D91" w:rsidP="00215735">
      <w:pPr>
        <w:pStyle w:val="ListNumber"/>
      </w:pPr>
      <w:r>
        <w:lastRenderedPageBreak/>
        <w:t>S</w:t>
      </w:r>
      <w:r w:rsidR="004A6880">
        <w:t xml:space="preserve">ource </w:t>
      </w:r>
      <w:r w:rsidR="0089158E">
        <w:t>files are</w:t>
      </w:r>
      <w:r>
        <w:t xml:space="preserve"> temporarily</w:t>
      </w:r>
      <w:r w:rsidR="0089158E">
        <w:t xml:space="preserve"> copied to a “HoldingB2B </w:t>
      </w:r>
      <w:r w:rsidR="008E7862">
        <w:t>directory</w:t>
      </w:r>
      <w:r w:rsidR="0089158E">
        <w:t>” for validation and processing.</w:t>
      </w:r>
    </w:p>
    <w:p w14:paraId="2778478A" w14:textId="00C05E6F" w:rsidR="0089158E" w:rsidRDefault="0089158E" w:rsidP="00215735">
      <w:pPr>
        <w:pStyle w:val="ListNumber"/>
      </w:pPr>
      <w:r>
        <w:t xml:space="preserve">If </w:t>
      </w:r>
      <w:r w:rsidR="002E1B51">
        <w:t xml:space="preserve">the </w:t>
      </w:r>
      <w:r>
        <w:t>source file fails validation tests, the</w:t>
      </w:r>
      <w:r w:rsidR="002E1B51">
        <w:t xml:space="preserve"> Inbound source</w:t>
      </w:r>
      <w:r>
        <w:t xml:space="preserve"> file is moved to </w:t>
      </w:r>
      <w:r w:rsidR="00FB4D31">
        <w:t>the</w:t>
      </w:r>
      <w:r>
        <w:t xml:space="preserve"> “Exceptions” </w:t>
      </w:r>
      <w:r w:rsidR="008E7862">
        <w:t>directory</w:t>
      </w:r>
      <w:r>
        <w:t xml:space="preserve"> with a </w:t>
      </w:r>
      <w:r w:rsidRPr="002A7204">
        <w:rPr>
          <w:rFonts w:ascii="Lucida Console" w:hAnsi="Lucida Console"/>
        </w:rPr>
        <w:t>TT_Error_Inbound</w:t>
      </w:r>
      <w:r w:rsidR="00BF17B4" w:rsidRPr="002A7204">
        <w:rPr>
          <w:rFonts w:ascii="Lucida Console" w:hAnsi="Lucida Console"/>
        </w:rPr>
        <w:t>.log</w:t>
      </w:r>
      <w:r>
        <w:t xml:space="preserve"> </w:t>
      </w:r>
      <w:r w:rsidR="00BF17B4">
        <w:t>file generated</w:t>
      </w:r>
      <w:r>
        <w:t xml:space="preserve"> in the </w:t>
      </w:r>
      <w:r w:rsidR="008E7862">
        <w:t>“</w:t>
      </w:r>
      <w:r>
        <w:t>Inbound</w:t>
      </w:r>
      <w:r w:rsidR="008E7862">
        <w:t>”</w:t>
      </w:r>
      <w:r>
        <w:t xml:space="preserve"> directory, or</w:t>
      </w:r>
      <w:r w:rsidR="002E1B51">
        <w:t xml:space="preserve"> Outbound source file is moved to the </w:t>
      </w:r>
      <w:r w:rsidR="002E1B51" w:rsidRPr="002A7204">
        <w:rPr>
          <w:rFonts w:ascii="Lucida Console" w:hAnsi="Lucida Console"/>
        </w:rPr>
        <w:t>Exceptions</w:t>
      </w:r>
      <w:r w:rsidR="002E1B51">
        <w:t xml:space="preserve"> </w:t>
      </w:r>
      <w:r w:rsidR="008E7862">
        <w:t>directory</w:t>
      </w:r>
      <w:r w:rsidR="00C02CBE">
        <w:t xml:space="preserve"> with a</w:t>
      </w:r>
      <w:r>
        <w:t xml:space="preserve"> </w:t>
      </w:r>
      <w:r w:rsidRPr="002A7204">
        <w:rPr>
          <w:rFonts w:ascii="Lucida Console" w:hAnsi="Lucida Console"/>
        </w:rPr>
        <w:t>TT_Error_Outbound</w:t>
      </w:r>
      <w:r w:rsidR="00BF17B4" w:rsidRPr="002A7204">
        <w:rPr>
          <w:rFonts w:ascii="Lucida Console" w:hAnsi="Lucida Console"/>
        </w:rPr>
        <w:t>.log</w:t>
      </w:r>
      <w:r>
        <w:t xml:space="preserve"> error message in the Outbound directory.</w:t>
      </w:r>
      <w:r w:rsidR="00300A6B">
        <w:t xml:space="preserve"> The previous day’s log files are </w:t>
      </w:r>
      <w:r w:rsidR="000C4ECC">
        <w:t xml:space="preserve">automatically </w:t>
      </w:r>
      <w:r w:rsidR="00A83D91">
        <w:t xml:space="preserve">renamed using the filename format </w:t>
      </w:r>
      <w:r w:rsidR="00A83D91" w:rsidRPr="00E35DD6">
        <w:rPr>
          <w:rFonts w:ascii="Lucida Console" w:hAnsi="Lucida Console"/>
        </w:rPr>
        <w:t>TT_Error_Outbound-YYYY-MM-DD.log</w:t>
      </w:r>
      <w:r w:rsidR="00A83D91">
        <w:t xml:space="preserve"> and </w:t>
      </w:r>
      <w:r w:rsidR="00A83D91" w:rsidRPr="00E35DD6">
        <w:rPr>
          <w:rFonts w:ascii="Lucida Console" w:hAnsi="Lucida Console"/>
        </w:rPr>
        <w:t>TT_Error_Inbound-YYYY-MM-DD.log</w:t>
      </w:r>
      <w:r w:rsidR="00A83D91">
        <w:rPr>
          <w:rFonts w:ascii="Lucida Console" w:hAnsi="Lucida Console"/>
        </w:rPr>
        <w:t>.</w:t>
      </w:r>
    </w:p>
    <w:p w14:paraId="4C5D32D4" w14:textId="0F8D0C83" w:rsidR="0089158E" w:rsidRPr="004A1775" w:rsidRDefault="0089158E" w:rsidP="00215735">
      <w:pPr>
        <w:pStyle w:val="ListNumber"/>
        <w:rPr>
          <w:rFonts w:cstheme="minorBidi"/>
        </w:rPr>
      </w:pPr>
      <w:r>
        <w:t xml:space="preserve">If </w:t>
      </w:r>
      <w:r w:rsidR="008E7862">
        <w:t>the source file</w:t>
      </w:r>
      <w:r>
        <w:t xml:space="preserve"> passes </w:t>
      </w:r>
      <w:r w:rsidR="00E75AE7">
        <w:t xml:space="preserve">transformation </w:t>
      </w:r>
      <w:r>
        <w:t xml:space="preserve">validation tests, </w:t>
      </w:r>
      <w:r w:rsidRPr="00AF6A04">
        <w:rPr>
          <w:rFonts w:cstheme="minorBidi"/>
        </w:rPr>
        <w:t>r32 files are transformed to r36 files</w:t>
      </w:r>
      <w:r w:rsidR="004A6880">
        <w:rPr>
          <w:rFonts w:cstheme="minorBidi"/>
        </w:rPr>
        <w:t xml:space="preserve"> (Outbound)</w:t>
      </w:r>
      <w:r w:rsidRPr="00AF6A04">
        <w:rPr>
          <w:rFonts w:cstheme="minorBidi"/>
        </w:rPr>
        <w:t>, and r36 files are transformed to r32 files</w:t>
      </w:r>
      <w:r w:rsidR="004A6880">
        <w:rPr>
          <w:rFonts w:cstheme="minorBidi"/>
        </w:rPr>
        <w:t xml:space="preserve"> (Inbound)</w:t>
      </w:r>
      <w:r w:rsidRPr="00AF6A04">
        <w:rPr>
          <w:rFonts w:cstheme="minorBidi"/>
        </w:rPr>
        <w:t>.</w:t>
      </w:r>
      <w:r>
        <w:rPr>
          <w:rFonts w:cstheme="minorBidi"/>
        </w:rPr>
        <w:t xml:space="preserve"> </w:t>
      </w:r>
      <w:r>
        <w:t>r36 transfor</w:t>
      </w:r>
      <w:r w:rsidR="002A7204">
        <w:t xml:space="preserve">med files move to the Outbound </w:t>
      </w:r>
      <w:r w:rsidRPr="002A7204">
        <w:rPr>
          <w:rFonts w:ascii="Lucida Console" w:hAnsi="Lucida Console"/>
        </w:rPr>
        <w:t>FileOut</w:t>
      </w:r>
      <w:r w:rsidR="0081722A">
        <w:t xml:space="preserve"> directory</w:t>
      </w:r>
      <w:r>
        <w:t>, and transformed r32 fil</w:t>
      </w:r>
      <w:r w:rsidR="002A7204">
        <w:t xml:space="preserve">es move to the Inbound </w:t>
      </w:r>
      <w:r w:rsidR="002A7204" w:rsidRPr="002A7204">
        <w:rPr>
          <w:rFonts w:ascii="Lucida Console" w:hAnsi="Lucida Console"/>
        </w:rPr>
        <w:t>FileOut</w:t>
      </w:r>
      <w:r>
        <w:t xml:space="preserve"> </w:t>
      </w:r>
      <w:r w:rsidR="008E7862">
        <w:t>directory</w:t>
      </w:r>
      <w:r>
        <w:t xml:space="preserve">. </w:t>
      </w:r>
      <w:r w:rsidR="002E1B51">
        <w:t xml:space="preserve">Source files are deleted from the </w:t>
      </w:r>
      <w:r w:rsidR="002E1B51" w:rsidRPr="002A7204">
        <w:rPr>
          <w:rFonts w:ascii="Lucida Console" w:hAnsi="Lucida Console"/>
        </w:rPr>
        <w:t>FileIn</w:t>
      </w:r>
      <w:r w:rsidR="002E1B51">
        <w:t xml:space="preserve"> directory.</w:t>
      </w:r>
    </w:p>
    <w:p w14:paraId="68A66A0E" w14:textId="797C9407" w:rsidR="00C71233" w:rsidRDefault="002A201A" w:rsidP="00C223F6">
      <w:pPr>
        <w:pStyle w:val="ListNumber"/>
      </w:pPr>
      <w:r w:rsidRPr="00D54CB9">
        <w:t>Root log</w:t>
      </w:r>
      <w:r>
        <w:t>ger</w:t>
      </w:r>
      <w:r w:rsidRPr="00D54CB9">
        <w:t xml:space="preserve"> files are located in </w:t>
      </w:r>
      <w:r>
        <w:t>the Log subdirectory</w:t>
      </w:r>
      <w:r w:rsidRPr="00D54CB9">
        <w:t xml:space="preserve"> as PoCTT.log for</w:t>
      </w:r>
      <w:r>
        <w:t xml:space="preserve"> </w:t>
      </w:r>
      <w:r w:rsidRPr="00D54CB9">
        <w:t>the current day</w:t>
      </w:r>
      <w:r>
        <w:t>’s</w:t>
      </w:r>
      <w:r w:rsidRPr="00D54CB9">
        <w:t xml:space="preserve"> log file, and PoCTT-YYYY-MM-DD.log</w:t>
      </w:r>
      <w:r>
        <w:t xml:space="preserve"> format for previously generated files.</w:t>
      </w:r>
    </w:p>
    <w:p w14:paraId="668998F8" w14:textId="3CC46943" w:rsidR="00C71233" w:rsidRDefault="00B33B08" w:rsidP="0089158E">
      <w:pPr>
        <w:pStyle w:val="BodyText"/>
      </w:pPr>
      <w:r>
        <w:t xml:space="preserve">The PoC Transition Tool can also perform schema validation on other aseXML versions. </w:t>
      </w:r>
      <w:r w:rsidR="00AE1084">
        <w:t>r36 file</w:t>
      </w:r>
      <w:r>
        <w:t>s can</w:t>
      </w:r>
      <w:r w:rsidR="00AE1084">
        <w:t xml:space="preserve"> be validated by </w:t>
      </w:r>
      <w:r w:rsidR="000C4ECC">
        <w:t>moving the files in</w:t>
      </w:r>
      <w:r w:rsidR="00C71233">
        <w:t xml:space="preserve"> </w:t>
      </w:r>
      <w:r w:rsidR="00AE1084">
        <w:t xml:space="preserve">the Outbound </w:t>
      </w:r>
      <w:r w:rsidR="00AE1084" w:rsidRPr="002A7204">
        <w:rPr>
          <w:rFonts w:ascii="Lucida Console" w:hAnsi="Lucida Console"/>
        </w:rPr>
        <w:t>FileIn</w:t>
      </w:r>
      <w:r w:rsidR="00AE1084">
        <w:t xml:space="preserve"> input directory</w:t>
      </w:r>
      <w:r>
        <w:t xml:space="preserve">; </w:t>
      </w:r>
      <w:r w:rsidR="00AE1084">
        <w:t xml:space="preserve">r25 and r32 files can be validated </w:t>
      </w:r>
      <w:r w:rsidR="000C4ECC">
        <w:t>by moving the files</w:t>
      </w:r>
      <w:r>
        <w:t xml:space="preserve"> to the Inbound </w:t>
      </w:r>
      <w:r w:rsidRPr="002A7204">
        <w:rPr>
          <w:rFonts w:ascii="Lucida Console" w:hAnsi="Lucida Console"/>
        </w:rPr>
        <w:t>FileIn</w:t>
      </w:r>
      <w:r>
        <w:t xml:space="preserve"> input directory.</w:t>
      </w:r>
      <w:r w:rsidR="00CF40C8">
        <w:t xml:space="preserve"> The tool can manage these </w:t>
      </w:r>
      <w:r w:rsidR="00D618BE">
        <w:t xml:space="preserve">aseXML </w:t>
      </w:r>
      <w:r w:rsidR="00CF40C8">
        <w:t xml:space="preserve">versions by passing </w:t>
      </w:r>
      <w:r w:rsidR="00D618BE">
        <w:t>the file</w:t>
      </w:r>
      <w:r w:rsidR="00CF40C8">
        <w:t xml:space="preserve"> as-is (after validating the</w:t>
      </w:r>
      <w:r w:rsidR="00D618BE">
        <w:t xml:space="preserve"> XML</w:t>
      </w:r>
      <w:r w:rsidR="00CF40C8">
        <w:t xml:space="preserve"> schema) from the input directory to output directory.</w:t>
      </w:r>
    </w:p>
    <w:p w14:paraId="2A241449" w14:textId="63EC01C7" w:rsidR="0089158E" w:rsidRDefault="00573EC2" w:rsidP="0089158E">
      <w:pPr>
        <w:pStyle w:val="BodyText"/>
      </w:pPr>
      <w:r>
        <w:t xml:space="preserve">You can configure the application </w:t>
      </w:r>
      <w:r w:rsidR="0089158E">
        <w:t xml:space="preserve">to suit your requirements, including modifying </w:t>
      </w:r>
      <w:r w:rsidR="002E1B51">
        <w:t xml:space="preserve">the </w:t>
      </w:r>
      <w:r w:rsidR="0089158E">
        <w:t xml:space="preserve">directory structure, adding multiple threads and filters to prioritise file translation and transformation. For more details, see </w:t>
      </w:r>
      <w:r w:rsidR="0089158E">
        <w:fldChar w:fldCharType="begin"/>
      </w:r>
      <w:r w:rsidR="0089158E">
        <w:instrText xml:space="preserve"> REF _Ref490233063 \h </w:instrText>
      </w:r>
      <w:r w:rsidR="0089158E">
        <w:fldChar w:fldCharType="separate"/>
      </w:r>
      <w:r w:rsidR="00D24AB0">
        <w:t>Configuration options</w:t>
      </w:r>
      <w:r w:rsidR="0089158E">
        <w:fldChar w:fldCharType="end"/>
      </w:r>
      <w:r w:rsidR="0089158E">
        <w:t>.</w:t>
      </w:r>
    </w:p>
    <w:p w14:paraId="452AFB7A" w14:textId="77777777" w:rsidR="0089158E" w:rsidRPr="009F0E17" w:rsidRDefault="0089158E" w:rsidP="0089158E">
      <w:pPr>
        <w:pStyle w:val="Heading2"/>
      </w:pPr>
      <w:bookmarkStart w:id="32" w:name="_Toc314494722"/>
      <w:bookmarkStart w:id="33" w:name="_Ref316302770"/>
      <w:bookmarkStart w:id="34" w:name="_Ref316302793"/>
      <w:bookmarkStart w:id="35" w:name="_Ref316302807"/>
      <w:bookmarkStart w:id="36" w:name="_Toc318714030"/>
      <w:bookmarkStart w:id="37" w:name="_Toc349138032"/>
      <w:bookmarkStart w:id="38" w:name="_Toc490747014"/>
      <w:bookmarkStart w:id="39" w:name="_Toc493076415"/>
      <w:r w:rsidRPr="009F0E17">
        <w:t>System requirements</w:t>
      </w:r>
      <w:bookmarkEnd w:id="32"/>
      <w:bookmarkEnd w:id="33"/>
      <w:bookmarkEnd w:id="34"/>
      <w:bookmarkEnd w:id="35"/>
      <w:bookmarkEnd w:id="36"/>
      <w:bookmarkEnd w:id="37"/>
      <w:bookmarkEnd w:id="38"/>
      <w:bookmarkEnd w:id="39"/>
    </w:p>
    <w:p w14:paraId="1CFE51B0" w14:textId="02CC3E1F" w:rsidR="0089158E" w:rsidRDefault="0089158E" w:rsidP="0089158E">
      <w:pPr>
        <w:pStyle w:val="BodyText"/>
      </w:pPr>
      <w:r>
        <w:t xml:space="preserve">The recommended system requirements to run the </w:t>
      </w:r>
      <w:r w:rsidR="00A971CB">
        <w:t>PoC</w:t>
      </w:r>
      <w:r>
        <w:t xml:space="preserve"> Transition Tool are listed below.</w:t>
      </w:r>
    </w:p>
    <w:p w14:paraId="639082A9" w14:textId="6CBF7D59" w:rsidR="0089158E" w:rsidRDefault="008E7862" w:rsidP="0089158E">
      <w:pPr>
        <w:pStyle w:val="Heading3"/>
      </w:pPr>
      <w:r>
        <w:t>Operating s</w:t>
      </w:r>
      <w:r w:rsidR="0089158E">
        <w:t>ystem</w:t>
      </w:r>
    </w:p>
    <w:p w14:paraId="39F1704D" w14:textId="1335BD4E" w:rsidR="0089158E" w:rsidRDefault="008E7862" w:rsidP="00BD7A2B">
      <w:pPr>
        <w:pStyle w:val="BodyText"/>
        <w:numPr>
          <w:ilvl w:val="0"/>
          <w:numId w:val="20"/>
        </w:numPr>
      </w:pPr>
      <w:r>
        <w:t xml:space="preserve">Microsoft Windows </w:t>
      </w:r>
      <w:r w:rsidR="004B6364">
        <w:t xml:space="preserve">Server </w:t>
      </w:r>
      <w:r w:rsidR="00E75AE7">
        <w:t>20</w:t>
      </w:r>
      <w:r w:rsidR="004B6364">
        <w:t>12</w:t>
      </w:r>
      <w:r>
        <w:t xml:space="preserve"> or later, or</w:t>
      </w:r>
    </w:p>
    <w:p w14:paraId="7E6E0AD1" w14:textId="30AFB429" w:rsidR="0089158E" w:rsidRDefault="00263288" w:rsidP="00BD7A2B">
      <w:pPr>
        <w:pStyle w:val="BodyText"/>
        <w:numPr>
          <w:ilvl w:val="0"/>
          <w:numId w:val="20"/>
        </w:numPr>
      </w:pPr>
      <w:r>
        <w:t>UNIX</w:t>
      </w:r>
      <w:r w:rsidR="0089158E">
        <w:t xml:space="preserve"> operating system.</w:t>
      </w:r>
    </w:p>
    <w:p w14:paraId="5EA1F3C0" w14:textId="77777777" w:rsidR="0089158E" w:rsidRDefault="0089158E" w:rsidP="0089158E">
      <w:pPr>
        <w:pStyle w:val="Heading3"/>
      </w:pPr>
      <w:r>
        <w:t>Software</w:t>
      </w:r>
    </w:p>
    <w:p w14:paraId="06110876" w14:textId="77777777" w:rsidR="0089158E" w:rsidRDefault="0089158E" w:rsidP="00BD7A2B">
      <w:pPr>
        <w:pStyle w:val="BodyText"/>
        <w:numPr>
          <w:ilvl w:val="0"/>
          <w:numId w:val="20"/>
        </w:numPr>
      </w:pPr>
      <w:r>
        <w:t>Java Development Kit (JDK) 8 or later.</w:t>
      </w:r>
    </w:p>
    <w:p w14:paraId="567E4612" w14:textId="77777777" w:rsidR="0089158E" w:rsidRDefault="0089158E" w:rsidP="00BD7A2B">
      <w:pPr>
        <w:pStyle w:val="BodyText"/>
        <w:numPr>
          <w:ilvl w:val="0"/>
          <w:numId w:val="20"/>
        </w:numPr>
      </w:pPr>
      <w:r>
        <w:t>Java Runtime Environment (JRE) 8 or later.</w:t>
      </w:r>
    </w:p>
    <w:p w14:paraId="45530B03" w14:textId="5C6CF250" w:rsidR="0089158E" w:rsidRDefault="008E7862" w:rsidP="0089158E">
      <w:pPr>
        <w:pStyle w:val="Heading3"/>
      </w:pPr>
      <w:r>
        <w:t>System e</w:t>
      </w:r>
      <w:r w:rsidR="0089158E">
        <w:t>nvironment</w:t>
      </w:r>
    </w:p>
    <w:p w14:paraId="4A887482" w14:textId="6A7C1AC0" w:rsidR="0089158E" w:rsidRPr="00B11F1C" w:rsidRDefault="0089158E" w:rsidP="0089158E">
      <w:pPr>
        <w:pStyle w:val="BodyText"/>
        <w:numPr>
          <w:ilvl w:val="0"/>
          <w:numId w:val="24"/>
        </w:numPr>
      </w:pPr>
      <w:r>
        <w:t>Connectivity to local file directories.</w:t>
      </w:r>
    </w:p>
    <w:p w14:paraId="6FEA82CE" w14:textId="77777777" w:rsidR="0089158E" w:rsidRPr="00796588" w:rsidRDefault="0089158E" w:rsidP="0089158E">
      <w:pPr>
        <w:pStyle w:val="Heading1"/>
      </w:pPr>
      <w:bookmarkStart w:id="40" w:name="_Toc490747015"/>
      <w:bookmarkStart w:id="41" w:name="_Ref491329939"/>
      <w:bookmarkStart w:id="42" w:name="_Toc493076416"/>
      <w:r>
        <w:lastRenderedPageBreak/>
        <w:t>Setup</w:t>
      </w:r>
      <w:bookmarkEnd w:id="40"/>
      <w:bookmarkEnd w:id="41"/>
      <w:bookmarkEnd w:id="42"/>
    </w:p>
    <w:p w14:paraId="12A9020A" w14:textId="111F5A05" w:rsidR="0089158E" w:rsidRPr="00027F92" w:rsidRDefault="00AD6772" w:rsidP="0089158E">
      <w:pPr>
        <w:pStyle w:val="Heading2"/>
      </w:pPr>
      <w:bookmarkStart w:id="43" w:name="_Toc490747016"/>
      <w:bookmarkStart w:id="44" w:name="_Toc493076417"/>
      <w:r>
        <w:t>Download</w:t>
      </w:r>
      <w:r w:rsidR="0089158E" w:rsidRPr="00027F92">
        <w:t xml:space="preserve"> </w:t>
      </w:r>
      <w:r>
        <w:t>and configure</w:t>
      </w:r>
      <w:r w:rsidR="0089158E">
        <w:t xml:space="preserve"> the </w:t>
      </w:r>
      <w:r w:rsidR="00A971CB">
        <w:t>PoC</w:t>
      </w:r>
      <w:r w:rsidR="0089158E">
        <w:t xml:space="preserve"> Transition Tool</w:t>
      </w:r>
      <w:bookmarkEnd w:id="43"/>
      <w:bookmarkEnd w:id="44"/>
    </w:p>
    <w:p w14:paraId="41E7D0E1" w14:textId="7E821026" w:rsidR="00D618BE" w:rsidRDefault="0089158E" w:rsidP="00560267">
      <w:pPr>
        <w:pStyle w:val="BodyText"/>
      </w:pPr>
      <w:r>
        <w:t xml:space="preserve">The following procedure explains how to download and set up the </w:t>
      </w:r>
      <w:r w:rsidR="008E7862">
        <w:t xml:space="preserve">application on Windows and </w:t>
      </w:r>
      <w:r w:rsidR="00263288">
        <w:t>UNIX</w:t>
      </w:r>
      <w:r>
        <w:t xml:space="preserve"> operating systems.</w:t>
      </w:r>
      <w:r w:rsidR="00AF485E">
        <w:t xml:space="preserve"> Please ensure all Window directory names </w:t>
      </w:r>
      <w:r w:rsidR="003A0332">
        <w:t>not include spaces.</w:t>
      </w:r>
      <w:r w:rsidR="003A0332" w:rsidDel="003A0332">
        <w:t xml:space="preserve"> </w:t>
      </w:r>
    </w:p>
    <w:p w14:paraId="761A9B4A" w14:textId="7545118A" w:rsidR="0089158E" w:rsidRDefault="0089158E" w:rsidP="00D618BE">
      <w:pPr>
        <w:pStyle w:val="ListNumber"/>
        <w:numPr>
          <w:ilvl w:val="0"/>
          <w:numId w:val="31"/>
        </w:numPr>
      </w:pPr>
      <w:r>
        <w:t xml:space="preserve">Download the </w:t>
      </w:r>
      <w:r w:rsidR="00A971CB">
        <w:t>PoC</w:t>
      </w:r>
      <w:r>
        <w:t xml:space="preserve"> Transition Tool from </w:t>
      </w:r>
      <w:hyperlink r:id="rId34" w:history="1">
        <w:r w:rsidR="00D618BE" w:rsidRPr="00CB2011">
          <w:rPr>
            <w:rStyle w:val="Hyperlink"/>
            <w:rFonts w:ascii="Arial" w:hAnsi="Arial"/>
          </w:rPr>
          <w:t>http://aemo.com.au/Electricity/National-Electricity-Market-NEM/Power-of-Choice/TransitionTool</w:t>
        </w:r>
      </w:hyperlink>
      <w:r w:rsidR="00D618BE">
        <w:t>.</w:t>
      </w:r>
    </w:p>
    <w:p w14:paraId="75C45AB1" w14:textId="25C546A4" w:rsidR="0089158E" w:rsidRDefault="00CB37F4" w:rsidP="0089158E">
      <w:pPr>
        <w:pStyle w:val="ListNumber"/>
      </w:pPr>
      <w:r>
        <w:t xml:space="preserve">Extract the </w:t>
      </w:r>
      <w:r w:rsidR="0089158E">
        <w:t>zip file</w:t>
      </w:r>
      <w:r>
        <w:t xml:space="preserve"> contents</w:t>
      </w:r>
      <w:r w:rsidR="0089158E">
        <w:t xml:space="preserve"> into a local directory. A directory (</w:t>
      </w:r>
      <w:r w:rsidR="0089158E" w:rsidRPr="004737DC">
        <w:rPr>
          <w:rFonts w:ascii="Lucida Console" w:hAnsi="Lucida Console" w:cs="Courier New"/>
        </w:rPr>
        <w:t>B2B</w:t>
      </w:r>
      <w:r w:rsidR="0081722A">
        <w:rPr>
          <w:rFonts w:ascii="Courier New" w:hAnsi="Courier New" w:cs="Courier New"/>
        </w:rPr>
        <w:t>)</w:t>
      </w:r>
      <w:r w:rsidR="0081722A">
        <w:t xml:space="preserve"> is</w:t>
      </w:r>
      <w:r w:rsidR="0089158E">
        <w:t xml:space="preserve"> cre</w:t>
      </w:r>
      <w:r w:rsidR="00267485">
        <w:t xml:space="preserve">ated with five </w:t>
      </w:r>
      <w:r w:rsidR="007A14CF">
        <w:t>subdirectories</w:t>
      </w:r>
      <w:r w:rsidR="004B6364">
        <w:t xml:space="preserve">: </w:t>
      </w:r>
      <w:r w:rsidR="0089158E" w:rsidRPr="004737DC">
        <w:rPr>
          <w:rFonts w:ascii="Lucida Console" w:hAnsi="Lucida Console" w:cs="Courier New"/>
          <w:szCs w:val="22"/>
        </w:rPr>
        <w:t>Holding B2B, Inbound, Lib, Log</w:t>
      </w:r>
      <w:r w:rsidR="002D17ED">
        <w:rPr>
          <w:rFonts w:ascii="Lucida Console" w:hAnsi="Lucida Console"/>
        </w:rPr>
        <w:t>,</w:t>
      </w:r>
      <w:r w:rsidR="0089158E" w:rsidRPr="004737DC">
        <w:rPr>
          <w:rFonts w:ascii="Lucida Console" w:hAnsi="Lucida Console"/>
        </w:rPr>
        <w:t xml:space="preserve"> </w:t>
      </w:r>
      <w:r w:rsidR="0089158E" w:rsidRPr="004737DC">
        <w:rPr>
          <w:rFonts w:ascii="Lucida Console" w:hAnsi="Lucida Console" w:cs="Courier New"/>
          <w:szCs w:val="22"/>
        </w:rPr>
        <w:t>Outbound</w:t>
      </w:r>
      <w:r w:rsidR="002D17ED">
        <w:rPr>
          <w:rFonts w:ascii="Lucida Console" w:hAnsi="Lucida Console" w:cs="Courier New"/>
          <w:szCs w:val="22"/>
        </w:rPr>
        <w:t>, and Resources</w:t>
      </w:r>
      <w:r w:rsidR="0089158E">
        <w:t>.</w:t>
      </w:r>
    </w:p>
    <w:p w14:paraId="08D83F66" w14:textId="01A27382" w:rsidR="0089158E" w:rsidRDefault="0089158E" w:rsidP="0089158E">
      <w:pPr>
        <w:pStyle w:val="ListNumber"/>
      </w:pPr>
      <w:r>
        <w:t xml:space="preserve">Edit the </w:t>
      </w:r>
      <w:r w:rsidR="00CB37F4">
        <w:rPr>
          <w:rFonts w:ascii="Lucida Console" w:hAnsi="Lucida Console"/>
        </w:rPr>
        <w:t>B2B\Lib\pocTT</w:t>
      </w:r>
      <w:r w:rsidRPr="00477EDE">
        <w:rPr>
          <w:rFonts w:ascii="Lucida Console" w:hAnsi="Lucida Console"/>
        </w:rPr>
        <w:t>Environment</w:t>
      </w:r>
      <w:r w:rsidR="00477EDE" w:rsidRPr="00477EDE">
        <w:rPr>
          <w:rFonts w:ascii="Lucida Console" w:hAnsi="Lucida Console"/>
        </w:rPr>
        <w:t>.bat</w:t>
      </w:r>
      <w:r w:rsidRPr="00477EDE">
        <w:rPr>
          <w:rFonts w:ascii="Lucida Console" w:hAnsi="Lucida Console"/>
        </w:rPr>
        <w:t xml:space="preserve"> file</w:t>
      </w:r>
      <w:r w:rsidR="00477EDE">
        <w:t xml:space="preserve"> (Windows) or </w:t>
      </w:r>
      <w:r w:rsidR="00CB37F4">
        <w:rPr>
          <w:rFonts w:ascii="Lucida Console" w:hAnsi="Lucida Console"/>
        </w:rPr>
        <w:t>B2B/Lib/pocTT</w:t>
      </w:r>
      <w:r w:rsidR="00477EDE" w:rsidRPr="00477EDE">
        <w:rPr>
          <w:rFonts w:ascii="Lucida Console" w:hAnsi="Lucida Console"/>
        </w:rPr>
        <w:t>Environment.sh</w:t>
      </w:r>
      <w:r w:rsidR="00477EDE">
        <w:t xml:space="preserve"> file (</w:t>
      </w:r>
      <w:r w:rsidR="00263288">
        <w:t>UNIX</w:t>
      </w:r>
      <w:r w:rsidR="00477EDE">
        <w:t>)</w:t>
      </w:r>
      <w:r>
        <w:t xml:space="preserve"> to ensure the JRE path variable references the directory path where the JRE executable file is installed on your system. For example, in </w:t>
      </w:r>
      <w:r w:rsidR="00CB37F4">
        <w:rPr>
          <w:rFonts w:ascii="Lucida Console" w:hAnsi="Lucida Console"/>
        </w:rPr>
        <w:t>pocTT</w:t>
      </w:r>
      <w:r w:rsidR="00A971CB" w:rsidRPr="00477EDE">
        <w:rPr>
          <w:rFonts w:ascii="Lucida Console" w:hAnsi="Lucida Console"/>
        </w:rPr>
        <w:t>Environment.bat</w:t>
      </w:r>
      <w:r>
        <w:t>:</w:t>
      </w:r>
    </w:p>
    <w:p w14:paraId="6B04F2B6" w14:textId="77777777" w:rsidR="0089158E" w:rsidRDefault="0089158E" w:rsidP="0089158E">
      <w:pPr>
        <w:pStyle w:val="Codeblock"/>
      </w:pPr>
      <w:r>
        <w:t>set JRE=C:\Program Files\Java\jre1.8.0_101\</w:t>
      </w:r>
    </w:p>
    <w:p w14:paraId="1F839321" w14:textId="1F5671D5" w:rsidR="00560267" w:rsidRDefault="00560267" w:rsidP="00560267">
      <w:pPr>
        <w:pStyle w:val="Codeblock"/>
      </w:pPr>
      <w:r w:rsidRPr="00971497">
        <w:t>set PATH=%JRE%\bin;%PATH%</w:t>
      </w:r>
    </w:p>
    <w:p w14:paraId="1376A41E" w14:textId="16017529" w:rsidR="00F046C1" w:rsidRDefault="00F046C1" w:rsidP="00F046C1">
      <w:pPr>
        <w:pStyle w:val="ListNumber"/>
      </w:pPr>
      <w:r>
        <w:t xml:space="preserve">For </w:t>
      </w:r>
      <w:r w:rsidR="00263288">
        <w:t>UNIX</w:t>
      </w:r>
      <w:r w:rsidR="00AF485E">
        <w:t>, in all</w:t>
      </w:r>
      <w:r w:rsidRPr="00F046C1">
        <w:rPr>
          <w:rFonts w:ascii="Lucida Console" w:hAnsi="Lucida Console"/>
        </w:rPr>
        <w:t>.sh</w:t>
      </w:r>
      <w:r w:rsidR="00843B4D">
        <w:t xml:space="preserve"> file</w:t>
      </w:r>
      <w:r w:rsidR="00AF485E">
        <w:t>s</w:t>
      </w:r>
      <w:r>
        <w:t xml:space="preserve">, </w:t>
      </w:r>
      <w:r w:rsidR="00FF12B1">
        <w:t xml:space="preserve">change </w:t>
      </w:r>
      <w:r w:rsidR="00843B4D">
        <w:t>W</w:t>
      </w:r>
      <w:r>
        <w:t xml:space="preserve">indows line endings (\r\n) to </w:t>
      </w:r>
      <w:r w:rsidR="00263288">
        <w:t>UNIX</w:t>
      </w:r>
      <w:r>
        <w:t xml:space="preserve"> line endings (\n) in in order to execute the .sh</w:t>
      </w:r>
      <w:r w:rsidR="00843B4D">
        <w:t xml:space="preserve"> file</w:t>
      </w:r>
      <w:r>
        <w:t xml:space="preserve"> as </w:t>
      </w:r>
      <w:r w:rsidR="00843B4D">
        <w:t xml:space="preserve">a </w:t>
      </w:r>
      <w:r>
        <w:t>bash script.</w:t>
      </w:r>
    </w:p>
    <w:p w14:paraId="37E014F9" w14:textId="5B1CB03F" w:rsidR="0089158E" w:rsidRPr="008E7862" w:rsidRDefault="0089158E" w:rsidP="008E7862">
      <w:pPr>
        <w:pStyle w:val="ListNumber"/>
      </w:pPr>
      <w:r w:rsidRPr="008E7862">
        <w:t xml:space="preserve">Edit the </w:t>
      </w:r>
      <w:r w:rsidR="0055002A" w:rsidRPr="008E7862">
        <w:rPr>
          <w:rFonts w:ascii="Lucida Console" w:hAnsi="Lucida Console"/>
        </w:rPr>
        <w:t>poc_log4J_TransitionTool</w:t>
      </w:r>
      <w:r w:rsidRPr="008E7862">
        <w:rPr>
          <w:rFonts w:ascii="Lucida Console" w:hAnsi="Lucida Console"/>
        </w:rPr>
        <w:t>.xml</w:t>
      </w:r>
      <w:r w:rsidRPr="008E7862">
        <w:t xml:space="preserve"> configuration file, and check the installation-directory parameter specifies the B2B directory location. For example:</w:t>
      </w:r>
    </w:p>
    <w:p w14:paraId="2A915AD1" w14:textId="77777777" w:rsidR="0089158E" w:rsidRDefault="0089158E" w:rsidP="0089158E">
      <w:pPr>
        <w:pStyle w:val="Codeblock"/>
      </w:pPr>
      <w:r w:rsidRPr="00163C9C">
        <w:t>&lt;Property name="installation-direc</w:t>
      </w:r>
      <w:r>
        <w:t>tory"&gt;C:/apps/PoCTransitionTool/</w:t>
      </w:r>
      <w:r w:rsidRPr="00163C9C">
        <w:t>B2B&lt;/Property&gt;</w:t>
      </w:r>
    </w:p>
    <w:p w14:paraId="2555CCE8" w14:textId="45FD35D1" w:rsidR="0089158E" w:rsidRPr="008E7862" w:rsidRDefault="0089158E" w:rsidP="008E7862">
      <w:pPr>
        <w:pStyle w:val="ListNumber"/>
      </w:pPr>
      <w:r w:rsidRPr="008E7862">
        <w:t xml:space="preserve">Edit the </w:t>
      </w:r>
      <w:r w:rsidRPr="00B46FE8">
        <w:rPr>
          <w:rFonts w:ascii="Lucida Console" w:hAnsi="Lucida Console"/>
        </w:rPr>
        <w:t>B2B\Lib\</w:t>
      </w:r>
      <w:r w:rsidR="0055002A" w:rsidRPr="00B46FE8">
        <w:rPr>
          <w:rFonts w:ascii="Lucida Console" w:hAnsi="Lucida Console"/>
        </w:rPr>
        <w:t>pocTransitionTool.properties</w:t>
      </w:r>
      <w:r w:rsidR="0055002A" w:rsidRPr="008E7862">
        <w:t xml:space="preserve"> </w:t>
      </w:r>
      <w:r w:rsidRPr="008E7862">
        <w:t>file and if required, customise the directory structure</w:t>
      </w:r>
      <w:r w:rsidR="00000754">
        <w:t xml:space="preserve"> and other properties</w:t>
      </w:r>
      <w:r w:rsidRPr="008E7862">
        <w:t xml:space="preserve">. For more information, see </w:t>
      </w:r>
      <w:r w:rsidRPr="008E7862">
        <w:fldChar w:fldCharType="begin"/>
      </w:r>
      <w:r w:rsidRPr="008E7862">
        <w:instrText xml:space="preserve"> REF _Ref490491231 \h </w:instrText>
      </w:r>
      <w:r w:rsidR="008E7862">
        <w:instrText xml:space="preserve"> \* MERGEFORMAT </w:instrText>
      </w:r>
      <w:r w:rsidRPr="008E7862">
        <w:fldChar w:fldCharType="separate"/>
      </w:r>
      <w:r w:rsidR="00D24AB0">
        <w:t>Configure global and thread properties</w:t>
      </w:r>
      <w:r w:rsidRPr="008E7862">
        <w:fldChar w:fldCharType="end"/>
      </w:r>
      <w:r w:rsidRPr="008E7862">
        <w:t>.</w:t>
      </w:r>
    </w:p>
    <w:p w14:paraId="68524E5D" w14:textId="65DC3CE7" w:rsidR="0089158E" w:rsidRDefault="0089158E" w:rsidP="008E7862">
      <w:pPr>
        <w:pStyle w:val="ListNumber"/>
      </w:pPr>
      <w:r w:rsidRPr="008E7862">
        <w:t xml:space="preserve">For </w:t>
      </w:r>
      <w:r w:rsidR="00263288" w:rsidRPr="008E7862">
        <w:t>UNIX</w:t>
      </w:r>
      <w:r w:rsidRPr="008E7862">
        <w:t xml:space="preserve"> operating systems, request a system administrator to create a daemon process to call the </w:t>
      </w:r>
      <w:r w:rsidRPr="00B46FE8">
        <w:rPr>
          <w:rFonts w:ascii="Lucida Console" w:hAnsi="Lucida Console"/>
        </w:rPr>
        <w:t>p</w:t>
      </w:r>
      <w:r w:rsidR="00A873D9">
        <w:rPr>
          <w:rFonts w:ascii="Lucida Console" w:hAnsi="Lucida Console"/>
        </w:rPr>
        <w:t>ocTransitionTool</w:t>
      </w:r>
      <w:r w:rsidRPr="00B46FE8">
        <w:rPr>
          <w:rFonts w:ascii="Lucida Console" w:hAnsi="Lucida Console"/>
        </w:rPr>
        <w:t>.sh</w:t>
      </w:r>
      <w:r w:rsidRPr="008E7862">
        <w:t xml:space="preserve"> </w:t>
      </w:r>
      <w:r w:rsidRPr="008E7862">
        <w:rPr>
          <w:rStyle w:val="BodyTextChar"/>
          <w:szCs w:val="18"/>
        </w:rPr>
        <w:t>shell script</w:t>
      </w:r>
      <w:r w:rsidRPr="008E7862">
        <w:t xml:space="preserve"> </w:t>
      </w:r>
      <w:r w:rsidRPr="008E7862">
        <w:rPr>
          <w:rStyle w:val="BodyTextChar"/>
          <w:szCs w:val="18"/>
        </w:rPr>
        <w:t>in</w:t>
      </w:r>
      <w:r w:rsidRPr="008E7862">
        <w:t xml:space="preserve"> </w:t>
      </w:r>
      <w:r w:rsidRPr="00B46FE8">
        <w:rPr>
          <w:rFonts w:ascii="Lucida Console" w:hAnsi="Lucida Console"/>
        </w:rPr>
        <w:t>PoCTransitionTool/B2B/Lib</w:t>
      </w:r>
      <w:r w:rsidRPr="008E7862">
        <w:t>.</w:t>
      </w:r>
    </w:p>
    <w:p w14:paraId="6B7943FC" w14:textId="5E62EE79" w:rsidR="00447377" w:rsidRPr="008E7862" w:rsidRDefault="00447377" w:rsidP="00447377">
      <w:pPr>
        <w:pStyle w:val="BodyNoteImportant"/>
        <w:framePr w:wrap="around"/>
      </w:pPr>
      <w:r>
        <w:t xml:space="preserve">For </w:t>
      </w:r>
      <w:r w:rsidR="00263288">
        <w:t>UNIX</w:t>
      </w:r>
      <w:r>
        <w:t xml:space="preserve"> operating systems, the shell scripts provided are samples and not a recommendation or requirement. The design and implementation of the application is dependent upon your system and business requirements. </w:t>
      </w:r>
    </w:p>
    <w:p w14:paraId="3B1E2CB5" w14:textId="423D3D53" w:rsidR="00D25214" w:rsidRDefault="00447377" w:rsidP="00D25214">
      <w:pPr>
        <w:pStyle w:val="Heading3"/>
      </w:pPr>
      <w:r>
        <w:t xml:space="preserve">Lib </w:t>
      </w:r>
      <w:r w:rsidR="00267485">
        <w:t>directory contents</w:t>
      </w:r>
    </w:p>
    <w:p w14:paraId="2293D0B6" w14:textId="1299662C" w:rsidR="00D25214" w:rsidRPr="00D25214" w:rsidRDefault="00267485" w:rsidP="008038E7">
      <w:pPr>
        <w:pStyle w:val="BodyText"/>
      </w:pPr>
      <w:r>
        <w:t xml:space="preserve">The </w:t>
      </w:r>
      <w:r w:rsidR="00D25214" w:rsidRPr="00D25214">
        <w:rPr>
          <w:rFonts w:ascii="Lucida Console" w:hAnsi="Lucida Console" w:cs="Lucida Console"/>
        </w:rPr>
        <w:t>Lib</w:t>
      </w:r>
      <w:r>
        <w:t xml:space="preserve"> directory</w:t>
      </w:r>
      <w:r w:rsidR="00D25214" w:rsidRPr="00D25214">
        <w:t xml:space="preserve"> contains the </w:t>
      </w:r>
      <w:r>
        <w:t>following files</w:t>
      </w:r>
      <w:r w:rsidR="00D10422">
        <w:t xml:space="preserve"> to run the PoC Transition Tool</w:t>
      </w:r>
      <w:r>
        <w:t xml:space="preserve">: </w:t>
      </w:r>
    </w:p>
    <w:p w14:paraId="1BBA931D" w14:textId="67988BCD" w:rsidR="00D25214" w:rsidRPr="00D25214" w:rsidRDefault="00481DFD" w:rsidP="00267485">
      <w:pPr>
        <w:pStyle w:val="BodyText"/>
        <w:numPr>
          <w:ilvl w:val="0"/>
          <w:numId w:val="24"/>
        </w:numPr>
      </w:pPr>
      <w:r>
        <w:t>Required</w:t>
      </w:r>
      <w:r w:rsidRPr="00D25214">
        <w:t xml:space="preserve"> </w:t>
      </w:r>
      <w:r w:rsidR="00D25214" w:rsidRPr="00D25214">
        <w:t>JAR files</w:t>
      </w:r>
      <w:r w:rsidR="00560267">
        <w:t>.</w:t>
      </w:r>
      <w:r w:rsidR="00D25214" w:rsidRPr="00D25214">
        <w:t xml:space="preserve"> </w:t>
      </w:r>
    </w:p>
    <w:p w14:paraId="5FAA6D77" w14:textId="490CC209" w:rsidR="00D25214" w:rsidRPr="00D25214" w:rsidRDefault="00064C6B" w:rsidP="00267485">
      <w:pPr>
        <w:pStyle w:val="BodyText"/>
        <w:numPr>
          <w:ilvl w:val="0"/>
          <w:numId w:val="24"/>
        </w:numPr>
      </w:pPr>
      <w:r>
        <w:t>Two</w:t>
      </w:r>
      <w:r w:rsidR="00D25214" w:rsidRPr="00D25214">
        <w:t xml:space="preserve"> properties files (</w:t>
      </w:r>
      <w:r w:rsidR="008864A4">
        <w:rPr>
          <w:rFonts w:ascii="Lucida Console" w:hAnsi="Lucida Console" w:cs="Lucida Console"/>
        </w:rPr>
        <w:t>pocTransitionTool</w:t>
      </w:r>
      <w:r w:rsidR="00D25214" w:rsidRPr="00D25214">
        <w:rPr>
          <w:rFonts w:ascii="Lucida Console" w:hAnsi="Lucida Console" w:cs="Lucida Console"/>
        </w:rPr>
        <w:t>.properties, pdr_log4j</w:t>
      </w:r>
      <w:r w:rsidR="008864A4">
        <w:rPr>
          <w:rFonts w:ascii="Lucida Console" w:hAnsi="Lucida Console" w:cs="Lucida Console"/>
        </w:rPr>
        <w:t>-TransitionTool</w:t>
      </w:r>
      <w:r w:rsidR="00D25214" w:rsidRPr="00D25214">
        <w:rPr>
          <w:rFonts w:ascii="Lucida Console" w:hAnsi="Lucida Console" w:cs="Lucida Console"/>
        </w:rPr>
        <w:t>.</w:t>
      </w:r>
      <w:r w:rsidR="0055002A">
        <w:rPr>
          <w:rFonts w:ascii="Lucida Console" w:hAnsi="Lucida Console" w:cs="Lucida Console"/>
        </w:rPr>
        <w:t>xml</w:t>
      </w:r>
      <w:r>
        <w:t>)</w:t>
      </w:r>
      <w:r w:rsidR="00D25214" w:rsidRPr="00D25214">
        <w:t xml:space="preserve"> </w:t>
      </w:r>
      <w:r w:rsidR="0055002A">
        <w:t xml:space="preserve">that </w:t>
      </w:r>
      <w:r w:rsidR="00D25214" w:rsidRPr="00D25214">
        <w:t xml:space="preserve">provide parameters for the running instance. </w:t>
      </w:r>
    </w:p>
    <w:p w14:paraId="28365555" w14:textId="76DB50BF" w:rsidR="00D25214" w:rsidRPr="00D25214" w:rsidRDefault="00D25214" w:rsidP="00267485">
      <w:pPr>
        <w:pStyle w:val="BodyText"/>
        <w:numPr>
          <w:ilvl w:val="0"/>
          <w:numId w:val="24"/>
        </w:numPr>
      </w:pPr>
      <w:r w:rsidRPr="00D25214">
        <w:rPr>
          <w:rFonts w:ascii="Lucida Console" w:hAnsi="Lucida Console" w:cs="Lucida Console"/>
        </w:rPr>
        <w:t>p</w:t>
      </w:r>
      <w:r w:rsidR="008864A4">
        <w:rPr>
          <w:rFonts w:ascii="Lucida Console" w:hAnsi="Lucida Console" w:cs="Lucida Console"/>
        </w:rPr>
        <w:t>ocT</w:t>
      </w:r>
      <w:r w:rsidR="0055002A">
        <w:rPr>
          <w:rFonts w:ascii="Lucida Console" w:hAnsi="Lucida Console" w:cs="Lucida Console"/>
        </w:rPr>
        <w:t>ransitionTool</w:t>
      </w:r>
      <w:r w:rsidRPr="00D25214">
        <w:rPr>
          <w:rFonts w:ascii="Lucida Console" w:hAnsi="Lucida Console" w:cs="Lucida Console"/>
        </w:rPr>
        <w:t>.bat</w:t>
      </w:r>
      <w:r w:rsidR="00267485">
        <w:rPr>
          <w:rFonts w:ascii="Lucida Console" w:hAnsi="Lucida Console" w:cs="Lucida Console"/>
        </w:rPr>
        <w:t xml:space="preserve"> file</w:t>
      </w:r>
      <w:r w:rsidR="0055002A">
        <w:t xml:space="preserve"> to run the application i</w:t>
      </w:r>
      <w:r w:rsidRPr="00D25214">
        <w:t xml:space="preserve">n Windows. </w:t>
      </w:r>
    </w:p>
    <w:p w14:paraId="47747552" w14:textId="461FF0A9" w:rsidR="00D25214" w:rsidRPr="00D25214" w:rsidRDefault="0055002A" w:rsidP="00267485">
      <w:pPr>
        <w:pStyle w:val="BodyText"/>
        <w:numPr>
          <w:ilvl w:val="0"/>
          <w:numId w:val="24"/>
        </w:numPr>
      </w:pPr>
      <w:r>
        <w:rPr>
          <w:rFonts w:ascii="Lucida Console" w:hAnsi="Lucida Console" w:cs="Lucida Console"/>
        </w:rPr>
        <w:t>pocTransitionTool</w:t>
      </w:r>
      <w:r w:rsidR="00D25214" w:rsidRPr="00D25214">
        <w:rPr>
          <w:rFonts w:ascii="Lucida Console" w:hAnsi="Lucida Console" w:cs="Lucida Console"/>
        </w:rPr>
        <w:t>.sh</w:t>
      </w:r>
      <w:r w:rsidR="00267485">
        <w:t xml:space="preserve"> file</w:t>
      </w:r>
      <w:r>
        <w:t xml:space="preserve"> to run the application i</w:t>
      </w:r>
      <w:r w:rsidR="00D25214" w:rsidRPr="00D25214">
        <w:t>n Unix</w:t>
      </w:r>
      <w:r w:rsidR="00267485">
        <w:t xml:space="preserve"> operating systems</w:t>
      </w:r>
      <w:r w:rsidR="00D25214" w:rsidRPr="00D25214">
        <w:t xml:space="preserve">. </w:t>
      </w:r>
    </w:p>
    <w:p w14:paraId="0678FA90" w14:textId="4B891A13" w:rsidR="00267485" w:rsidRDefault="0055002A" w:rsidP="008038E7">
      <w:pPr>
        <w:pStyle w:val="BodyText"/>
        <w:numPr>
          <w:ilvl w:val="0"/>
          <w:numId w:val="24"/>
        </w:numPr>
      </w:pPr>
      <w:r>
        <w:rPr>
          <w:rFonts w:ascii="Lucida Console" w:hAnsi="Lucida Console" w:cs="Lucida Console"/>
        </w:rPr>
        <w:t>pocTT</w:t>
      </w:r>
      <w:r w:rsidR="00D25214" w:rsidRPr="00D25214">
        <w:rPr>
          <w:rFonts w:ascii="Lucida Console" w:hAnsi="Lucida Console" w:cs="Lucida Console"/>
        </w:rPr>
        <w:t>Environment.bat</w:t>
      </w:r>
      <w:r w:rsidR="00267485">
        <w:t xml:space="preserve"> file and </w:t>
      </w:r>
      <w:r>
        <w:rPr>
          <w:rFonts w:ascii="Lucida Console" w:hAnsi="Lucida Console" w:cs="Lucida Console"/>
        </w:rPr>
        <w:t>pocTT</w:t>
      </w:r>
      <w:r w:rsidR="00D25214" w:rsidRPr="00D25214">
        <w:rPr>
          <w:rFonts w:ascii="Lucida Console" w:hAnsi="Lucida Console" w:cs="Lucida Console"/>
        </w:rPr>
        <w:t>Environment.sh</w:t>
      </w:r>
      <w:r w:rsidR="00D25214" w:rsidRPr="00D25214">
        <w:t xml:space="preserve"> c</w:t>
      </w:r>
      <w:r w:rsidR="00267485">
        <w:t>ontaining the required</w:t>
      </w:r>
      <w:r w:rsidR="00D25214" w:rsidRPr="00D25214">
        <w:t xml:space="preserve"> environm</w:t>
      </w:r>
      <w:r w:rsidR="00267485">
        <w:t xml:space="preserve">ent variable definitions </w:t>
      </w:r>
      <w:r w:rsidR="00D25214" w:rsidRPr="00D25214">
        <w:t xml:space="preserve">to run the application. </w:t>
      </w:r>
    </w:p>
    <w:p w14:paraId="23BE533C" w14:textId="105496B9" w:rsidR="00267485" w:rsidRDefault="003940D8" w:rsidP="008038E7">
      <w:pPr>
        <w:pStyle w:val="BodyText"/>
        <w:numPr>
          <w:ilvl w:val="0"/>
          <w:numId w:val="24"/>
        </w:numPr>
      </w:pPr>
      <w:r>
        <w:t>Five</w:t>
      </w:r>
      <w:r w:rsidR="00D25214" w:rsidRPr="00D25214">
        <w:t xml:space="preserve"> files (</w:t>
      </w:r>
      <w:r w:rsidR="00CE2FB5">
        <w:rPr>
          <w:rFonts w:ascii="Lucida Console" w:hAnsi="Lucida Console" w:cs="Lucida Console"/>
        </w:rPr>
        <w:t>pdr</w:t>
      </w:r>
      <w:r w:rsidR="00BF2069">
        <w:rPr>
          <w:rFonts w:ascii="Lucida Console" w:hAnsi="Lucida Console" w:cs="Lucida Console"/>
        </w:rPr>
        <w:t>ServiceInstall.bat, p</w:t>
      </w:r>
      <w:r w:rsidR="00CE2FB5">
        <w:rPr>
          <w:rFonts w:ascii="Lucida Console" w:hAnsi="Lucida Console" w:cs="Lucida Console"/>
        </w:rPr>
        <w:t>dr</w:t>
      </w:r>
      <w:r w:rsidR="00D25214" w:rsidRPr="00267485">
        <w:rPr>
          <w:rFonts w:ascii="Lucida Console" w:hAnsi="Lucida Console" w:cs="Lucida Console"/>
        </w:rPr>
        <w:t xml:space="preserve">ServiceUninstall.bat, WinRun4J.jar, WinRun4J.exe, WinRun4J64.exe </w:t>
      </w:r>
      <w:r w:rsidR="00D25214" w:rsidRPr="00D25214">
        <w:t xml:space="preserve">and </w:t>
      </w:r>
      <w:r w:rsidR="00D25214" w:rsidRPr="00267485">
        <w:rPr>
          <w:rFonts w:ascii="Lucida Console" w:hAnsi="Lucida Console" w:cs="Lucida Console"/>
        </w:rPr>
        <w:t>WinRun4J.ini</w:t>
      </w:r>
      <w:r w:rsidR="00D25214" w:rsidRPr="00D25214">
        <w:t xml:space="preserve">) to support the running of the application as a Windows service. </w:t>
      </w:r>
    </w:p>
    <w:p w14:paraId="78846DFB" w14:textId="67F5D5DE" w:rsidR="00481DFD" w:rsidRDefault="00481DFD" w:rsidP="008038E7">
      <w:pPr>
        <w:pStyle w:val="BodyText"/>
        <w:numPr>
          <w:ilvl w:val="0"/>
          <w:numId w:val="24"/>
        </w:numPr>
      </w:pPr>
      <w:r>
        <w:lastRenderedPageBreak/>
        <w:t>Other .bat</w:t>
      </w:r>
      <w:r w:rsidR="00EA5A7B">
        <w:t xml:space="preserve">, </w:t>
      </w:r>
      <w:r>
        <w:t>.sh files (e.g. pdrPasswordEncrypt.bat)</w:t>
      </w:r>
      <w:r w:rsidR="00EA5A7B">
        <w:t xml:space="preserve"> and property files to manage keys</w:t>
      </w:r>
      <w:r w:rsidR="006C438E">
        <w:t>/passwords when file transfers are used instead of mapped directories (additional feature of the tool)</w:t>
      </w:r>
    </w:p>
    <w:p w14:paraId="66A4019E" w14:textId="632AF7F9" w:rsidR="00533D29" w:rsidRPr="00325CF6" w:rsidRDefault="00E32BD5" w:rsidP="00533D29">
      <w:pPr>
        <w:pStyle w:val="Heading3"/>
      </w:pPr>
      <w:r>
        <w:t>Remove</w:t>
      </w:r>
      <w:r w:rsidR="00533D29" w:rsidRPr="00027F92">
        <w:t xml:space="preserve"> the application</w:t>
      </w:r>
    </w:p>
    <w:p w14:paraId="0E446176" w14:textId="1D17CBC8" w:rsidR="00533D29" w:rsidRPr="00D25214" w:rsidRDefault="00533D29" w:rsidP="00533D29">
      <w:pPr>
        <w:pStyle w:val="BodyText"/>
      </w:pPr>
      <w:r>
        <w:t xml:space="preserve">To remove the application, delete the </w:t>
      </w:r>
      <w:r w:rsidR="00C02CBE" w:rsidRPr="00C02CBE">
        <w:rPr>
          <w:rFonts w:ascii="Lucida Console" w:hAnsi="Lucida Console"/>
        </w:rPr>
        <w:t>\apps\</w:t>
      </w:r>
      <w:r w:rsidR="00A873D9" w:rsidRPr="00C02CBE">
        <w:rPr>
          <w:rFonts w:ascii="Lucida Console" w:hAnsi="Lucida Console"/>
        </w:rPr>
        <w:t>PoCTransitionTool</w:t>
      </w:r>
      <w:r w:rsidRPr="00C02CBE">
        <w:rPr>
          <w:rFonts w:ascii="Lucida Console" w:hAnsi="Lucida Console"/>
        </w:rPr>
        <w:t xml:space="preserve"> </w:t>
      </w:r>
      <w:r>
        <w:t>directory.</w:t>
      </w:r>
    </w:p>
    <w:p w14:paraId="5A0D6582" w14:textId="4E9341D3" w:rsidR="0089158E" w:rsidRDefault="0089158E" w:rsidP="0089158E">
      <w:pPr>
        <w:pStyle w:val="Heading2"/>
      </w:pPr>
      <w:bookmarkStart w:id="45" w:name="_Toc490747017"/>
      <w:bookmarkStart w:id="46" w:name="_Toc493076418"/>
      <w:r w:rsidRPr="00027F92">
        <w:t>Windows service setup</w:t>
      </w:r>
      <w:bookmarkEnd w:id="45"/>
      <w:bookmarkEnd w:id="46"/>
    </w:p>
    <w:p w14:paraId="4EFC0DA2" w14:textId="2B3C7A45" w:rsidR="0089158E" w:rsidRDefault="0089158E" w:rsidP="00BF2069">
      <w:pPr>
        <w:pStyle w:val="BodyText"/>
      </w:pPr>
      <w:r>
        <w:t xml:space="preserve">There are a variety of commercial and open source solutions allowing Java applications to run as a Windows service. The </w:t>
      </w:r>
      <w:r w:rsidR="001155EC">
        <w:t>application</w:t>
      </w:r>
      <w:r>
        <w:t xml:space="preserve"> includes a configuration for </w:t>
      </w:r>
      <w:r w:rsidR="00DB3C97">
        <w:t>an</w:t>
      </w:r>
      <w:r>
        <w:t xml:space="preserve"> open source solution </w:t>
      </w:r>
      <w:r w:rsidR="00B46FE8">
        <w:t>to demonstrate</w:t>
      </w:r>
      <w:r>
        <w:t xml:space="preserve"> how running the </w:t>
      </w:r>
      <w:r w:rsidR="00A971CB">
        <w:t>PoC</w:t>
      </w:r>
      <w:r>
        <w:t xml:space="preserve"> Transition Tool as a Windows service </w:t>
      </w:r>
      <w:r w:rsidR="00B46FE8">
        <w:t>is</w:t>
      </w:r>
      <w:r>
        <w:t xml:space="preserve"> achieved. The example software is 32-bit, and therefore requires 32-bit Java. Participants need to adapt this example to</w:t>
      </w:r>
      <w:r w:rsidR="001155EC">
        <w:t xml:space="preserve"> their choice of software</w:t>
      </w:r>
      <w:r>
        <w:t xml:space="preserve">. </w:t>
      </w:r>
    </w:p>
    <w:p w14:paraId="36A3DEC9" w14:textId="29FC6076" w:rsidR="0089158E" w:rsidRDefault="007F4EF1" w:rsidP="00BF2069">
      <w:pPr>
        <w:pStyle w:val="BodyText"/>
      </w:pPr>
      <w:r>
        <w:t xml:space="preserve">The distribution includes </w:t>
      </w:r>
      <w:r w:rsidR="003940D8">
        <w:t>five</w:t>
      </w:r>
      <w:r w:rsidR="00BF2069">
        <w:t xml:space="preserve"> files</w:t>
      </w:r>
      <w:r w:rsidR="0089158E">
        <w:t xml:space="preserve"> to </w:t>
      </w:r>
      <w:r w:rsidR="00064C6B">
        <w:t>run</w:t>
      </w:r>
      <w:r w:rsidR="0089158E">
        <w:t xml:space="preserve"> </w:t>
      </w:r>
      <w:r w:rsidR="00BF2069">
        <w:t xml:space="preserve">the application </w:t>
      </w:r>
      <w:r w:rsidR="0089158E">
        <w:t xml:space="preserve">as a Windows service: </w:t>
      </w:r>
    </w:p>
    <w:p w14:paraId="47A6A42E" w14:textId="1826EF1B" w:rsidR="0089158E" w:rsidRDefault="00BF2069" w:rsidP="00BD7A2B">
      <w:pPr>
        <w:pStyle w:val="Default"/>
        <w:numPr>
          <w:ilvl w:val="0"/>
          <w:numId w:val="24"/>
        </w:numPr>
        <w:spacing w:after="78"/>
        <w:rPr>
          <w:sz w:val="22"/>
          <w:szCs w:val="22"/>
        </w:rPr>
      </w:pPr>
      <w:r>
        <w:rPr>
          <w:rFonts w:ascii="Lucida Console" w:hAnsi="Lucida Console" w:cs="Lucida Console"/>
          <w:sz w:val="22"/>
          <w:szCs w:val="22"/>
        </w:rPr>
        <w:t>p</w:t>
      </w:r>
      <w:r w:rsidR="00CE2FB5">
        <w:rPr>
          <w:rFonts w:ascii="Lucida Console" w:hAnsi="Lucida Console" w:cs="Lucida Console"/>
          <w:sz w:val="22"/>
          <w:szCs w:val="22"/>
        </w:rPr>
        <w:t>dr</w:t>
      </w:r>
      <w:r w:rsidR="0089158E">
        <w:rPr>
          <w:rFonts w:ascii="Lucida Console" w:hAnsi="Lucida Console" w:cs="Lucida Console"/>
          <w:sz w:val="22"/>
          <w:szCs w:val="22"/>
        </w:rPr>
        <w:t xml:space="preserve">ServiceInstall.bat </w:t>
      </w:r>
      <w:r w:rsidR="0089158E" w:rsidRPr="00BF2069">
        <w:rPr>
          <w:rStyle w:val="ListBulletChar"/>
        </w:rPr>
        <w:t>installs a Java application as a Windows service.</w:t>
      </w:r>
      <w:r w:rsidR="0089158E">
        <w:rPr>
          <w:sz w:val="22"/>
          <w:szCs w:val="22"/>
        </w:rPr>
        <w:t xml:space="preserve"> </w:t>
      </w:r>
    </w:p>
    <w:p w14:paraId="5EF54669" w14:textId="28AFA59E" w:rsidR="0089158E" w:rsidRPr="00BF2069" w:rsidRDefault="00BF2069" w:rsidP="00BD7A2B">
      <w:pPr>
        <w:pStyle w:val="Default"/>
        <w:numPr>
          <w:ilvl w:val="0"/>
          <w:numId w:val="24"/>
        </w:numPr>
        <w:spacing w:after="78"/>
        <w:rPr>
          <w:rStyle w:val="ListBulletChar"/>
        </w:rPr>
      </w:pPr>
      <w:r>
        <w:rPr>
          <w:rFonts w:ascii="Lucida Console" w:hAnsi="Lucida Console" w:cs="Lucida Console"/>
          <w:sz w:val="22"/>
          <w:szCs w:val="22"/>
        </w:rPr>
        <w:t>p</w:t>
      </w:r>
      <w:r w:rsidR="00CE2FB5">
        <w:rPr>
          <w:rFonts w:ascii="Lucida Console" w:hAnsi="Lucida Console" w:cs="Lucida Console"/>
          <w:sz w:val="22"/>
          <w:szCs w:val="22"/>
        </w:rPr>
        <w:t>dr</w:t>
      </w:r>
      <w:r w:rsidR="0089158E">
        <w:rPr>
          <w:rFonts w:ascii="Lucida Console" w:hAnsi="Lucida Console" w:cs="Lucida Console"/>
          <w:sz w:val="22"/>
          <w:szCs w:val="22"/>
        </w:rPr>
        <w:t xml:space="preserve">ServiceUninstall.bat </w:t>
      </w:r>
      <w:r w:rsidR="0089158E" w:rsidRPr="00BF2069">
        <w:rPr>
          <w:rStyle w:val="ListBulletChar"/>
        </w:rPr>
        <w:t xml:space="preserve">removes a Java application running as a Windows service. </w:t>
      </w:r>
    </w:p>
    <w:p w14:paraId="029B11D9" w14:textId="1CBC3F2C" w:rsidR="0089158E" w:rsidRDefault="0089158E" w:rsidP="00BD7A2B">
      <w:pPr>
        <w:pStyle w:val="Default"/>
        <w:numPr>
          <w:ilvl w:val="0"/>
          <w:numId w:val="24"/>
        </w:numPr>
        <w:spacing w:after="78"/>
        <w:rPr>
          <w:sz w:val="22"/>
          <w:szCs w:val="22"/>
        </w:rPr>
      </w:pPr>
      <w:r>
        <w:rPr>
          <w:rFonts w:ascii="Lucida Console" w:hAnsi="Lucida Console" w:cs="Lucida Console"/>
          <w:sz w:val="22"/>
          <w:szCs w:val="22"/>
        </w:rPr>
        <w:t xml:space="preserve">WinRun4J.exe </w:t>
      </w:r>
      <w:r w:rsidRPr="00BF2069">
        <w:rPr>
          <w:rStyle w:val="ListBulletChar"/>
        </w:rPr>
        <w:t>is a 32-bit Win</w:t>
      </w:r>
      <w:r w:rsidR="00BF2069" w:rsidRPr="00BF2069">
        <w:rPr>
          <w:rStyle w:val="ListBulletChar"/>
        </w:rPr>
        <w:t>dows wrapper for the 32-bit JRE.</w:t>
      </w:r>
    </w:p>
    <w:p w14:paraId="1208744C" w14:textId="255F3CAE" w:rsidR="0089158E" w:rsidRPr="00BF2069" w:rsidRDefault="00CA6A85" w:rsidP="00BD7A2B">
      <w:pPr>
        <w:pStyle w:val="Default"/>
        <w:numPr>
          <w:ilvl w:val="0"/>
          <w:numId w:val="24"/>
        </w:numPr>
        <w:spacing w:after="78"/>
        <w:rPr>
          <w:rStyle w:val="ListBulletChar"/>
        </w:rPr>
      </w:pPr>
      <w:r>
        <w:rPr>
          <w:rFonts w:ascii="Lucida Console" w:hAnsi="Lucida Console" w:cs="Lucida Console"/>
          <w:sz w:val="22"/>
          <w:szCs w:val="22"/>
        </w:rPr>
        <w:t xml:space="preserve">WinRun4J64.exe </w:t>
      </w:r>
      <w:r w:rsidR="0089158E" w:rsidRPr="00BF2069">
        <w:rPr>
          <w:rStyle w:val="ListBulletChar"/>
        </w:rPr>
        <w:t>is</w:t>
      </w:r>
      <w:r w:rsidRPr="00BF2069">
        <w:rPr>
          <w:rStyle w:val="ListBulletChar"/>
        </w:rPr>
        <w:t xml:space="preserve"> </w:t>
      </w:r>
      <w:r w:rsidR="0089158E" w:rsidRPr="00BF2069">
        <w:rPr>
          <w:rStyle w:val="ListBulletChar"/>
        </w:rPr>
        <w:t>a 64-bit Windows wrapper for the 64-bit JRE</w:t>
      </w:r>
      <w:r w:rsidR="00BF2069" w:rsidRPr="00BF2069">
        <w:rPr>
          <w:rStyle w:val="ListBulletChar"/>
        </w:rPr>
        <w:t>.</w:t>
      </w:r>
      <w:r w:rsidR="0089158E" w:rsidRPr="00BF2069">
        <w:rPr>
          <w:rStyle w:val="ListBulletChar"/>
        </w:rPr>
        <w:t xml:space="preserve"> </w:t>
      </w:r>
    </w:p>
    <w:p w14:paraId="792B3C09" w14:textId="69990D10" w:rsidR="0089158E" w:rsidRPr="00BF2069" w:rsidRDefault="0089158E" w:rsidP="0089158E">
      <w:pPr>
        <w:pStyle w:val="Default"/>
        <w:numPr>
          <w:ilvl w:val="0"/>
          <w:numId w:val="24"/>
        </w:numPr>
        <w:rPr>
          <w:rStyle w:val="ListBulletChar"/>
        </w:rPr>
      </w:pPr>
      <w:r>
        <w:rPr>
          <w:rFonts w:ascii="Lucida Console" w:hAnsi="Lucida Console" w:cs="Lucida Console"/>
          <w:sz w:val="22"/>
          <w:szCs w:val="22"/>
        </w:rPr>
        <w:t xml:space="preserve">WinRun.ini </w:t>
      </w:r>
      <w:r w:rsidRPr="00BF2069">
        <w:rPr>
          <w:rStyle w:val="ListBulletChar"/>
        </w:rPr>
        <w:t>is a configuration file that defines parameters for creating</w:t>
      </w:r>
      <w:r w:rsidR="00BF2069" w:rsidRPr="00BF2069">
        <w:rPr>
          <w:rStyle w:val="ListBulletChar"/>
        </w:rPr>
        <w:t xml:space="preserve"> the </w:t>
      </w:r>
      <w:r w:rsidR="00B403B3">
        <w:rPr>
          <w:rStyle w:val="ListBulletChar"/>
        </w:rPr>
        <w:t>W</w:t>
      </w:r>
      <w:r w:rsidR="00BF2069" w:rsidRPr="00BF2069">
        <w:rPr>
          <w:rStyle w:val="ListBulletChar"/>
        </w:rPr>
        <w:t>indows service.</w:t>
      </w:r>
    </w:p>
    <w:p w14:paraId="0AAB0EFF" w14:textId="254C5722" w:rsidR="0089158E" w:rsidRDefault="00AD6772" w:rsidP="0089158E">
      <w:pPr>
        <w:pStyle w:val="Heading3"/>
      </w:pPr>
      <w:r>
        <w:t>Install</w:t>
      </w:r>
      <w:r w:rsidR="0089158E">
        <w:t xml:space="preserve"> </w:t>
      </w:r>
      <w:r w:rsidR="00BF2069">
        <w:t xml:space="preserve">the application </w:t>
      </w:r>
      <w:r w:rsidR="0089158E">
        <w:t>as a Windows service</w:t>
      </w:r>
    </w:p>
    <w:p w14:paraId="7C6F2DF0" w14:textId="318718F0" w:rsidR="00EE0E01" w:rsidRDefault="00BF2069" w:rsidP="00EE0E01">
      <w:pPr>
        <w:pStyle w:val="Default"/>
        <w:rPr>
          <w:sz w:val="22"/>
          <w:szCs w:val="22"/>
        </w:rPr>
      </w:pPr>
      <w:r>
        <w:rPr>
          <w:sz w:val="22"/>
          <w:szCs w:val="22"/>
        </w:rPr>
        <w:t>To install</w:t>
      </w:r>
      <w:r w:rsidR="00EE0E01">
        <w:rPr>
          <w:sz w:val="22"/>
          <w:szCs w:val="22"/>
        </w:rPr>
        <w:t xml:space="preserve"> the </w:t>
      </w:r>
      <w:r w:rsidR="00E717B5">
        <w:rPr>
          <w:sz w:val="22"/>
          <w:szCs w:val="22"/>
        </w:rPr>
        <w:t>PoC Transition Tool</w:t>
      </w:r>
      <w:r w:rsidR="00EE0E01">
        <w:rPr>
          <w:sz w:val="22"/>
          <w:szCs w:val="22"/>
        </w:rPr>
        <w:t xml:space="preserve"> as a Windows service: </w:t>
      </w:r>
    </w:p>
    <w:p w14:paraId="314569BB" w14:textId="6C2C6B28" w:rsidR="00CE43E9" w:rsidRDefault="00AA55D5" w:rsidP="005B281B">
      <w:pPr>
        <w:pStyle w:val="ListNumber"/>
        <w:numPr>
          <w:ilvl w:val="0"/>
          <w:numId w:val="32"/>
        </w:numPr>
      </w:pPr>
      <w:r>
        <w:t xml:space="preserve">Edit the </w:t>
      </w:r>
      <w:r w:rsidR="00DB3C97">
        <w:rPr>
          <w:rFonts w:ascii="Lucida Console" w:hAnsi="Lucida Console"/>
        </w:rPr>
        <w:t>PoC</w:t>
      </w:r>
      <w:r w:rsidR="005E508F" w:rsidRPr="005B281B">
        <w:rPr>
          <w:rFonts w:ascii="Lucida Console" w:hAnsi="Lucida Console"/>
        </w:rPr>
        <w:t>TransitionTool\B2B\Lib\</w:t>
      </w:r>
      <w:r w:rsidRPr="005B281B">
        <w:rPr>
          <w:rFonts w:ascii="Lucida Console" w:hAnsi="Lucida Console"/>
        </w:rPr>
        <w:t>WinRun4J.ini</w:t>
      </w:r>
      <w:r>
        <w:t xml:space="preserve"> file, </w:t>
      </w:r>
      <w:r w:rsidR="005B281B" w:rsidRPr="005B281B">
        <w:t xml:space="preserve">define the Windows service name in the </w:t>
      </w:r>
      <w:r w:rsidR="005B281B" w:rsidRPr="005B281B">
        <w:rPr>
          <w:rFonts w:ascii="Lucida Console" w:hAnsi="Lucida Console"/>
        </w:rPr>
        <w:t>service.id parameter</w:t>
      </w:r>
      <w:r w:rsidR="005B281B">
        <w:t>,</w:t>
      </w:r>
      <w:r w:rsidR="005B281B" w:rsidRPr="005B281B">
        <w:t xml:space="preserve"> </w:t>
      </w:r>
      <w:r>
        <w:t>and update the</w:t>
      </w:r>
      <w:r w:rsidR="00CE43E9">
        <w:t xml:space="preserve"> </w:t>
      </w:r>
      <w:r w:rsidR="00CE43E9" w:rsidRPr="005B281B">
        <w:rPr>
          <w:rFonts w:ascii="Lucida Console" w:hAnsi="Lucida Console"/>
        </w:rPr>
        <w:t>vm.location</w:t>
      </w:r>
      <w:r w:rsidR="00CE43E9">
        <w:t xml:space="preserve"> parameter with the </w:t>
      </w:r>
      <w:r w:rsidR="00CE43E9" w:rsidRPr="005B281B">
        <w:rPr>
          <w:rFonts w:ascii="Lucida Console" w:hAnsi="Lucida Console"/>
        </w:rPr>
        <w:t>jv</w:t>
      </w:r>
      <w:r w:rsidR="00D9515C">
        <w:rPr>
          <w:rFonts w:ascii="Lucida Console" w:hAnsi="Lucida Console"/>
        </w:rPr>
        <w:t>m</w:t>
      </w:r>
      <w:r w:rsidR="00CE43E9" w:rsidRPr="005B281B">
        <w:rPr>
          <w:rFonts w:ascii="Lucida Console" w:hAnsi="Lucida Console"/>
        </w:rPr>
        <w:t>.dll</w:t>
      </w:r>
      <w:r w:rsidR="005E508F">
        <w:t xml:space="preserve"> file</w:t>
      </w:r>
      <w:r w:rsidR="005B281B">
        <w:t xml:space="preserve"> location</w:t>
      </w:r>
      <w:r w:rsidR="005E508F">
        <w:t>. For example:</w:t>
      </w:r>
    </w:p>
    <w:p w14:paraId="6CA1B2AA" w14:textId="79278AE1" w:rsidR="00CE43E9" w:rsidRDefault="00CE43E9" w:rsidP="00CE43E9">
      <w:pPr>
        <w:pStyle w:val="Codeblock"/>
      </w:pPr>
      <w:r w:rsidRPr="00CE43E9">
        <w:t>service.id=pocTransitionTool</w:t>
      </w:r>
    </w:p>
    <w:p w14:paraId="125018B9" w14:textId="2DDF8B4D" w:rsidR="00CE43E9" w:rsidRDefault="00CE43E9" w:rsidP="00CE43E9">
      <w:pPr>
        <w:pStyle w:val="Codeblock"/>
      </w:pPr>
      <w:r>
        <w:t>.</w:t>
      </w:r>
    </w:p>
    <w:p w14:paraId="7D07C362" w14:textId="53112BED" w:rsidR="00CE43E9" w:rsidRDefault="00CE43E9" w:rsidP="00CE43E9">
      <w:pPr>
        <w:pStyle w:val="Codeblock"/>
      </w:pPr>
      <w:r>
        <w:t>.</w:t>
      </w:r>
    </w:p>
    <w:p w14:paraId="73EFD6D2" w14:textId="54CF03D4" w:rsidR="00CE43E9" w:rsidRDefault="00CE43E9" w:rsidP="00CE43E9">
      <w:pPr>
        <w:pStyle w:val="Codeblock"/>
      </w:pPr>
      <w:r>
        <w:t>.</w:t>
      </w:r>
    </w:p>
    <w:p w14:paraId="035DC443" w14:textId="24D2C8F7" w:rsidR="00CE43E9" w:rsidRDefault="00CE43E9" w:rsidP="00CE43E9">
      <w:pPr>
        <w:pStyle w:val="Codeblock"/>
      </w:pPr>
      <w:r w:rsidRPr="00CE43E9">
        <w:t>vm.location=C:\Program Files\Java\jre1.8.0_101\bin\server\jvm.dll</w:t>
      </w:r>
    </w:p>
    <w:p w14:paraId="25B90A9F" w14:textId="75716AD3" w:rsidR="00971497" w:rsidRDefault="00EE0E01" w:rsidP="00971497">
      <w:pPr>
        <w:pStyle w:val="ListNumber"/>
      </w:pPr>
      <w:r>
        <w:t xml:space="preserve">Edit the </w:t>
      </w:r>
      <w:r w:rsidR="00CE2FB5">
        <w:rPr>
          <w:rFonts w:ascii="Lucida Console" w:hAnsi="Lucida Console" w:cs="Lucida Console"/>
          <w:szCs w:val="22"/>
        </w:rPr>
        <w:t>pdr</w:t>
      </w:r>
      <w:r w:rsidR="00345429">
        <w:rPr>
          <w:rFonts w:ascii="Lucida Console" w:hAnsi="Lucida Console" w:cs="Lucida Console"/>
          <w:szCs w:val="22"/>
        </w:rPr>
        <w:t>ServiceInstall</w:t>
      </w:r>
      <w:r>
        <w:rPr>
          <w:rFonts w:ascii="Lucida Console" w:hAnsi="Lucida Console" w:cs="Lucida Console"/>
        </w:rPr>
        <w:t xml:space="preserve">.bat </w:t>
      </w:r>
      <w:r>
        <w:t xml:space="preserve">file and update the </w:t>
      </w:r>
      <w:r w:rsidRPr="007F4EF1">
        <w:rPr>
          <w:rFonts w:ascii="Lucida Console" w:hAnsi="Lucida Console" w:cs="Lucida Console"/>
          <w:szCs w:val="22"/>
        </w:rPr>
        <w:t>HOME</w:t>
      </w:r>
      <w:r>
        <w:rPr>
          <w:rFonts w:ascii="Lucida Console" w:hAnsi="Lucida Console" w:cs="Lucida Console"/>
          <w:sz w:val="18"/>
        </w:rPr>
        <w:t xml:space="preserve"> </w:t>
      </w:r>
      <w:r>
        <w:t xml:space="preserve">and </w:t>
      </w:r>
      <w:r w:rsidRPr="007F4EF1">
        <w:rPr>
          <w:rFonts w:ascii="Lucida Console" w:hAnsi="Lucida Console" w:cs="Lucida Console"/>
          <w:szCs w:val="22"/>
        </w:rPr>
        <w:t>JRE</w:t>
      </w:r>
      <w:r>
        <w:rPr>
          <w:rFonts w:ascii="Lucida Console" w:hAnsi="Lucida Console" w:cs="Lucida Console"/>
          <w:sz w:val="18"/>
        </w:rPr>
        <w:t xml:space="preserve"> </w:t>
      </w:r>
      <w:r>
        <w:t xml:space="preserve">environment variables to suit your environment. </w:t>
      </w:r>
      <w:r w:rsidR="00971497">
        <w:t>For example:</w:t>
      </w:r>
    </w:p>
    <w:p w14:paraId="35A8F9A1" w14:textId="77777777" w:rsidR="00971497" w:rsidRDefault="00971497" w:rsidP="00971497">
      <w:pPr>
        <w:pStyle w:val="Codeblock"/>
      </w:pPr>
      <w:r>
        <w:t>set HOME=C:\apps\PoCTransitionTool\B2B</w:t>
      </w:r>
    </w:p>
    <w:p w14:paraId="199BDAF3" w14:textId="2E7D7519" w:rsidR="00971497" w:rsidRDefault="00971497" w:rsidP="00971497">
      <w:pPr>
        <w:pStyle w:val="Codeblock"/>
      </w:pPr>
      <w:r>
        <w:t>set JRE=C:\Program Files\Java\jre1.8.0_101</w:t>
      </w:r>
    </w:p>
    <w:p w14:paraId="50423A36" w14:textId="25A0AAAB" w:rsidR="00EE0E01" w:rsidRDefault="00D037F7" w:rsidP="00D037F7">
      <w:pPr>
        <w:pStyle w:val="BodyNoteImportant"/>
        <w:framePr w:wrap="around"/>
      </w:pPr>
      <w:r>
        <w:t xml:space="preserve">Note: </w:t>
      </w:r>
      <w:r w:rsidR="00C50B85">
        <w:t>Check</w:t>
      </w:r>
      <w:r w:rsidR="00B96FD1">
        <w:t xml:space="preserve"> </w:t>
      </w:r>
      <w:r w:rsidR="00C50B85">
        <w:t xml:space="preserve">that </w:t>
      </w:r>
      <w:r w:rsidR="00B96FD1">
        <w:t xml:space="preserve">you have specified an absolute file path otherwise the application will </w:t>
      </w:r>
      <w:r w:rsidR="003940D8">
        <w:t>not</w:t>
      </w:r>
      <w:r w:rsidR="00B96FD1">
        <w:t xml:space="preserve"> operate</w:t>
      </w:r>
      <w:r w:rsidR="00EE0E01">
        <w:t xml:space="preserve">. </w:t>
      </w:r>
    </w:p>
    <w:p w14:paraId="5C92B5E6" w14:textId="1CF7F36B" w:rsidR="00CA6A85" w:rsidRDefault="00EE0E01" w:rsidP="00971497">
      <w:pPr>
        <w:pStyle w:val="ListNumber"/>
      </w:pPr>
      <w:r>
        <w:t xml:space="preserve">From the command line in the </w:t>
      </w:r>
      <w:r w:rsidR="00971497" w:rsidRPr="00971497">
        <w:rPr>
          <w:rFonts w:ascii="Lucida Console" w:hAnsi="Lucida Console"/>
        </w:rPr>
        <w:t>PoCTransitionTool\</w:t>
      </w:r>
      <w:r w:rsidR="00B96FD1" w:rsidRPr="00B96FD1">
        <w:rPr>
          <w:rFonts w:ascii="Lucida Console" w:hAnsi="Lucida Console"/>
        </w:rPr>
        <w:t>B2B\</w:t>
      </w:r>
      <w:r w:rsidRPr="00B96FD1">
        <w:rPr>
          <w:rFonts w:ascii="Lucida Console" w:hAnsi="Lucida Console"/>
        </w:rPr>
        <w:t>lib</w:t>
      </w:r>
      <w:r>
        <w:t xml:space="preserve"> directory, run the </w:t>
      </w:r>
      <w:r w:rsidR="00CE2FB5">
        <w:rPr>
          <w:rFonts w:ascii="Lucida Console" w:hAnsi="Lucida Console" w:cs="Lucida Console"/>
        </w:rPr>
        <w:t>pdr</w:t>
      </w:r>
      <w:r w:rsidR="00D037F7">
        <w:rPr>
          <w:rFonts w:ascii="Lucida Console" w:hAnsi="Lucida Console" w:cs="Lucida Console"/>
        </w:rPr>
        <w:t>Service</w:t>
      </w:r>
      <w:r>
        <w:rPr>
          <w:rFonts w:ascii="Lucida Console" w:hAnsi="Lucida Console" w:cs="Lucida Console"/>
        </w:rPr>
        <w:t xml:space="preserve">Install.bat </w:t>
      </w:r>
      <w:r>
        <w:t xml:space="preserve">file </w:t>
      </w:r>
      <w:r w:rsidR="00650DC9">
        <w:t xml:space="preserve">including a name for the Windows service. For example: </w:t>
      </w:r>
    </w:p>
    <w:p w14:paraId="46BC9B6D" w14:textId="5347D657" w:rsidR="00EE0E01" w:rsidRPr="00B16AC2" w:rsidRDefault="00EE0E01" w:rsidP="00B16AC2">
      <w:pPr>
        <w:pStyle w:val="Codeblock"/>
      </w:pPr>
      <w:r>
        <w:t xml:space="preserve"> </w:t>
      </w:r>
      <w:r w:rsidR="00CE2FB5">
        <w:t>pdr</w:t>
      </w:r>
      <w:r w:rsidR="00F125E2">
        <w:t>ServiceInstall.bat pocTransitionTool</w:t>
      </w:r>
    </w:p>
    <w:p w14:paraId="7D46D3C5" w14:textId="7AC2DB85" w:rsidR="00345429" w:rsidRPr="00345429" w:rsidRDefault="00345429" w:rsidP="00345429">
      <w:pPr>
        <w:pStyle w:val="ListNumber"/>
      </w:pPr>
      <w:r>
        <w:t xml:space="preserve">Check the Windows service for the pocTransitionTool service. </w:t>
      </w:r>
      <w:r w:rsidR="008B52CD">
        <w:t>From</w:t>
      </w:r>
      <w:r w:rsidR="002E3B95">
        <w:t xml:space="preserve"> the</w:t>
      </w:r>
      <w:r w:rsidR="008B52CD">
        <w:t xml:space="preserve"> Start prompt, run</w:t>
      </w:r>
      <w:r w:rsidR="002E3B95">
        <w:t xml:space="preserve"> the</w:t>
      </w:r>
      <w:r w:rsidR="008B52CD">
        <w:t xml:space="preserve"> S</w:t>
      </w:r>
      <w:r w:rsidRPr="00345429">
        <w:t>ervic</w:t>
      </w:r>
      <w:r w:rsidR="008B52CD">
        <w:t>es program</w:t>
      </w:r>
      <w:r w:rsidRPr="00345429">
        <w:t xml:space="preserve"> and check if the pocTransitionTool is</w:t>
      </w:r>
      <w:r w:rsidR="008B52CD">
        <w:t xml:space="preserve"> listed. If it is listed, right-</w:t>
      </w:r>
      <w:r w:rsidRPr="00345429">
        <w:t>click and click St</w:t>
      </w:r>
      <w:r w:rsidR="008B52CD">
        <w:t>art to run the tool</w:t>
      </w:r>
      <w:r w:rsidRPr="00345429">
        <w:t>.</w:t>
      </w:r>
    </w:p>
    <w:p w14:paraId="680242A4" w14:textId="0122250D" w:rsidR="00345429" w:rsidRDefault="00345429" w:rsidP="00C223F6">
      <w:pPr>
        <w:pStyle w:val="ListNumber"/>
        <w:numPr>
          <w:ilvl w:val="0"/>
          <w:numId w:val="0"/>
        </w:numPr>
        <w:ind w:left="425"/>
      </w:pPr>
    </w:p>
    <w:p w14:paraId="28A5168D" w14:textId="6AC94D97" w:rsidR="0089158E" w:rsidRDefault="00AD6772" w:rsidP="0089158E">
      <w:pPr>
        <w:pStyle w:val="Heading3"/>
      </w:pPr>
      <w:r>
        <w:lastRenderedPageBreak/>
        <w:t>Uninstall</w:t>
      </w:r>
      <w:r w:rsidR="0089158E">
        <w:t xml:space="preserve"> the</w:t>
      </w:r>
      <w:r w:rsidR="00F125E2">
        <w:t xml:space="preserve"> Windows service</w:t>
      </w:r>
    </w:p>
    <w:p w14:paraId="78980225" w14:textId="1BCB642C" w:rsidR="00971497" w:rsidRDefault="00CA6A85" w:rsidP="00CA6A85">
      <w:pPr>
        <w:pStyle w:val="Default"/>
        <w:rPr>
          <w:sz w:val="22"/>
          <w:szCs w:val="22"/>
        </w:rPr>
      </w:pPr>
      <w:r>
        <w:rPr>
          <w:sz w:val="22"/>
          <w:szCs w:val="22"/>
        </w:rPr>
        <w:t>T</w:t>
      </w:r>
      <w:r w:rsidR="00F125E2">
        <w:rPr>
          <w:sz w:val="22"/>
          <w:szCs w:val="22"/>
        </w:rPr>
        <w:t>o uninstall the PoC Trans</w:t>
      </w:r>
      <w:r w:rsidR="00971497">
        <w:rPr>
          <w:sz w:val="22"/>
          <w:szCs w:val="22"/>
        </w:rPr>
        <w:t>ition Tool as a Windows service:</w:t>
      </w:r>
    </w:p>
    <w:p w14:paraId="0C275240" w14:textId="77777777" w:rsidR="000D525C" w:rsidRDefault="000D525C" w:rsidP="00971497">
      <w:pPr>
        <w:pStyle w:val="ListNumber"/>
        <w:numPr>
          <w:ilvl w:val="0"/>
          <w:numId w:val="34"/>
        </w:numPr>
      </w:pPr>
      <w:r>
        <w:t xml:space="preserve">Check the </w:t>
      </w:r>
      <w:r w:rsidRPr="000D525C">
        <w:rPr>
          <w:rFonts w:ascii="Lucida Console" w:hAnsi="Lucida Console"/>
        </w:rPr>
        <w:t>pocTTServiceUninstall.bat</w:t>
      </w:r>
      <w:r>
        <w:t xml:space="preserve"> file references the correct file path for the PoC Transition Tool. For example:</w:t>
      </w:r>
    </w:p>
    <w:p w14:paraId="64CEBBDB" w14:textId="46B16D9C" w:rsidR="00971497" w:rsidRDefault="000D525C" w:rsidP="000D525C">
      <w:pPr>
        <w:pStyle w:val="Codeblock"/>
      </w:pPr>
      <w:r w:rsidRPr="000D525C">
        <w:t>set HOME=C:\apps\PoCTransitionTool\B2B</w:t>
      </w:r>
      <w:r>
        <w:t xml:space="preserve"> </w:t>
      </w:r>
    </w:p>
    <w:p w14:paraId="2CA8E2E7" w14:textId="61E3965F" w:rsidR="00CA6A85" w:rsidRDefault="00971497" w:rsidP="00971497">
      <w:pPr>
        <w:pStyle w:val="ListNumber"/>
        <w:numPr>
          <w:ilvl w:val="0"/>
          <w:numId w:val="34"/>
        </w:numPr>
      </w:pPr>
      <w:r>
        <w:t>R</w:t>
      </w:r>
      <w:r w:rsidR="00CA6A85">
        <w:t xml:space="preserve">un the </w:t>
      </w:r>
      <w:r w:rsidR="00547970" w:rsidRPr="00971497">
        <w:rPr>
          <w:rFonts w:ascii="Lucida Console" w:hAnsi="Lucida Console"/>
        </w:rPr>
        <w:t>B2B\lib\</w:t>
      </w:r>
      <w:r w:rsidR="00F125E2" w:rsidRPr="00971497">
        <w:t>pocTT</w:t>
      </w:r>
      <w:r w:rsidR="00CA6A85" w:rsidRPr="00971497">
        <w:t>ServiceUninstall</w:t>
      </w:r>
      <w:r w:rsidR="00CA6A85" w:rsidRPr="00971497">
        <w:rPr>
          <w:rFonts w:ascii="Lucida Console" w:hAnsi="Lucida Console" w:cs="Lucida Console"/>
        </w:rPr>
        <w:t>.bat</w:t>
      </w:r>
      <w:r w:rsidR="00F125E2" w:rsidRPr="00971497">
        <w:rPr>
          <w:rFonts w:ascii="Lucida Console" w:hAnsi="Lucida Console" w:cs="Lucida Console"/>
        </w:rPr>
        <w:t xml:space="preserve"> </w:t>
      </w:r>
      <w:r w:rsidR="00CA6A85">
        <w:t xml:space="preserve">file </w:t>
      </w:r>
      <w:r w:rsidR="00F125E2">
        <w:t>from the command line including</w:t>
      </w:r>
      <w:r w:rsidR="00CA6A85">
        <w:t xml:space="preserve"> the name of the Windows se</w:t>
      </w:r>
      <w:r w:rsidR="00F125E2">
        <w:t>rvice</w:t>
      </w:r>
      <w:r w:rsidR="004B4EC8">
        <w:t xml:space="preserve"> (</w:t>
      </w:r>
      <w:r w:rsidR="003940D8">
        <w:t xml:space="preserve">defined in </w:t>
      </w:r>
      <w:r w:rsidR="004B4EC8" w:rsidRPr="004B4EC8">
        <w:rPr>
          <w:rStyle w:val="BodyTextChar"/>
          <w:rFonts w:ascii="Lucida Console" w:hAnsi="Lucida Console"/>
        </w:rPr>
        <w:t>service.name</w:t>
      </w:r>
      <w:r w:rsidR="004B4EC8">
        <w:t xml:space="preserve"> parameter in the </w:t>
      </w:r>
      <w:r w:rsidR="004B4EC8" w:rsidRPr="004B4EC8">
        <w:rPr>
          <w:rFonts w:ascii="Lucida Console" w:hAnsi="Lucida Console"/>
        </w:rPr>
        <w:t>WinRun4J.ini</w:t>
      </w:r>
      <w:r w:rsidR="004B4EC8">
        <w:t xml:space="preserve"> file)</w:t>
      </w:r>
      <w:r w:rsidR="00A873D9">
        <w:t xml:space="preserve">. </w:t>
      </w:r>
      <w:r w:rsidR="00F125E2">
        <w:t>For example:</w:t>
      </w:r>
      <w:r w:rsidR="00CA6A85">
        <w:t xml:space="preserve"> </w:t>
      </w:r>
    </w:p>
    <w:p w14:paraId="20F332DB" w14:textId="248E1B0E" w:rsidR="00CE2FB5" w:rsidRDefault="00CE2FB5" w:rsidP="00C223F6">
      <w:pPr>
        <w:pStyle w:val="Codeblock"/>
      </w:pPr>
      <w:r>
        <w:t>pdrServiceUninstall.bat pocTransitionTool</w:t>
      </w:r>
    </w:p>
    <w:p w14:paraId="2C59558C" w14:textId="206C8251" w:rsidR="00345429" w:rsidRDefault="00345429" w:rsidP="00CE2FB5">
      <w:pPr>
        <w:pStyle w:val="ListNumber"/>
        <w:numPr>
          <w:ilvl w:val="0"/>
          <w:numId w:val="34"/>
        </w:numPr>
      </w:pPr>
      <w:r>
        <w:t xml:space="preserve">Check the Window service console to ensure the tool is uninstalled. </w:t>
      </w:r>
      <w:r w:rsidRPr="00345429">
        <w:t>From</w:t>
      </w:r>
      <w:r w:rsidR="002E3B95">
        <w:t xml:space="preserve"> the</w:t>
      </w:r>
      <w:r w:rsidRPr="00345429">
        <w:t xml:space="preserve"> Start prompt, run</w:t>
      </w:r>
      <w:r w:rsidR="008B52CD">
        <w:t xml:space="preserve"> the S</w:t>
      </w:r>
      <w:r w:rsidRPr="00345429">
        <w:t>ervic</w:t>
      </w:r>
      <w:r w:rsidR="008B52CD">
        <w:t>es program</w:t>
      </w:r>
      <w:r w:rsidRPr="00345429">
        <w:t xml:space="preserve"> and check if the process pocTransitionTool is</w:t>
      </w:r>
      <w:r w:rsidR="00CE2FB5">
        <w:t xml:space="preserve"> un</w:t>
      </w:r>
      <w:r w:rsidRPr="00345429">
        <w:t>listed</w:t>
      </w:r>
      <w:r w:rsidR="00CE2FB5">
        <w:t>.</w:t>
      </w:r>
    </w:p>
    <w:p w14:paraId="349182FD" w14:textId="32B79597" w:rsidR="0089158E" w:rsidRDefault="0089158E" w:rsidP="0089158E">
      <w:pPr>
        <w:pStyle w:val="Heading1"/>
      </w:pPr>
      <w:bookmarkStart w:id="47" w:name="_Ref490233003"/>
      <w:bookmarkStart w:id="48" w:name="_Ref490233063"/>
      <w:bookmarkStart w:id="49" w:name="_Toc490747018"/>
      <w:bookmarkStart w:id="50" w:name="_Toc493076419"/>
      <w:r>
        <w:lastRenderedPageBreak/>
        <w:t>Configuration</w:t>
      </w:r>
      <w:bookmarkEnd w:id="47"/>
      <w:r w:rsidR="00181935">
        <w:t xml:space="preserve"> o</w:t>
      </w:r>
      <w:r>
        <w:t>ptions</w:t>
      </w:r>
      <w:bookmarkEnd w:id="48"/>
      <w:bookmarkEnd w:id="49"/>
      <w:bookmarkEnd w:id="50"/>
    </w:p>
    <w:p w14:paraId="4D5AF176" w14:textId="3E503689" w:rsidR="0089158E" w:rsidRDefault="00AD6772" w:rsidP="0089158E">
      <w:pPr>
        <w:pStyle w:val="Heading2"/>
      </w:pPr>
      <w:bookmarkStart w:id="51" w:name="_Ref490135953"/>
      <w:bookmarkStart w:id="52" w:name="_Ref490136012"/>
      <w:bookmarkStart w:id="53" w:name="_Ref490136079"/>
      <w:bookmarkStart w:id="54" w:name="_Ref490136102"/>
      <w:bookmarkStart w:id="55" w:name="_Toc490747019"/>
      <w:bookmarkStart w:id="56" w:name="_Toc493076420"/>
      <w:r>
        <w:t>Configure</w:t>
      </w:r>
      <w:r w:rsidR="0089158E">
        <w:t xml:space="preserve"> the directory structure</w:t>
      </w:r>
      <w:bookmarkEnd w:id="51"/>
      <w:bookmarkEnd w:id="52"/>
      <w:bookmarkEnd w:id="53"/>
      <w:bookmarkEnd w:id="54"/>
      <w:bookmarkEnd w:id="55"/>
      <w:bookmarkEnd w:id="56"/>
    </w:p>
    <w:p w14:paraId="34EE15A2" w14:textId="7BC1123E" w:rsidR="0089158E" w:rsidRDefault="00965300" w:rsidP="0089158E">
      <w:pPr>
        <w:pStyle w:val="BodyText"/>
      </w:pPr>
      <w:r>
        <w:t>You can modify the directory structure to</w:t>
      </w:r>
      <w:r w:rsidR="0089158E">
        <w:t xml:space="preserve"> suit your requirements. For example, adding Exceptions </w:t>
      </w:r>
      <w:r w:rsidR="007A14CF">
        <w:t>subdirectories</w:t>
      </w:r>
      <w:r w:rsidR="0089158E">
        <w:t xml:space="preserve"> to filter files by transaction group or participant ID, or adding archive </w:t>
      </w:r>
      <w:r w:rsidR="008E7862">
        <w:t>directories</w:t>
      </w:r>
      <w:r w:rsidR="0089158E">
        <w:t xml:space="preserve"> for input and output files. </w:t>
      </w:r>
    </w:p>
    <w:p w14:paraId="2CC0B28E" w14:textId="6974E7FD" w:rsidR="0089158E" w:rsidRDefault="00AD6772" w:rsidP="0089158E">
      <w:pPr>
        <w:pStyle w:val="Heading3"/>
      </w:pPr>
      <w:r>
        <w:t>Modify</w:t>
      </w:r>
      <w:r w:rsidR="0089158E">
        <w:t xml:space="preserve"> the directory structure location</w:t>
      </w:r>
    </w:p>
    <w:p w14:paraId="778ECF18" w14:textId="5A20B75B" w:rsidR="0089158E" w:rsidRDefault="0089158E" w:rsidP="0089158E">
      <w:pPr>
        <w:pStyle w:val="BodyText"/>
      </w:pPr>
      <w:r>
        <w:t xml:space="preserve">The </w:t>
      </w:r>
      <w:r w:rsidR="00A971CB">
        <w:t>PoC</w:t>
      </w:r>
      <w:r>
        <w:t xml:space="preserve"> Transition Tool directory location is pre-configured in the </w:t>
      </w:r>
      <w:r w:rsidR="00716AD9" w:rsidRPr="00C50B85">
        <w:rPr>
          <w:rFonts w:ascii="Lucida Console" w:hAnsi="Lucida Console"/>
          <w:szCs w:val="22"/>
        </w:rPr>
        <w:t>\</w:t>
      </w:r>
      <w:r w:rsidRPr="00C50B85">
        <w:rPr>
          <w:rFonts w:ascii="Lucida Console" w:hAnsi="Lucida Console"/>
          <w:szCs w:val="22"/>
        </w:rPr>
        <w:t>apps</w:t>
      </w:r>
      <w:r>
        <w:t xml:space="preserve"> directory. You can ch</w:t>
      </w:r>
      <w:r w:rsidR="003940D8">
        <w:t>ange the B2B directory location. H</w:t>
      </w:r>
      <w:r>
        <w:t xml:space="preserve">owever, for the application to run, you must also update the </w:t>
      </w:r>
      <w:r w:rsidR="003940D8">
        <w:t xml:space="preserve">following parameters in the </w:t>
      </w:r>
      <w:r w:rsidR="00716AD9">
        <w:rPr>
          <w:rFonts w:ascii="Lucida Console" w:hAnsi="Lucida Console"/>
        </w:rPr>
        <w:t>B2B\lib\</w:t>
      </w:r>
      <w:r>
        <w:rPr>
          <w:rFonts w:ascii="Lucida Console" w:hAnsi="Lucida Console"/>
        </w:rPr>
        <w:t>pdrBatcher</w:t>
      </w:r>
      <w:r w:rsidRPr="00DA6565">
        <w:rPr>
          <w:rFonts w:ascii="Lucida Console" w:hAnsi="Lucida Console"/>
        </w:rPr>
        <w:t>B2B</w:t>
      </w:r>
      <w:r>
        <w:t xml:space="preserve"> properties file with the applicable </w:t>
      </w:r>
      <w:r w:rsidR="008E7862">
        <w:t>directory</w:t>
      </w:r>
      <w:r>
        <w:t>:</w:t>
      </w:r>
    </w:p>
    <w:p w14:paraId="3CABBFEF" w14:textId="77777777" w:rsidR="0089158E" w:rsidRPr="004A1775" w:rsidRDefault="0089158E" w:rsidP="00BD7A2B">
      <w:pPr>
        <w:pStyle w:val="BodyText"/>
        <w:numPr>
          <w:ilvl w:val="0"/>
          <w:numId w:val="29"/>
        </w:numPr>
        <w:rPr>
          <w:rFonts w:ascii="Lucida Console" w:hAnsi="Lucida Console"/>
        </w:rPr>
      </w:pPr>
      <w:r w:rsidRPr="004A1775">
        <w:rPr>
          <w:rFonts w:ascii="Lucida Console" w:hAnsi="Lucida Console"/>
        </w:rPr>
        <w:t>batcher_local_dir</w:t>
      </w:r>
    </w:p>
    <w:p w14:paraId="23EF032D" w14:textId="77777777" w:rsidR="0089158E" w:rsidRPr="004A1775" w:rsidRDefault="0089158E" w:rsidP="00BD7A2B">
      <w:pPr>
        <w:pStyle w:val="BodyText"/>
        <w:numPr>
          <w:ilvl w:val="0"/>
          <w:numId w:val="29"/>
        </w:numPr>
        <w:rPr>
          <w:rFonts w:ascii="Lucida Console" w:hAnsi="Lucida Console"/>
        </w:rPr>
      </w:pPr>
      <w:r w:rsidRPr="004A1775">
        <w:rPr>
          <w:rFonts w:ascii="Lucida Console" w:hAnsi="Lucida Console"/>
        </w:rPr>
        <w:t>batcher_holding_dir</w:t>
      </w:r>
    </w:p>
    <w:p w14:paraId="2359968A" w14:textId="77777777" w:rsidR="0089158E" w:rsidRPr="004A1775" w:rsidRDefault="0089158E" w:rsidP="00BD7A2B">
      <w:pPr>
        <w:pStyle w:val="BodyText"/>
        <w:numPr>
          <w:ilvl w:val="0"/>
          <w:numId w:val="29"/>
        </w:numPr>
        <w:rPr>
          <w:rFonts w:ascii="Lucida Console" w:hAnsi="Lucida Console"/>
        </w:rPr>
      </w:pPr>
      <w:r w:rsidRPr="004A1775">
        <w:rPr>
          <w:rFonts w:ascii="Lucida Console" w:hAnsi="Lucida Console"/>
        </w:rPr>
        <w:t>batcher_thread_{N}_source_dir</w:t>
      </w:r>
    </w:p>
    <w:p w14:paraId="3EF0E0A8" w14:textId="77777777" w:rsidR="0089158E" w:rsidRPr="004A1775" w:rsidRDefault="0089158E" w:rsidP="00BD7A2B">
      <w:pPr>
        <w:pStyle w:val="BodyText"/>
        <w:numPr>
          <w:ilvl w:val="0"/>
          <w:numId w:val="29"/>
        </w:numPr>
        <w:rPr>
          <w:rFonts w:ascii="Lucida Console" w:hAnsi="Lucida Console"/>
        </w:rPr>
      </w:pPr>
      <w:r w:rsidRPr="004A1775">
        <w:rPr>
          <w:rFonts w:ascii="Lucida Console" w:hAnsi="Lucida Console"/>
        </w:rPr>
        <w:t>batcher_thread_{N}_dest_dir</w:t>
      </w:r>
    </w:p>
    <w:p w14:paraId="39E77389" w14:textId="75581FF0" w:rsidR="0089158E" w:rsidRPr="004A1775" w:rsidRDefault="0089158E" w:rsidP="00BD7A2B">
      <w:pPr>
        <w:pStyle w:val="BodyText"/>
        <w:numPr>
          <w:ilvl w:val="0"/>
          <w:numId w:val="29"/>
        </w:numPr>
        <w:rPr>
          <w:rFonts w:ascii="Lucida Console" w:hAnsi="Lucida Console"/>
        </w:rPr>
      </w:pPr>
      <w:r w:rsidRPr="004A1775">
        <w:rPr>
          <w:rFonts w:ascii="Lucida Console" w:hAnsi="Lucida Console"/>
        </w:rPr>
        <w:t>batcher_thread_{N}_source_archive_dir</w:t>
      </w:r>
      <w:r w:rsidR="00AA2722">
        <w:rPr>
          <w:rFonts w:ascii="Lucida Console" w:hAnsi="Lucida Console"/>
        </w:rPr>
        <w:t xml:space="preserve"> </w:t>
      </w:r>
      <w:r w:rsidR="00AA2722" w:rsidRPr="00FC5EBE">
        <w:t>(optional)</w:t>
      </w:r>
    </w:p>
    <w:p w14:paraId="7F4814D3" w14:textId="77777777" w:rsidR="0089158E" w:rsidRPr="004A1775" w:rsidRDefault="0089158E" w:rsidP="00BD7A2B">
      <w:pPr>
        <w:pStyle w:val="BodyText"/>
        <w:numPr>
          <w:ilvl w:val="0"/>
          <w:numId w:val="29"/>
        </w:numPr>
        <w:rPr>
          <w:rFonts w:ascii="Lucida Console" w:hAnsi="Lucida Console"/>
        </w:rPr>
      </w:pPr>
      <w:r w:rsidRPr="004A1775">
        <w:rPr>
          <w:rFonts w:ascii="Lucida Console" w:hAnsi="Lucida Console"/>
        </w:rPr>
        <w:t>batcher_thread_{N}_exception_dir</w:t>
      </w:r>
    </w:p>
    <w:p w14:paraId="0B53DC7D" w14:textId="3427107A" w:rsidR="0089158E" w:rsidRDefault="00AD6772" w:rsidP="0089158E">
      <w:pPr>
        <w:pStyle w:val="Heading3"/>
      </w:pPr>
      <w:r>
        <w:t>Add</w:t>
      </w:r>
      <w:r w:rsidR="0089158E">
        <w:t xml:space="preserve"> sub</w:t>
      </w:r>
      <w:r w:rsidR="008E7862">
        <w:t>directories</w:t>
      </w:r>
    </w:p>
    <w:p w14:paraId="2B3E6860" w14:textId="41DD44FB" w:rsidR="0089158E" w:rsidRDefault="00965300" w:rsidP="0089158E">
      <w:pPr>
        <w:pStyle w:val="BodyText"/>
      </w:pPr>
      <w:r>
        <w:t>You can create subdirectories</w:t>
      </w:r>
      <w:r w:rsidR="0089158E">
        <w:t xml:space="preserve"> in the </w:t>
      </w:r>
      <w:r w:rsidR="00D9515C">
        <w:t xml:space="preserve">Exceptions </w:t>
      </w:r>
      <w:r w:rsidR="0089158E">
        <w:t>directory to categorise exception files and archiving source and input aseXML files as shown in</w:t>
      </w:r>
      <w:r w:rsidR="00C02CBE">
        <w:t xml:space="preserve"> </w:t>
      </w:r>
      <w:r w:rsidR="00C02CBE">
        <w:fldChar w:fldCharType="begin"/>
      </w:r>
      <w:r w:rsidR="00C02CBE">
        <w:instrText xml:space="preserve"> REF _Ref491268004 \w \h </w:instrText>
      </w:r>
      <w:r w:rsidR="00C02CBE">
        <w:fldChar w:fldCharType="separate"/>
      </w:r>
      <w:r w:rsidR="00D24AB0">
        <w:t>Figure 2</w:t>
      </w:r>
      <w:r w:rsidR="00C02CBE">
        <w:fldChar w:fldCharType="end"/>
      </w:r>
      <w:r w:rsidR="0089158E">
        <w:t xml:space="preserve">. </w:t>
      </w:r>
    </w:p>
    <w:p w14:paraId="1436F0DC" w14:textId="2CDE7EAA" w:rsidR="0089158E" w:rsidRDefault="0089158E" w:rsidP="0089158E">
      <w:pPr>
        <w:pStyle w:val="BodyText"/>
      </w:pPr>
      <w:r>
        <w:t xml:space="preserve">In the Exceptions </w:t>
      </w:r>
      <w:r w:rsidR="008E7862">
        <w:t>directory</w:t>
      </w:r>
      <w:r>
        <w:t xml:space="preserve">, you can create </w:t>
      </w:r>
      <w:r w:rsidR="008E7862">
        <w:t>directories</w:t>
      </w:r>
      <w:r>
        <w:t xml:space="preserve"> based on:</w:t>
      </w:r>
    </w:p>
    <w:p w14:paraId="1AC2F46D" w14:textId="486CFF7B" w:rsidR="0089158E" w:rsidRDefault="00644553" w:rsidP="00BD7A2B">
      <w:pPr>
        <w:pStyle w:val="BodyText"/>
        <w:numPr>
          <w:ilvl w:val="0"/>
          <w:numId w:val="28"/>
        </w:numPr>
      </w:pPr>
      <w:r>
        <w:t>Transaction Group</w:t>
      </w:r>
      <w:r w:rsidR="002E3B95">
        <w:t>, for example</w:t>
      </w:r>
      <w:r>
        <w:t xml:space="preserve"> </w:t>
      </w:r>
      <w:r w:rsidR="0089158E">
        <w:t>SORD and MTRD, or</w:t>
      </w:r>
    </w:p>
    <w:p w14:paraId="4427BE88" w14:textId="6F567F56" w:rsidR="0089158E" w:rsidRDefault="002E3B95" w:rsidP="00BD7A2B">
      <w:pPr>
        <w:pStyle w:val="BodyText"/>
        <w:numPr>
          <w:ilvl w:val="0"/>
          <w:numId w:val="28"/>
        </w:numPr>
      </w:pPr>
      <w:r>
        <w:t xml:space="preserve">ParticipantID, for example </w:t>
      </w:r>
      <w:r w:rsidR="0089158E">
        <w:t>PID1 and PIDn</w:t>
      </w:r>
      <w:r w:rsidR="00B40A9F">
        <w:t>.</w:t>
      </w:r>
    </w:p>
    <w:p w14:paraId="2DBA61F5" w14:textId="6EADFBFF" w:rsidR="000B3532" w:rsidRDefault="00716AD9" w:rsidP="0089158E">
      <w:pPr>
        <w:pStyle w:val="BodyText"/>
      </w:pPr>
      <w:r>
        <w:t>When the Po</w:t>
      </w:r>
      <w:r w:rsidR="0089158E">
        <w:t xml:space="preserve">C Transition Tool is running, </w:t>
      </w:r>
      <w:r w:rsidR="00B97719">
        <w:t xml:space="preserve">it </w:t>
      </w:r>
      <w:r w:rsidR="00A6117C">
        <w:t>manages exceptions in the following manner</w:t>
      </w:r>
      <w:r w:rsidR="000B3532">
        <w:t>:</w:t>
      </w:r>
    </w:p>
    <w:p w14:paraId="66E2FB6A" w14:textId="46148A99" w:rsidR="00A6117C" w:rsidRPr="00C223F6" w:rsidRDefault="00A6117C" w:rsidP="00C223F6">
      <w:pPr>
        <w:pStyle w:val="ListNumber"/>
        <w:numPr>
          <w:ilvl w:val="0"/>
          <w:numId w:val="51"/>
        </w:numPr>
        <w:rPr>
          <w:rFonts w:ascii="Calibri" w:eastAsiaTheme="minorHAnsi" w:hAnsi="Calibri"/>
          <w:szCs w:val="22"/>
        </w:rPr>
      </w:pPr>
      <w:r>
        <w:t>Check</w:t>
      </w:r>
      <w:r w:rsidR="00B97719">
        <w:t>s</w:t>
      </w:r>
      <w:r>
        <w:t xml:space="preserve"> the </w:t>
      </w:r>
      <w:r w:rsidR="00C80684">
        <w:t>Transaction G</w:t>
      </w:r>
      <w:r>
        <w:t xml:space="preserve">roup directory exists under the Exceptions </w:t>
      </w:r>
      <w:r w:rsidR="00031A99">
        <w:t>directory</w:t>
      </w:r>
      <w:r>
        <w:t xml:space="preserve">. The incoming </w:t>
      </w:r>
      <w:r w:rsidR="00C80684">
        <w:t>aseXML file is scanned for the Transaction G</w:t>
      </w:r>
      <w:r w:rsidR="00B97719">
        <w:t>roup</w:t>
      </w:r>
      <w:r>
        <w:t xml:space="preserve"> from the tag location </w:t>
      </w:r>
      <w:r w:rsidRPr="00031A99">
        <w:rPr>
          <w:i/>
          <w:iCs/>
        </w:rPr>
        <w:t>ase:aseXML/Header/TransactionGroup</w:t>
      </w:r>
      <w:r>
        <w:t>.</w:t>
      </w:r>
      <w:r w:rsidR="00B97719">
        <w:t xml:space="preserve"> </w:t>
      </w:r>
      <w:r>
        <w:t xml:space="preserve">If </w:t>
      </w:r>
      <w:r w:rsidR="00C80684">
        <w:t xml:space="preserve">the tool is </w:t>
      </w:r>
      <w:r w:rsidR="00644553">
        <w:t xml:space="preserve">unable to derive the </w:t>
      </w:r>
      <w:r w:rsidR="00C80684">
        <w:t>T</w:t>
      </w:r>
      <w:r w:rsidR="00644553">
        <w:t xml:space="preserve">ransaction </w:t>
      </w:r>
      <w:r w:rsidR="00C80684">
        <w:t>G</w:t>
      </w:r>
      <w:r w:rsidR="00644553">
        <w:t>roup from the aseXML file</w:t>
      </w:r>
      <w:r>
        <w:t>,</w:t>
      </w:r>
      <w:r w:rsidR="00C80684">
        <w:t xml:space="preserve"> it</w:t>
      </w:r>
      <w:r>
        <w:t xml:space="preserve"> take</w:t>
      </w:r>
      <w:r w:rsidR="00C80684">
        <w:t>s</w:t>
      </w:r>
      <w:r>
        <w:t xml:space="preserve"> the transaction group as the</w:t>
      </w:r>
      <w:r w:rsidR="00C80684">
        <w:t xml:space="preserve"> first 4 characters of the file</w:t>
      </w:r>
      <w:r>
        <w:t>name.</w:t>
      </w:r>
      <w:r w:rsidR="00644553">
        <w:t xml:space="preserve"> If the transaction group subfolder is available, the exception files are moved into the transaction group subfolder. </w:t>
      </w:r>
    </w:p>
    <w:p w14:paraId="76E34C30" w14:textId="5C4BD6C2" w:rsidR="00A6117C" w:rsidRDefault="00B97719" w:rsidP="00C223F6">
      <w:pPr>
        <w:pStyle w:val="ListNumber"/>
      </w:pPr>
      <w:r>
        <w:t>If there is no subdirectory</w:t>
      </w:r>
      <w:r w:rsidR="00A6117C">
        <w:t xml:space="preserve"> with the transaction group in the Exceptions </w:t>
      </w:r>
      <w:r w:rsidR="00031A99">
        <w:t>directory</w:t>
      </w:r>
      <w:r w:rsidR="00A6117C">
        <w:t xml:space="preserve">, </w:t>
      </w:r>
      <w:r>
        <w:t xml:space="preserve">the tools </w:t>
      </w:r>
      <w:r w:rsidR="00A6117C">
        <w:t>check</w:t>
      </w:r>
      <w:r>
        <w:t>s for a subdirectory</w:t>
      </w:r>
      <w:r w:rsidR="00A6117C">
        <w:t xml:space="preserve"> wi</w:t>
      </w:r>
      <w:r>
        <w:t>th the PID name in the Exceptions directory</w:t>
      </w:r>
      <w:r w:rsidR="00A6117C">
        <w:t>.</w:t>
      </w:r>
      <w:r>
        <w:t xml:space="preserve"> </w:t>
      </w:r>
      <w:r w:rsidR="00A6117C">
        <w:t xml:space="preserve">The PID is obtained </w:t>
      </w:r>
      <w:r>
        <w:t xml:space="preserve">in the incoming aseXML file </w:t>
      </w:r>
      <w:r w:rsidR="00A6117C">
        <w:t xml:space="preserve">from the tag location </w:t>
      </w:r>
      <w:r w:rsidR="00A6117C" w:rsidRPr="00B97719">
        <w:rPr>
          <w:i/>
          <w:iCs/>
        </w:rPr>
        <w:t>ase:aseXML/Header/From</w:t>
      </w:r>
      <w:r w:rsidR="00A6117C">
        <w:t xml:space="preserve"> for Inbound </w:t>
      </w:r>
      <w:r w:rsidR="00031A99">
        <w:t xml:space="preserve">transactions, </w:t>
      </w:r>
      <w:r w:rsidR="00A6117C">
        <w:t>and from the tag location ase:aseXML/Header/To for Outbou</w:t>
      </w:r>
      <w:r>
        <w:t>nd</w:t>
      </w:r>
      <w:r w:rsidR="00031A99">
        <w:t xml:space="preserve"> transactions</w:t>
      </w:r>
      <w:r w:rsidR="00A6117C">
        <w:t>.</w:t>
      </w:r>
      <w:r w:rsidR="00644553">
        <w:t xml:space="preserve"> If the PID subfolder is available, the exception files are moved into the </w:t>
      </w:r>
      <w:r w:rsidR="00C80684">
        <w:t>T</w:t>
      </w:r>
      <w:r w:rsidR="00644553">
        <w:t xml:space="preserve">ransaction </w:t>
      </w:r>
      <w:r w:rsidR="00C80684">
        <w:t>G</w:t>
      </w:r>
      <w:r w:rsidR="00644553">
        <w:t>roup subfolder.</w:t>
      </w:r>
    </w:p>
    <w:p w14:paraId="08EECC72" w14:textId="4683975F" w:rsidR="00A6117C" w:rsidRDefault="00A6117C" w:rsidP="00C223F6">
      <w:pPr>
        <w:pStyle w:val="ListNumber"/>
      </w:pPr>
      <w:r>
        <w:t>If there is no sub folder with the P</w:t>
      </w:r>
      <w:r w:rsidR="00031A99">
        <w:t xml:space="preserve">ID in the Exceptions folder, files are allocated to the default Exceptions directory path defined in the </w:t>
      </w:r>
      <w:r>
        <w:t>properties file.</w:t>
      </w:r>
    </w:p>
    <w:p w14:paraId="35487437" w14:textId="77777777" w:rsidR="0089158E" w:rsidRDefault="0089158E" w:rsidP="0089158E">
      <w:pPr>
        <w:pStyle w:val="BodyText"/>
      </w:pPr>
    </w:p>
    <w:p w14:paraId="303498C1" w14:textId="77777777" w:rsidR="00C50B85" w:rsidRDefault="00C50B85" w:rsidP="0089158E">
      <w:pPr>
        <w:pStyle w:val="BodyText"/>
      </w:pPr>
    </w:p>
    <w:p w14:paraId="33E7091A" w14:textId="59AFD9CE" w:rsidR="00C50B85" w:rsidRDefault="00C50B85" w:rsidP="000D0ABF">
      <w:pPr>
        <w:pStyle w:val="CaptionFigure"/>
        <w:numPr>
          <w:ilvl w:val="0"/>
          <w:numId w:val="0"/>
        </w:numPr>
      </w:pPr>
      <w:bookmarkStart w:id="57" w:name="_Ref490572851"/>
      <w:r>
        <w:lastRenderedPageBreak/>
        <w:t xml:space="preserve">Figure </w:t>
      </w:r>
      <w:r w:rsidR="00EC5AAE">
        <w:fldChar w:fldCharType="begin"/>
      </w:r>
      <w:r w:rsidR="00EC5AAE">
        <w:instrText xml:space="preserve"> SEQ Figure \* ARABIC </w:instrText>
      </w:r>
      <w:r w:rsidR="00EC5AAE">
        <w:fldChar w:fldCharType="separate"/>
      </w:r>
      <w:r w:rsidR="00D24AB0">
        <w:rPr>
          <w:noProof/>
        </w:rPr>
        <w:t>1</w:t>
      </w:r>
      <w:r w:rsidR="00EC5AAE">
        <w:rPr>
          <w:noProof/>
        </w:rPr>
        <w:fldChar w:fldCharType="end"/>
      </w:r>
      <w:r>
        <w:t xml:space="preserve"> Optional </w:t>
      </w:r>
      <w:bookmarkEnd w:id="57"/>
      <w:r>
        <w:t>subdirectories</w:t>
      </w:r>
    </w:p>
    <w:p w14:paraId="379F4530" w14:textId="77777777" w:rsidR="0089158E" w:rsidRDefault="0089158E" w:rsidP="0089158E">
      <w:pPr>
        <w:pStyle w:val="BodyText"/>
        <w:keepNext/>
      </w:pPr>
      <w:r>
        <w:rPr>
          <w:noProof/>
          <w:lang w:eastAsia="en-AU"/>
        </w:rPr>
        <w:drawing>
          <wp:inline distT="0" distB="0" distL="0" distR="0" wp14:anchorId="4018D3D3" wp14:editId="13831B86">
            <wp:extent cx="5831840" cy="3667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B Translation Tool Directory Configuration.png"/>
                    <pic:cNvPicPr/>
                  </pic:nvPicPr>
                  <pic:blipFill>
                    <a:blip r:embed="rId35">
                      <a:extLst>
                        <a:ext uri="{28A0092B-C50C-407E-A947-70E740481C1C}">
                          <a14:useLocalDpi xmlns:a14="http://schemas.microsoft.com/office/drawing/2010/main" val="0"/>
                        </a:ext>
                      </a:extLst>
                    </a:blip>
                    <a:stretch>
                      <a:fillRect/>
                    </a:stretch>
                  </pic:blipFill>
                  <pic:spPr>
                    <a:xfrm>
                      <a:off x="0" y="0"/>
                      <a:ext cx="5831840" cy="3667125"/>
                    </a:xfrm>
                    <a:prstGeom prst="rect">
                      <a:avLst/>
                    </a:prstGeom>
                  </pic:spPr>
                </pic:pic>
              </a:graphicData>
            </a:graphic>
          </wp:inline>
        </w:drawing>
      </w:r>
    </w:p>
    <w:p w14:paraId="53CF9C8E" w14:textId="02C15E31" w:rsidR="0089158E" w:rsidRPr="002E6BAE" w:rsidRDefault="00AD6772" w:rsidP="0089158E">
      <w:pPr>
        <w:pStyle w:val="Heading2"/>
      </w:pPr>
      <w:bookmarkStart w:id="58" w:name="_Toc490747020"/>
      <w:bookmarkStart w:id="59" w:name="_Toc493076421"/>
      <w:r>
        <w:t>Configure</w:t>
      </w:r>
      <w:r w:rsidR="00616413">
        <w:t xml:space="preserve"> the</w:t>
      </w:r>
      <w:r>
        <w:t xml:space="preserve"> </w:t>
      </w:r>
      <w:r w:rsidR="00616413">
        <w:t>l</w:t>
      </w:r>
      <w:r w:rsidR="0089158E">
        <w:t xml:space="preserve">ogging </w:t>
      </w:r>
      <w:bookmarkEnd w:id="58"/>
      <w:r>
        <w:t>framework</w:t>
      </w:r>
      <w:bookmarkEnd w:id="59"/>
    </w:p>
    <w:p w14:paraId="5EB5DA63" w14:textId="5FBAEF93" w:rsidR="0089158E" w:rsidRDefault="0089158E" w:rsidP="0089158E">
      <w:pPr>
        <w:pStyle w:val="BodyText"/>
      </w:pPr>
      <w:r>
        <w:t xml:space="preserve">The </w:t>
      </w:r>
      <w:r w:rsidR="00A971CB">
        <w:t>PoC</w:t>
      </w:r>
      <w:r>
        <w:t xml:space="preserve"> Transition Tool’s logging system </w:t>
      </w:r>
      <w:r w:rsidR="00DB3C97">
        <w:t>utilises</w:t>
      </w:r>
      <w:r>
        <w:t xml:space="preserve"> the log4J logging framework to </w:t>
      </w:r>
      <w:r w:rsidRPr="00FF311B">
        <w:t>custom</w:t>
      </w:r>
      <w:r>
        <w:t xml:space="preserve">ise logging behaviour. The log4j framework uses a </w:t>
      </w:r>
      <w:r w:rsidRPr="00943CC5">
        <w:t>Daily</w:t>
      </w:r>
      <w:r>
        <w:t>RollingFileAppender that generates a log file</w:t>
      </w:r>
      <w:r w:rsidRPr="00943CC5">
        <w:t xml:space="preserve"> for each calendar day.</w:t>
      </w:r>
    </w:p>
    <w:p w14:paraId="0187E9E6" w14:textId="6EBA76D9" w:rsidR="0089158E" w:rsidRPr="00FF311B" w:rsidRDefault="0089158E" w:rsidP="0089158E">
      <w:pPr>
        <w:pStyle w:val="BodyText"/>
      </w:pPr>
      <w:r>
        <w:t xml:space="preserve">The log4j framework is configured in the </w:t>
      </w:r>
      <w:r w:rsidR="00716AD9">
        <w:rPr>
          <w:rFonts w:ascii="Lucida Console" w:hAnsi="Lucida Console"/>
        </w:rPr>
        <w:t>B2B\lib\</w:t>
      </w:r>
      <w:r w:rsidR="00BD5B64">
        <w:rPr>
          <w:rFonts w:ascii="Lucida Console" w:hAnsi="Lucida Console"/>
        </w:rPr>
        <w:t>poc_log4jTransitionTool</w:t>
      </w:r>
      <w:r>
        <w:t xml:space="preserve"> </w:t>
      </w:r>
      <w:r w:rsidRPr="00943CC5">
        <w:t>properties file</w:t>
      </w:r>
      <w:r w:rsidR="003940D8">
        <w:t xml:space="preserve"> which </w:t>
      </w:r>
      <w:r>
        <w:t>is</w:t>
      </w:r>
      <w:r w:rsidRPr="00FF311B">
        <w:t xml:space="preserve"> beyond the</w:t>
      </w:r>
      <w:r>
        <w:t xml:space="preserve"> scope of this </w:t>
      </w:r>
      <w:r w:rsidR="003940D8">
        <w:t>guide</w:t>
      </w:r>
      <w:r>
        <w:t>. For more information, see</w:t>
      </w:r>
      <w:r w:rsidR="00B94231">
        <w:t xml:space="preserve"> </w:t>
      </w:r>
      <w:hyperlink r:id="rId36" w:history="1">
        <w:r w:rsidR="00B94231" w:rsidRPr="005A5209">
          <w:rPr>
            <w:rStyle w:val="Hyperlink"/>
            <w:rFonts w:ascii="Arial" w:hAnsi="Arial"/>
          </w:rPr>
          <w:t>https://logging.apache.org/log4j/2.x/javadoc.html</w:t>
        </w:r>
      </w:hyperlink>
      <w:r w:rsidR="00B94231">
        <w:t>.</w:t>
      </w:r>
    </w:p>
    <w:p w14:paraId="5624DF8A" w14:textId="00A785C6" w:rsidR="0089158E" w:rsidRDefault="00AD6772" w:rsidP="0089158E">
      <w:pPr>
        <w:pStyle w:val="Heading2"/>
      </w:pPr>
      <w:bookmarkStart w:id="60" w:name="_Ref490491231"/>
      <w:bookmarkStart w:id="61" w:name="_Toc490747021"/>
      <w:bookmarkStart w:id="62" w:name="_Toc493076422"/>
      <w:r>
        <w:t>Configure</w:t>
      </w:r>
      <w:r w:rsidR="0089158E">
        <w:t xml:space="preserve"> global and thread properties</w:t>
      </w:r>
      <w:bookmarkEnd w:id="60"/>
      <w:bookmarkEnd w:id="61"/>
      <w:bookmarkEnd w:id="62"/>
    </w:p>
    <w:p w14:paraId="5FA099CF" w14:textId="2C2C5B55" w:rsidR="0089158E" w:rsidRPr="00C957D5" w:rsidRDefault="0089158E" w:rsidP="0089158E">
      <w:pPr>
        <w:pStyle w:val="BodyText"/>
      </w:pPr>
      <w:r w:rsidRPr="00C957D5">
        <w:t xml:space="preserve">The </w:t>
      </w:r>
      <w:r w:rsidR="00A971CB">
        <w:t>PoC</w:t>
      </w:r>
      <w:r>
        <w:t xml:space="preserve"> Transition Tool </w:t>
      </w:r>
      <w:r w:rsidR="00716AD9">
        <w:t xml:space="preserve">is </w:t>
      </w:r>
      <w:r w:rsidRPr="00C957D5">
        <w:t xml:space="preserve">preconfigured to suit </w:t>
      </w:r>
      <w:r w:rsidR="00533D29">
        <w:t>basic</w:t>
      </w:r>
      <w:r w:rsidRPr="00C957D5">
        <w:t xml:space="preserve"> </w:t>
      </w:r>
      <w:r w:rsidR="00716AD9">
        <w:t>operation</w:t>
      </w:r>
      <w:r w:rsidR="00533D29">
        <w:t xml:space="preserve"> suitable for</w:t>
      </w:r>
      <w:r w:rsidRPr="00C957D5">
        <w:t xml:space="preserve"> most circumstance</w:t>
      </w:r>
      <w:r w:rsidR="00533D29">
        <w:t>s</w:t>
      </w:r>
      <w:r>
        <w:t>. H</w:t>
      </w:r>
      <w:r w:rsidRPr="00C957D5">
        <w:t>owever</w:t>
      </w:r>
      <w:r>
        <w:t>,</w:t>
      </w:r>
      <w:r w:rsidRPr="00C957D5">
        <w:t xml:space="preserve"> the </w:t>
      </w:r>
      <w:r w:rsidR="00A971CB">
        <w:t>PoC</w:t>
      </w:r>
      <w:r>
        <w:t xml:space="preserve"> Transition Tool </w:t>
      </w:r>
      <w:r w:rsidRPr="00C957D5">
        <w:t xml:space="preserve">is highly configurable </w:t>
      </w:r>
      <w:r>
        <w:t>to</w:t>
      </w:r>
      <w:r w:rsidR="00533D29">
        <w:t xml:space="preserve"> address</w:t>
      </w:r>
      <w:r w:rsidRPr="00C957D5">
        <w:t xml:space="preserve"> </w:t>
      </w:r>
      <w:r>
        <w:t>your requirements</w:t>
      </w:r>
      <w:r w:rsidRPr="00C957D5">
        <w:t xml:space="preserve">. </w:t>
      </w:r>
    </w:p>
    <w:p w14:paraId="2F3975FD" w14:textId="3FBEDDA5" w:rsidR="0089158E" w:rsidRDefault="0089158E" w:rsidP="0089158E">
      <w:pPr>
        <w:pStyle w:val="BodyText"/>
      </w:pPr>
      <w:r>
        <w:t>The</w:t>
      </w:r>
      <w:r w:rsidRPr="00C957D5">
        <w:t xml:space="preserve"> properties file</w:t>
      </w:r>
      <w:r>
        <w:t xml:space="preserve"> (</w:t>
      </w:r>
      <w:r w:rsidR="00716AD9">
        <w:rPr>
          <w:rFonts w:ascii="Lucida Console" w:hAnsi="Lucida Console"/>
        </w:rPr>
        <w:t>B2B\Lib\</w:t>
      </w:r>
      <w:r w:rsidR="00BD5B64">
        <w:rPr>
          <w:rFonts w:ascii="Lucida Console" w:hAnsi="Lucida Console" w:cs="Lucida Console"/>
        </w:rPr>
        <w:t>pocTransitionTool</w:t>
      </w:r>
      <w:r>
        <w:rPr>
          <w:rFonts w:ascii="Lucida Console" w:hAnsi="Lucida Console" w:cs="Lucida Console"/>
        </w:rPr>
        <w:t>.properties)</w:t>
      </w:r>
      <w:r>
        <w:t xml:space="preserve">contains parameters for global configuration and for each thread. Each parameter is structured </w:t>
      </w:r>
      <w:r w:rsidRPr="00C957D5">
        <w:t xml:space="preserve">in a name-value pair format. </w:t>
      </w:r>
    </w:p>
    <w:p w14:paraId="4A7031F1" w14:textId="742EC4DA" w:rsidR="0089158E" w:rsidRDefault="00716AD9" w:rsidP="0089158E">
      <w:pPr>
        <w:pStyle w:val="BodyText"/>
      </w:pPr>
      <w:r>
        <w:t xml:space="preserve">By default, </w:t>
      </w:r>
      <w:r w:rsidR="003940D8">
        <w:t>two</w:t>
      </w:r>
      <w:r w:rsidR="0089158E">
        <w:t xml:space="preserve"> sets of thread parameters are provided for an Inbound r36 to r32 file transformation, and an Outbound r32 to r36 file transformation. However, you can add and</w:t>
      </w:r>
      <w:r w:rsidR="00533D29">
        <w:t xml:space="preserve"> configure any number of threads</w:t>
      </w:r>
      <w:r w:rsidR="0089158E">
        <w:t>.</w:t>
      </w:r>
    </w:p>
    <w:p w14:paraId="4D38CBE2" w14:textId="37571F81" w:rsidR="0089158E" w:rsidRDefault="0089158E" w:rsidP="0089158E">
      <w:pPr>
        <w:pStyle w:val="BodyText"/>
      </w:pPr>
      <w:r>
        <w:t xml:space="preserve">Configuring the properties file enables the </w:t>
      </w:r>
      <w:r w:rsidR="00A971CB">
        <w:t>PoC</w:t>
      </w:r>
      <w:r>
        <w:t xml:space="preserve"> Transition Tool to manage a variety of scenarios including:  </w:t>
      </w:r>
    </w:p>
    <w:p w14:paraId="16F27512" w14:textId="77777777" w:rsidR="0089158E" w:rsidRDefault="0089158E" w:rsidP="00BD7A2B">
      <w:pPr>
        <w:pStyle w:val="BodyText"/>
        <w:numPr>
          <w:ilvl w:val="0"/>
          <w:numId w:val="25"/>
        </w:numPr>
      </w:pPr>
      <w:r>
        <w:t>Files from different source directories or destination directories.</w:t>
      </w:r>
    </w:p>
    <w:p w14:paraId="6E81F074" w14:textId="77777777" w:rsidR="0089158E" w:rsidRDefault="0089158E" w:rsidP="00BD7A2B">
      <w:pPr>
        <w:pStyle w:val="BodyText"/>
        <w:numPr>
          <w:ilvl w:val="0"/>
          <w:numId w:val="25"/>
        </w:numPr>
      </w:pPr>
      <w:r>
        <w:t>Multiple threads to process files based on Transaction Groups, file masks, or other classifications.</w:t>
      </w:r>
    </w:p>
    <w:p w14:paraId="09F285D5" w14:textId="1623B3B3" w:rsidR="0089158E" w:rsidRDefault="00064C6B" w:rsidP="00BD7A2B">
      <w:pPr>
        <w:pStyle w:val="BodyText"/>
        <w:numPr>
          <w:ilvl w:val="0"/>
          <w:numId w:val="25"/>
        </w:numPr>
      </w:pPr>
      <w:r>
        <w:t xml:space="preserve">Identify </w:t>
      </w:r>
      <w:r w:rsidRPr="00064C6B">
        <w:rPr>
          <w:rFonts w:ascii="Lucida Console" w:hAnsi="Lucida Console"/>
        </w:rPr>
        <w:t>FileIn</w:t>
      </w:r>
      <w:r w:rsidR="0089158E">
        <w:t xml:space="preserve"> and </w:t>
      </w:r>
      <w:r w:rsidR="0089158E" w:rsidRPr="00064C6B">
        <w:rPr>
          <w:rFonts w:ascii="Lucida Console" w:hAnsi="Lucida Console"/>
        </w:rPr>
        <w:t>FileOut</w:t>
      </w:r>
      <w:r w:rsidR="0089158E">
        <w:t xml:space="preserve"> archive </w:t>
      </w:r>
      <w:r w:rsidR="008E7862">
        <w:t>directories</w:t>
      </w:r>
      <w:r w:rsidR="0089158E">
        <w:t xml:space="preserve"> to archive files.</w:t>
      </w:r>
    </w:p>
    <w:p w14:paraId="1EB94524" w14:textId="423881DE" w:rsidR="00A873D9" w:rsidRDefault="0089158E" w:rsidP="0089158E">
      <w:pPr>
        <w:pStyle w:val="BodyText"/>
      </w:pPr>
      <w:r w:rsidRPr="00C957D5">
        <w:t xml:space="preserve">The </w:t>
      </w:r>
      <w:r w:rsidR="00A971CB">
        <w:t>PoC</w:t>
      </w:r>
      <w:r>
        <w:t xml:space="preserve"> Transition Tool</w:t>
      </w:r>
      <w:r w:rsidRPr="00C957D5">
        <w:t xml:space="preserve"> </w:t>
      </w:r>
      <w:r>
        <w:t xml:space="preserve">reads </w:t>
      </w:r>
      <w:r w:rsidRPr="00C957D5">
        <w:t>the properties file at the start of the ap</w:t>
      </w:r>
      <w:r w:rsidR="00B8348A">
        <w:t>plication and caches the values.</w:t>
      </w:r>
      <w:r w:rsidRPr="00C957D5">
        <w:t xml:space="preserve"> </w:t>
      </w:r>
      <w:r w:rsidR="00B8348A">
        <w:t xml:space="preserve">Any parameters defined for a thread </w:t>
      </w:r>
      <w:r w:rsidR="00965300">
        <w:t xml:space="preserve">override </w:t>
      </w:r>
      <w:r w:rsidR="00B8348A">
        <w:t>the global properties.</w:t>
      </w:r>
    </w:p>
    <w:p w14:paraId="3805013D" w14:textId="18F201B1" w:rsidR="0089158E" w:rsidRPr="00C957D5" w:rsidRDefault="00A873D9" w:rsidP="00A873D9">
      <w:pPr>
        <w:pStyle w:val="BodyNoteImportant"/>
        <w:framePr w:wrap="around"/>
      </w:pPr>
      <w:r>
        <w:lastRenderedPageBreak/>
        <w:t>A</w:t>
      </w:r>
      <w:r w:rsidR="00C50B85">
        <w:t>fter editing and saving</w:t>
      </w:r>
      <w:r w:rsidR="0089158E">
        <w:t xml:space="preserve"> </w:t>
      </w:r>
      <w:r w:rsidR="0089158E" w:rsidRPr="00C957D5">
        <w:t xml:space="preserve">changes </w:t>
      </w:r>
      <w:r w:rsidR="00C50B85">
        <w:t>to the properties file, restart the application for the changes</w:t>
      </w:r>
      <w:r w:rsidR="0089158E" w:rsidRPr="00C957D5">
        <w:t xml:space="preserve"> to take effect.</w:t>
      </w:r>
      <w:r w:rsidR="0089158E">
        <w:t xml:space="preserve"> </w:t>
      </w:r>
    </w:p>
    <w:p w14:paraId="330D583A" w14:textId="4844F834" w:rsidR="0089158E" w:rsidRDefault="0089158E" w:rsidP="0089158E">
      <w:pPr>
        <w:pStyle w:val="BodyText"/>
      </w:pPr>
      <w:r>
        <w:t>Many factors affect end-to-end performance, so tuning various properties can deliver improvements for selected file types versus other file types. For a complete listing, description, and examples of property file parameters, see</w:t>
      </w:r>
      <w:r w:rsidR="00DC6C1A">
        <w:t xml:space="preserve"> </w:t>
      </w:r>
      <w:r w:rsidR="00DC6C1A">
        <w:fldChar w:fldCharType="begin"/>
      </w:r>
      <w:r w:rsidR="00DC6C1A">
        <w:instrText xml:space="preserve"> REF _Ref491270524 \w \h </w:instrText>
      </w:r>
      <w:r w:rsidR="00DC6C1A">
        <w:fldChar w:fldCharType="separate"/>
      </w:r>
      <w:r w:rsidR="00D24AB0">
        <w:t>Appendix A</w:t>
      </w:r>
      <w:r w:rsidR="00DC6C1A">
        <w:fldChar w:fldCharType="end"/>
      </w:r>
      <w:r>
        <w:t>.</w:t>
      </w:r>
    </w:p>
    <w:p w14:paraId="21FE8576" w14:textId="1941814E" w:rsidR="0089158E" w:rsidRDefault="00AD6772" w:rsidP="0089158E">
      <w:pPr>
        <w:pStyle w:val="Heading3"/>
      </w:pPr>
      <w:r>
        <w:t>Configure</w:t>
      </w:r>
      <w:r w:rsidR="0089158E">
        <w:t xml:space="preserve"> file masks</w:t>
      </w:r>
    </w:p>
    <w:p w14:paraId="3C52B1EB" w14:textId="18F2B3BE" w:rsidR="0089158E" w:rsidRPr="00D66846" w:rsidRDefault="0089158E" w:rsidP="0089158E">
      <w:pPr>
        <w:pStyle w:val="BodyText"/>
      </w:pPr>
      <w:r>
        <w:t xml:space="preserve">Each thread can process files based on filters (known as file masks) specified by the </w:t>
      </w:r>
      <w:r w:rsidR="002F5043">
        <w:t>participant</w:t>
      </w:r>
      <w:r>
        <w:t xml:space="preserve">. The multi-threading capability combined with the file mask feature provides higher priority handling of selected file types, and concurrent file translation and transformation. </w:t>
      </w:r>
    </w:p>
    <w:p w14:paraId="4B806B19" w14:textId="48B7D243" w:rsidR="0089158E" w:rsidRPr="00B9758C" w:rsidRDefault="0089158E" w:rsidP="0089158E">
      <w:pPr>
        <w:pStyle w:val="BodyText"/>
      </w:pPr>
      <w:r>
        <w:t xml:space="preserve">An </w:t>
      </w:r>
      <w:r w:rsidR="00263288">
        <w:t>include file</w:t>
      </w:r>
      <w:r>
        <w:t xml:space="preserve"> mask is available for each thread. It is defined in the </w:t>
      </w:r>
      <w:r w:rsidR="00F00122" w:rsidRPr="00CD53D5">
        <w:rPr>
          <w:rFonts w:ascii="Lucida Console" w:hAnsi="Lucida Console"/>
        </w:rPr>
        <w:t>PoCTransitionTool\</w:t>
      </w:r>
      <w:r w:rsidR="00F00122">
        <w:rPr>
          <w:rFonts w:ascii="Lucida Console" w:hAnsi="Lucida Console"/>
        </w:rPr>
        <w:t>B2B\Lib\</w:t>
      </w:r>
      <w:r w:rsidR="00716AD9">
        <w:rPr>
          <w:rFonts w:ascii="Lucida Console" w:hAnsi="Lucida Console" w:cs="Lucida Console"/>
        </w:rPr>
        <w:t>pocTransitionTool.properties</w:t>
      </w:r>
      <w:r w:rsidR="00716AD9">
        <w:t xml:space="preserve"> file in</w:t>
      </w:r>
      <w:r>
        <w:t xml:space="preserve"> the </w:t>
      </w:r>
      <w:r w:rsidRPr="00B9758C">
        <w:rPr>
          <w:rFonts w:ascii="Lucida Console" w:hAnsi="Lucida Console"/>
          <w:iCs/>
          <w:szCs w:val="22"/>
        </w:rPr>
        <w:t>batcher_thread_{N}_inc</w:t>
      </w:r>
      <w:r>
        <w:rPr>
          <w:i/>
          <w:iCs/>
          <w:szCs w:val="22"/>
        </w:rPr>
        <w:t xml:space="preserve"> </w:t>
      </w:r>
      <w:r>
        <w:t>parameter. A file mask</w:t>
      </w:r>
      <w:r w:rsidRPr="00DA6565">
        <w:t xml:space="preserve"> is a </w:t>
      </w:r>
      <w:r w:rsidR="00C50B85">
        <w:t>comma-delimited list of strings</w:t>
      </w:r>
      <w:r w:rsidRPr="00DA6565">
        <w:t xml:space="preserve"> including no strings. The filter is the logical </w:t>
      </w:r>
      <w:r w:rsidR="00716AD9">
        <w:t>order</w:t>
      </w:r>
      <w:r w:rsidRPr="00DA6565">
        <w:t xml:space="preserve"> of the strings. Each string excludes leading and trailing spaces</w:t>
      </w:r>
      <w:r w:rsidR="00716AD9">
        <w:t>,</w:t>
      </w:r>
      <w:r w:rsidRPr="00DA6565">
        <w:t xml:space="preserve"> and includes asterisks (*) and question marks (?) behaving as wildcards. </w:t>
      </w:r>
      <w:r w:rsidR="003940D8" w:rsidRPr="00DA6565">
        <w:t>Each asterisk is a seri</w:t>
      </w:r>
      <w:r w:rsidR="003940D8">
        <w:t>es of non-specific characters, and e</w:t>
      </w:r>
      <w:r w:rsidRPr="00DA6565">
        <w:t>ach question mark represents a single non-specific character.</w:t>
      </w:r>
    </w:p>
    <w:p w14:paraId="1899790C" w14:textId="613FB2B9" w:rsidR="0089158E" w:rsidRDefault="0089158E" w:rsidP="0089158E">
      <w:pPr>
        <w:pStyle w:val="Default"/>
        <w:rPr>
          <w:b/>
          <w:bCs/>
          <w:sz w:val="18"/>
          <w:szCs w:val="18"/>
        </w:rPr>
      </w:pPr>
      <w:r>
        <w:rPr>
          <w:sz w:val="22"/>
          <w:szCs w:val="22"/>
        </w:rPr>
        <w:t xml:space="preserve">If the </w:t>
      </w:r>
      <w:r w:rsidRPr="00B9758C">
        <w:rPr>
          <w:rFonts w:ascii="Lucida Console" w:hAnsi="Lucida Console"/>
          <w:iCs/>
          <w:sz w:val="22"/>
          <w:szCs w:val="22"/>
        </w:rPr>
        <w:t>batcher_thread_{N}_</w:t>
      </w:r>
      <w:r w:rsidR="00DB3C97" w:rsidRPr="00B9758C">
        <w:rPr>
          <w:rFonts w:ascii="Lucida Console" w:hAnsi="Lucida Console"/>
          <w:iCs/>
          <w:sz w:val="22"/>
          <w:szCs w:val="22"/>
        </w:rPr>
        <w:t>inc</w:t>
      </w:r>
      <w:r w:rsidR="00DB3C97">
        <w:rPr>
          <w:rStyle w:val="BodyTextChar"/>
        </w:rPr>
        <w:t xml:space="preserve"> </w:t>
      </w:r>
      <w:r w:rsidR="00DB3C97" w:rsidRPr="00064C6B">
        <w:rPr>
          <w:rStyle w:val="BodyTextChar"/>
          <w:sz w:val="22"/>
          <w:szCs w:val="22"/>
        </w:rPr>
        <w:t>parameter</w:t>
      </w:r>
      <w:r w:rsidRPr="0077164E">
        <w:rPr>
          <w:rStyle w:val="BodyTextChar"/>
        </w:rPr>
        <w:t xml:space="preserve"> </w:t>
      </w:r>
      <w:r>
        <w:rPr>
          <w:sz w:val="22"/>
          <w:szCs w:val="22"/>
        </w:rPr>
        <w:t>is empty or not defined, the include filter is applie</w:t>
      </w:r>
      <w:r w:rsidR="002F5043">
        <w:rPr>
          <w:sz w:val="22"/>
          <w:szCs w:val="22"/>
        </w:rPr>
        <w:t>d</w:t>
      </w:r>
      <w:r>
        <w:rPr>
          <w:sz w:val="22"/>
          <w:szCs w:val="22"/>
        </w:rPr>
        <w:t xml:space="preserve"> to all files in the thread. For more details, see</w:t>
      </w:r>
      <w:r w:rsidR="00DB3C97">
        <w:rPr>
          <w:sz w:val="22"/>
          <w:szCs w:val="22"/>
        </w:rPr>
        <w:t xml:space="preserve"> </w:t>
      </w:r>
      <w:r w:rsidR="00DB3C97" w:rsidRPr="00064C6B">
        <w:rPr>
          <w:sz w:val="22"/>
          <w:szCs w:val="22"/>
        </w:rPr>
        <w:fldChar w:fldCharType="begin"/>
      </w:r>
      <w:r w:rsidR="00DB3C97">
        <w:rPr>
          <w:sz w:val="22"/>
          <w:szCs w:val="22"/>
        </w:rPr>
        <w:instrText xml:space="preserve"> REF _Ref491331315 \h </w:instrText>
      </w:r>
      <w:r w:rsidR="00064C6B">
        <w:rPr>
          <w:sz w:val="22"/>
          <w:szCs w:val="22"/>
        </w:rPr>
        <w:instrText xml:space="preserve"> \* MERGEFORMAT </w:instrText>
      </w:r>
      <w:r w:rsidR="00DB3C97" w:rsidRPr="00064C6B">
        <w:rPr>
          <w:sz w:val="22"/>
          <w:szCs w:val="22"/>
        </w:rPr>
      </w:r>
      <w:r w:rsidR="00DB3C97" w:rsidRPr="00064C6B">
        <w:rPr>
          <w:sz w:val="22"/>
          <w:szCs w:val="22"/>
        </w:rPr>
        <w:fldChar w:fldCharType="separate"/>
      </w:r>
      <w:r w:rsidR="00D24AB0" w:rsidRPr="00C223F6">
        <w:rPr>
          <w:sz w:val="22"/>
          <w:szCs w:val="22"/>
        </w:rPr>
        <w:t>Properties file</w:t>
      </w:r>
      <w:r w:rsidR="00D24AB0">
        <w:t xml:space="preserve"> </w:t>
      </w:r>
      <w:r w:rsidR="00D24AB0" w:rsidRPr="00C223F6">
        <w:rPr>
          <w:sz w:val="22"/>
          <w:szCs w:val="22"/>
        </w:rPr>
        <w:t>parameters</w:t>
      </w:r>
      <w:r w:rsidR="00DB3C97" w:rsidRPr="00064C6B">
        <w:rPr>
          <w:sz w:val="22"/>
          <w:szCs w:val="22"/>
        </w:rPr>
        <w:fldChar w:fldCharType="end"/>
      </w:r>
      <w:r>
        <w:rPr>
          <w:sz w:val="22"/>
          <w:szCs w:val="22"/>
        </w:rPr>
        <w:t>.</w:t>
      </w:r>
    </w:p>
    <w:p w14:paraId="7F112587" w14:textId="77777777" w:rsidR="0089158E" w:rsidRDefault="0089158E" w:rsidP="0089158E">
      <w:pPr>
        <w:pStyle w:val="Default"/>
        <w:rPr>
          <w:sz w:val="18"/>
          <w:szCs w:val="18"/>
        </w:rPr>
      </w:pPr>
    </w:p>
    <w:p w14:paraId="4FD9A640" w14:textId="3BB14E10" w:rsidR="0089158E" w:rsidRDefault="00786B9B" w:rsidP="00EE0E01">
      <w:pPr>
        <w:pStyle w:val="BodyNoteImportant"/>
        <w:framePr w:wrap="around"/>
      </w:pPr>
      <w:r>
        <w:t>Be careful not to o</w:t>
      </w:r>
      <w:r w:rsidR="0089158E">
        <w:t>ver</w:t>
      </w:r>
      <w:r>
        <w:t>-specify filters to prevent reducing a file type priority, or not allocating</w:t>
      </w:r>
      <w:r w:rsidR="0089158E">
        <w:t xml:space="preserve"> a file to a thread. For each process, it is </w:t>
      </w:r>
      <w:r w:rsidR="00202A47">
        <w:t xml:space="preserve">best practice to also create a </w:t>
      </w:r>
      <w:r w:rsidR="0089158E">
        <w:t xml:space="preserve">thread with no filters. </w:t>
      </w:r>
    </w:p>
    <w:p w14:paraId="03EA15F6" w14:textId="51585340" w:rsidR="0089158E" w:rsidRDefault="0089158E" w:rsidP="00533D29">
      <w:pPr>
        <w:pStyle w:val="Heading1"/>
      </w:pPr>
      <w:bookmarkStart w:id="63" w:name="_Toc490747022"/>
      <w:bookmarkStart w:id="64" w:name="_Ref491329959"/>
      <w:bookmarkStart w:id="65" w:name="_Toc493076423"/>
      <w:r>
        <w:lastRenderedPageBreak/>
        <w:t>Operations</w:t>
      </w:r>
      <w:bookmarkEnd w:id="63"/>
      <w:bookmarkEnd w:id="64"/>
      <w:bookmarkEnd w:id="65"/>
      <w:r>
        <w:t xml:space="preserve"> </w:t>
      </w:r>
    </w:p>
    <w:p w14:paraId="46592AA6" w14:textId="401EA42A" w:rsidR="0089158E" w:rsidRDefault="00AD6772" w:rsidP="0089158E">
      <w:pPr>
        <w:pStyle w:val="Heading2"/>
      </w:pPr>
      <w:bookmarkStart w:id="66" w:name="_Toc490747023"/>
      <w:bookmarkStart w:id="67" w:name="_Toc493076424"/>
      <w:r>
        <w:t>Run</w:t>
      </w:r>
      <w:r w:rsidR="0089158E">
        <w:t xml:space="preserve"> the application</w:t>
      </w:r>
      <w:bookmarkEnd w:id="66"/>
      <w:bookmarkEnd w:id="67"/>
    </w:p>
    <w:p w14:paraId="65C6098E" w14:textId="54C704F6" w:rsidR="0089158E" w:rsidRPr="00786B9B" w:rsidRDefault="0089158E" w:rsidP="00786B9B">
      <w:pPr>
        <w:pStyle w:val="ListNumber"/>
        <w:numPr>
          <w:ilvl w:val="0"/>
          <w:numId w:val="38"/>
        </w:numPr>
      </w:pPr>
      <w:r w:rsidRPr="00786B9B">
        <w:t>Add aseXML files to the B2B</w:t>
      </w:r>
      <w:r w:rsidR="00DC7BAD">
        <w:t>\</w:t>
      </w:r>
      <w:r w:rsidRPr="00786B9B">
        <w:t>Inbound</w:t>
      </w:r>
      <w:r w:rsidR="00FE18FD">
        <w:t>\FileIn</w:t>
      </w:r>
      <w:r w:rsidRPr="00786B9B">
        <w:t xml:space="preserve"> </w:t>
      </w:r>
      <w:r w:rsidR="008E7862" w:rsidRPr="00786B9B">
        <w:t>directory</w:t>
      </w:r>
      <w:r w:rsidRPr="00786B9B">
        <w:t xml:space="preserve">, or </w:t>
      </w:r>
      <w:r w:rsidR="00DC7BAD">
        <w:t>\</w:t>
      </w:r>
      <w:r w:rsidRPr="00786B9B">
        <w:t xml:space="preserve"> B2B</w:t>
      </w:r>
      <w:r w:rsidR="00DC7BAD">
        <w:t>\</w:t>
      </w:r>
      <w:r w:rsidRPr="00786B9B">
        <w:t>Outbound</w:t>
      </w:r>
      <w:r w:rsidR="00FE18FD">
        <w:t>\FileIn</w:t>
      </w:r>
      <w:r w:rsidRPr="00786B9B">
        <w:t xml:space="preserve"> </w:t>
      </w:r>
      <w:r w:rsidR="008E7862" w:rsidRPr="00786B9B">
        <w:t>directory</w:t>
      </w:r>
      <w:r w:rsidR="009E04BA" w:rsidRPr="00786B9B">
        <w:t>.</w:t>
      </w:r>
      <w:r w:rsidRPr="00786B9B">
        <w:t xml:space="preserve"> </w:t>
      </w:r>
    </w:p>
    <w:p w14:paraId="1BF6B4E3" w14:textId="77777777" w:rsidR="00A60C15" w:rsidRDefault="00A60C15" w:rsidP="00786B9B">
      <w:pPr>
        <w:pStyle w:val="ListNumber"/>
      </w:pPr>
      <w:r>
        <w:t>Start the application:</w:t>
      </w:r>
    </w:p>
    <w:p w14:paraId="4F8B8B78" w14:textId="07036AA0" w:rsidR="00A60C15" w:rsidRDefault="0089158E" w:rsidP="00C223F6">
      <w:pPr>
        <w:pStyle w:val="ListBullet"/>
      </w:pPr>
      <w:r w:rsidRPr="00786B9B">
        <w:t>In a</w:t>
      </w:r>
      <w:r w:rsidR="00CD53D5" w:rsidRPr="00786B9B">
        <w:t xml:space="preserve"> Windows environment, </w:t>
      </w:r>
      <w:r w:rsidR="005E670E">
        <w:t xml:space="preserve">double click on the </w:t>
      </w:r>
      <w:r w:rsidR="00CD53D5" w:rsidRPr="00C223F6">
        <w:rPr>
          <w:rFonts w:ascii="Lucida Console" w:hAnsi="Lucida Console"/>
        </w:rPr>
        <w:t>PoCTransitionTool\B2B\Lib\pocTransitionTool</w:t>
      </w:r>
      <w:r w:rsidRPr="00C223F6">
        <w:rPr>
          <w:rFonts w:ascii="Lucida Console" w:hAnsi="Lucida Console"/>
        </w:rPr>
        <w:t>.bat</w:t>
      </w:r>
      <w:r>
        <w:t xml:space="preserve"> </w:t>
      </w:r>
      <w:r w:rsidR="00CD53D5">
        <w:t xml:space="preserve">file. </w:t>
      </w:r>
      <w:r w:rsidR="005E670E">
        <w:t xml:space="preserve">Alternatively, from the command prompt, navigate to the Lib directory and start the </w:t>
      </w:r>
      <w:r w:rsidR="005E670E" w:rsidRPr="00C35597">
        <w:rPr>
          <w:rFonts w:ascii="Lucida Console" w:hAnsi="Lucida Console"/>
        </w:rPr>
        <w:t>pocTransitionTool.bat</w:t>
      </w:r>
      <w:r w:rsidR="005E670E">
        <w:t xml:space="preserve"> file.</w:t>
      </w:r>
    </w:p>
    <w:p w14:paraId="6C55ECC4" w14:textId="763EDB52" w:rsidR="003B1F58" w:rsidRDefault="003B1F58" w:rsidP="00FE4C73">
      <w:pPr>
        <w:pStyle w:val="ListBullet"/>
      </w:pPr>
      <w:r>
        <w:t xml:space="preserve">In a Windows service environment, </w:t>
      </w:r>
      <w:r w:rsidR="00FE4C73">
        <w:t xml:space="preserve">run the Services program as administrator. Search for the pocTransitionTool, right-click and select Start. </w:t>
      </w:r>
      <w:r w:rsidR="00AF485E">
        <w:t>To stop the service, right-click and select Stop.</w:t>
      </w:r>
    </w:p>
    <w:p w14:paraId="3F200691" w14:textId="27EBCCC9" w:rsidR="00FB2F81" w:rsidRDefault="00CD53D5" w:rsidP="00FE4C73">
      <w:pPr>
        <w:pStyle w:val="ListBullet"/>
      </w:pPr>
      <w:r>
        <w:t xml:space="preserve">In a </w:t>
      </w:r>
      <w:r w:rsidR="00263288">
        <w:t>UNIX</w:t>
      </w:r>
      <w:r>
        <w:t xml:space="preserve"> environment, </w:t>
      </w:r>
      <w:r w:rsidR="00074DF2">
        <w:t xml:space="preserve">run </w:t>
      </w:r>
      <w:r w:rsidR="005E670E">
        <w:t xml:space="preserve">daemon thread mapped to </w:t>
      </w:r>
      <w:r w:rsidR="00263288">
        <w:t xml:space="preserve">the </w:t>
      </w:r>
      <w:r w:rsidRPr="00C223F6">
        <w:rPr>
          <w:rFonts w:ascii="Lucida Console" w:hAnsi="Lucida Console"/>
        </w:rPr>
        <w:t>PoCTransitionTool/</w:t>
      </w:r>
      <w:r w:rsidR="0089158E" w:rsidRPr="00C223F6">
        <w:rPr>
          <w:rFonts w:ascii="Lucida Console" w:hAnsi="Lucida Console"/>
        </w:rPr>
        <w:t>B2B/Lib/</w:t>
      </w:r>
      <w:r w:rsidRPr="00C223F6">
        <w:rPr>
          <w:rFonts w:ascii="Lucida Console" w:hAnsi="Lucida Console"/>
        </w:rPr>
        <w:t>pocTransitionTool</w:t>
      </w:r>
      <w:r w:rsidR="0089158E" w:rsidRPr="00C223F6">
        <w:rPr>
          <w:rFonts w:ascii="Lucida Console" w:hAnsi="Lucida Console"/>
        </w:rPr>
        <w:t>.sh</w:t>
      </w:r>
      <w:r w:rsidR="0089158E">
        <w:t xml:space="preserve"> </w:t>
      </w:r>
      <w:r w:rsidR="00074DF2">
        <w:t>shell script</w:t>
      </w:r>
      <w:r w:rsidR="0089158E">
        <w:t>.</w:t>
      </w:r>
      <w:r>
        <w:t xml:space="preserve"> </w:t>
      </w:r>
    </w:p>
    <w:p w14:paraId="60785783" w14:textId="36D80989" w:rsidR="0089158E" w:rsidRDefault="0089158E" w:rsidP="0089158E">
      <w:pPr>
        <w:pStyle w:val="Heading2"/>
      </w:pPr>
      <w:bookmarkStart w:id="68" w:name="_Toc490747024"/>
      <w:bookmarkStart w:id="69" w:name="_Toc493076425"/>
      <w:r>
        <w:t>Troubleshoot</w:t>
      </w:r>
      <w:bookmarkEnd w:id="68"/>
      <w:r w:rsidR="00334C09">
        <w:t xml:space="preserve"> application problems</w:t>
      </w:r>
      <w:bookmarkEnd w:id="69"/>
    </w:p>
    <w:p w14:paraId="00A0BB8B" w14:textId="18F2A6E9" w:rsidR="00CD30A1" w:rsidRDefault="00CD30A1" w:rsidP="0089158E">
      <w:pPr>
        <w:pStyle w:val="BodyText"/>
      </w:pPr>
      <w:r w:rsidRPr="00CD30A1">
        <w:t xml:space="preserve">This section provides a general overview of troubleshooting </w:t>
      </w:r>
      <w:r>
        <w:t xml:space="preserve">PoC Transition Tool </w:t>
      </w:r>
      <w:r w:rsidRPr="00CD30A1">
        <w:t xml:space="preserve">problems, including </w:t>
      </w:r>
      <w:r>
        <w:t>installation and translation errors in aseXML files.</w:t>
      </w:r>
    </w:p>
    <w:p w14:paraId="2FF9FFD4" w14:textId="1C0C9F2C" w:rsidR="00334C09" w:rsidRDefault="00334C09" w:rsidP="0089158E">
      <w:pPr>
        <w:pStyle w:val="BodyText"/>
      </w:pPr>
      <w:r>
        <w:fldChar w:fldCharType="begin"/>
      </w:r>
      <w:r>
        <w:instrText xml:space="preserve"> REF _Ref491260817 \w \h </w:instrText>
      </w:r>
      <w:r>
        <w:fldChar w:fldCharType="separate"/>
      </w:r>
      <w:r w:rsidR="00D24AB0">
        <w:t>Table 1</w:t>
      </w:r>
      <w:r>
        <w:fldChar w:fldCharType="end"/>
      </w:r>
      <w:r>
        <w:t xml:space="preserve"> </w:t>
      </w:r>
      <w:r>
        <w:fldChar w:fldCharType="begin"/>
      </w:r>
      <w:r>
        <w:instrText xml:space="preserve"> REF _Ref491260864 \h </w:instrText>
      </w:r>
      <w:r>
        <w:fldChar w:fldCharType="separate"/>
      </w:r>
      <w:r w:rsidR="00D24AB0">
        <w:t>Installation troubleshooting</w:t>
      </w:r>
      <w:r>
        <w:fldChar w:fldCharType="end"/>
      </w:r>
      <w:r>
        <w:t xml:space="preserve"> describe</w:t>
      </w:r>
      <w:r w:rsidR="00ED188F">
        <w:t xml:space="preserve">s solutions to issues during Windows service installation and </w:t>
      </w:r>
      <w:r w:rsidR="00F8417B">
        <w:t>starting the application.</w:t>
      </w:r>
    </w:p>
    <w:p w14:paraId="41FAA2AE" w14:textId="1AF00912" w:rsidR="002B2836" w:rsidRDefault="00334C09" w:rsidP="0089158E">
      <w:pPr>
        <w:pStyle w:val="CaptionTable"/>
      </w:pPr>
      <w:bookmarkStart w:id="70" w:name="_Ref491249645"/>
      <w:bookmarkStart w:id="71" w:name="_Ref491260817"/>
      <w:bookmarkStart w:id="72" w:name="_Ref491260825"/>
      <w:bookmarkStart w:id="73" w:name="_Ref491260864"/>
      <w:bookmarkStart w:id="74" w:name="_Toc493076392"/>
      <w:r>
        <w:t>Installation t</w:t>
      </w:r>
      <w:r w:rsidR="002B2836">
        <w:t>roubleshooting</w:t>
      </w:r>
      <w:bookmarkEnd w:id="70"/>
      <w:bookmarkEnd w:id="71"/>
      <w:bookmarkEnd w:id="72"/>
      <w:bookmarkEnd w:id="73"/>
      <w:bookmarkEnd w:id="74"/>
    </w:p>
    <w:tbl>
      <w:tblPr>
        <w:tblStyle w:val="TableGrid"/>
        <w:tblW w:w="9262" w:type="dxa"/>
        <w:tblLook w:val="04A0" w:firstRow="1" w:lastRow="0" w:firstColumn="1" w:lastColumn="0" w:noHBand="0" w:noVBand="1"/>
      </w:tblPr>
      <w:tblGrid>
        <w:gridCol w:w="2571"/>
        <w:gridCol w:w="3006"/>
        <w:gridCol w:w="3685"/>
      </w:tblGrid>
      <w:tr w:rsidR="002B2836" w:rsidRPr="0043158A" w14:paraId="47EFE7CE" w14:textId="77777777" w:rsidTr="00334C09">
        <w:trPr>
          <w:trHeight w:val="360"/>
        </w:trPr>
        <w:tc>
          <w:tcPr>
            <w:tcW w:w="2571" w:type="dxa"/>
            <w:shd w:val="clear" w:color="auto" w:fill="808080" w:themeFill="background1" w:themeFillShade="80"/>
          </w:tcPr>
          <w:p w14:paraId="18B6C27E" w14:textId="77777777" w:rsidR="002B2836" w:rsidRPr="0043158A" w:rsidRDefault="002B2836" w:rsidP="00A4433A">
            <w:pPr>
              <w:pStyle w:val="BodyTableHeading"/>
            </w:pPr>
            <w:r>
              <w:t>Problem</w:t>
            </w:r>
          </w:p>
        </w:tc>
        <w:tc>
          <w:tcPr>
            <w:tcW w:w="3006" w:type="dxa"/>
            <w:shd w:val="clear" w:color="auto" w:fill="808080" w:themeFill="background1" w:themeFillShade="80"/>
          </w:tcPr>
          <w:p w14:paraId="365022A8" w14:textId="77777777" w:rsidR="002B2836" w:rsidRPr="0043158A" w:rsidRDefault="002B2836" w:rsidP="00A4433A">
            <w:pPr>
              <w:pStyle w:val="BodyTableHeading"/>
            </w:pPr>
            <w:r w:rsidRPr="0043158A">
              <w:t>Cause</w:t>
            </w:r>
          </w:p>
        </w:tc>
        <w:tc>
          <w:tcPr>
            <w:tcW w:w="3685" w:type="dxa"/>
            <w:shd w:val="clear" w:color="auto" w:fill="808080" w:themeFill="background1" w:themeFillShade="80"/>
          </w:tcPr>
          <w:p w14:paraId="3B4E5A6D" w14:textId="77777777" w:rsidR="002B2836" w:rsidRPr="0043158A" w:rsidRDefault="002B2836" w:rsidP="00A4433A">
            <w:pPr>
              <w:pStyle w:val="BodyTableHeading"/>
            </w:pPr>
            <w:r w:rsidRPr="0043158A">
              <w:t>Action</w:t>
            </w:r>
          </w:p>
        </w:tc>
      </w:tr>
      <w:tr w:rsidR="002B2836" w:rsidRPr="0043158A" w14:paraId="567ED963" w14:textId="77777777" w:rsidTr="00334C09">
        <w:trPr>
          <w:trHeight w:val="1890"/>
        </w:trPr>
        <w:tc>
          <w:tcPr>
            <w:tcW w:w="2571" w:type="dxa"/>
          </w:tcPr>
          <w:p w14:paraId="599CAC5E" w14:textId="77777777" w:rsidR="002B2836" w:rsidRPr="0043158A" w:rsidRDefault="002B2836" w:rsidP="00A4433A">
            <w:pPr>
              <w:pStyle w:val="BodyTableText"/>
            </w:pPr>
            <w:r>
              <w:t>Window Service installation fails.</w:t>
            </w:r>
          </w:p>
        </w:tc>
        <w:tc>
          <w:tcPr>
            <w:tcW w:w="3006" w:type="dxa"/>
            <w:shd w:val="clear" w:color="auto" w:fill="auto"/>
          </w:tcPr>
          <w:p w14:paraId="6A8D6684" w14:textId="77777777" w:rsidR="002B2836" w:rsidRDefault="002B2836" w:rsidP="00A4433A">
            <w:pPr>
              <w:pStyle w:val="BodyTableText"/>
            </w:pPr>
            <w:r>
              <w:t>Using a 64 bit JRE with the 32 bit service wrapper.</w:t>
            </w:r>
          </w:p>
          <w:p w14:paraId="4DA2C406" w14:textId="77777777" w:rsidR="002B2836" w:rsidRPr="0043158A" w:rsidRDefault="002B2836" w:rsidP="00A4433A">
            <w:pPr>
              <w:pStyle w:val="BodyTableText"/>
            </w:pPr>
          </w:p>
        </w:tc>
        <w:tc>
          <w:tcPr>
            <w:tcW w:w="3685" w:type="dxa"/>
            <w:shd w:val="clear" w:color="auto" w:fill="auto"/>
          </w:tcPr>
          <w:p w14:paraId="7846ED7F" w14:textId="77777777" w:rsidR="002B2836" w:rsidRDefault="002B2836" w:rsidP="00A4433A">
            <w:pPr>
              <w:pStyle w:val="BodyTableText"/>
            </w:pPr>
            <w:r w:rsidRPr="00ED71EA">
              <w:t>1.</w:t>
            </w:r>
            <w:r>
              <w:t xml:space="preserve"> Run the application interactively (using the bat file in the Lib directory) and if it runs correctly, it confirms the cause.</w:t>
            </w:r>
          </w:p>
          <w:p w14:paraId="541220BD" w14:textId="77777777" w:rsidR="002B2836" w:rsidRPr="0043158A" w:rsidRDefault="002B2836" w:rsidP="00A4433A">
            <w:pPr>
              <w:pStyle w:val="BodyTableText"/>
            </w:pPr>
            <w:r>
              <w:t>2. Install a 32 bit JVM or use the 64 bit service wrapper. You can run the application on a 32 bit JVM as the memory footprint is small.</w:t>
            </w:r>
          </w:p>
        </w:tc>
      </w:tr>
      <w:tr w:rsidR="002B2836" w:rsidRPr="0043158A" w14:paraId="063176AB" w14:textId="77777777" w:rsidTr="00334C09">
        <w:trPr>
          <w:trHeight w:val="840"/>
        </w:trPr>
        <w:tc>
          <w:tcPr>
            <w:tcW w:w="2571" w:type="dxa"/>
          </w:tcPr>
          <w:p w14:paraId="5B6685ED" w14:textId="77777777" w:rsidR="002B2836" w:rsidRDefault="002B2836" w:rsidP="00A4433A">
            <w:pPr>
              <w:pStyle w:val="BodyTableText"/>
            </w:pPr>
            <w:r>
              <w:t>The Windows service application cannot start.</w:t>
            </w:r>
          </w:p>
        </w:tc>
        <w:tc>
          <w:tcPr>
            <w:tcW w:w="3006" w:type="dxa"/>
            <w:shd w:val="clear" w:color="auto" w:fill="auto"/>
          </w:tcPr>
          <w:p w14:paraId="072CC292" w14:textId="77777777" w:rsidR="002B2836" w:rsidRDefault="002B2836" w:rsidP="00A4433A">
            <w:pPr>
              <w:pStyle w:val="BodyTableText"/>
            </w:pPr>
            <w:r>
              <w:t>Administrator privileges are required to run the Windows service.</w:t>
            </w:r>
          </w:p>
        </w:tc>
        <w:tc>
          <w:tcPr>
            <w:tcW w:w="3685" w:type="dxa"/>
            <w:shd w:val="clear" w:color="auto" w:fill="auto"/>
          </w:tcPr>
          <w:p w14:paraId="5B311CFA" w14:textId="77777777" w:rsidR="002B2836" w:rsidRPr="00ED71EA" w:rsidRDefault="002B2836" w:rsidP="00A4433A">
            <w:pPr>
              <w:pStyle w:val="BodyTableText"/>
            </w:pPr>
            <w:r>
              <w:t>Ensure you select “Run as administrator” option when starting the Windows service.</w:t>
            </w:r>
          </w:p>
        </w:tc>
      </w:tr>
    </w:tbl>
    <w:p w14:paraId="49A34C66" w14:textId="77777777" w:rsidR="002B2836" w:rsidRDefault="002B2836" w:rsidP="0089158E">
      <w:pPr>
        <w:pStyle w:val="BodyText"/>
      </w:pPr>
    </w:p>
    <w:p w14:paraId="477330AD" w14:textId="4F70E98F" w:rsidR="0089158E" w:rsidRDefault="00AD6772" w:rsidP="0089158E">
      <w:pPr>
        <w:pStyle w:val="Heading3"/>
      </w:pPr>
      <w:r>
        <w:t>Resolve</w:t>
      </w:r>
      <w:r w:rsidR="00547970">
        <w:t xml:space="preserve"> </w:t>
      </w:r>
      <w:r w:rsidR="00CD30A1">
        <w:t>translation</w:t>
      </w:r>
      <w:r w:rsidR="00547970">
        <w:t xml:space="preserve"> errors</w:t>
      </w:r>
    </w:p>
    <w:p w14:paraId="4086E074" w14:textId="0A828CB7" w:rsidR="0040308C" w:rsidRPr="006278DB" w:rsidRDefault="006278DB" w:rsidP="002A53F1">
      <w:pPr>
        <w:pStyle w:val="ListNumber3"/>
        <w:numPr>
          <w:ilvl w:val="0"/>
          <w:numId w:val="0"/>
        </w:numPr>
      </w:pPr>
      <w:r>
        <w:t>A file translation error occur</w:t>
      </w:r>
      <w:r w:rsidR="00943B27">
        <w:t>s</w:t>
      </w:r>
      <w:r>
        <w:t xml:space="preserve"> when the PoC Transition Tool processes</w:t>
      </w:r>
      <w:r w:rsidR="0040308C">
        <w:t xml:space="preserve"> a</w:t>
      </w:r>
      <w:r w:rsidR="00126695">
        <w:t>n</w:t>
      </w:r>
      <w:r w:rsidR="0040308C">
        <w:t xml:space="preserve"> aseXML</w:t>
      </w:r>
      <w:r>
        <w:t xml:space="preserve"> file and identifies </w:t>
      </w:r>
      <w:r w:rsidR="0040308C">
        <w:t>XML schema errors, invalid</w:t>
      </w:r>
      <w:r w:rsidR="007764F5">
        <w:t xml:space="preserve"> file versions or</w:t>
      </w:r>
      <w:r w:rsidR="0040308C">
        <w:t xml:space="preserve"> Transaction Groups,</w:t>
      </w:r>
      <w:r w:rsidR="00126695">
        <w:t xml:space="preserve"> or</w:t>
      </w:r>
      <w:r w:rsidR="007764F5">
        <w:t xml:space="preserve"> fails transformation rules for r32 file to r36 file conversion</w:t>
      </w:r>
      <w:r w:rsidR="00126695">
        <w:t xml:space="preserve"> and vice versa. The </w:t>
      </w:r>
      <w:r w:rsidR="007764F5">
        <w:fldChar w:fldCharType="begin"/>
      </w:r>
      <w:r w:rsidR="007764F5">
        <w:instrText xml:space="preserve"> REF _Ref491255486 \h </w:instrText>
      </w:r>
      <w:r w:rsidR="007764F5">
        <w:fldChar w:fldCharType="separate"/>
      </w:r>
      <w:r w:rsidR="00D24AB0">
        <w:t>aseXML file processing errors</w:t>
      </w:r>
      <w:r w:rsidR="007764F5">
        <w:fldChar w:fldCharType="end"/>
      </w:r>
      <w:r w:rsidR="007764F5">
        <w:t xml:space="preserve"> </w:t>
      </w:r>
      <w:r w:rsidR="00126695">
        <w:t>table provides a general list of translation errors and solutions.</w:t>
      </w:r>
    </w:p>
    <w:p w14:paraId="291F3D82" w14:textId="6F3E4EF9" w:rsidR="0089158E" w:rsidRPr="004E3840" w:rsidRDefault="0040308C" w:rsidP="0089158E">
      <w:pPr>
        <w:pStyle w:val="BodyText"/>
      </w:pPr>
      <w:r>
        <w:t>Generally, if</w:t>
      </w:r>
      <w:r w:rsidR="000F2CE4">
        <w:t xml:space="preserve"> the aseXML</w:t>
      </w:r>
      <w:r w:rsidR="0089158E">
        <w:t xml:space="preserve"> file </w:t>
      </w:r>
      <w:r w:rsidR="00965300">
        <w:t xml:space="preserve">is </w:t>
      </w:r>
      <w:r w:rsidR="0089158E">
        <w:t>processed</w:t>
      </w:r>
      <w:r>
        <w:t xml:space="preserve"> but</w:t>
      </w:r>
      <w:r w:rsidR="000F2CE4">
        <w:t xml:space="preserve"> cannot be found</w:t>
      </w:r>
      <w:r w:rsidR="00ED188F">
        <w:t xml:space="preserve"> in</w:t>
      </w:r>
      <w:r w:rsidR="000F2CE4">
        <w:t xml:space="preserve"> the </w:t>
      </w:r>
      <w:r w:rsidR="002A53F1" w:rsidRPr="00716AD9">
        <w:rPr>
          <w:rFonts w:ascii="Lucida Console" w:hAnsi="Lucida Console"/>
        </w:rPr>
        <w:t>PoCTransitionTool\B2B\</w:t>
      </w:r>
      <w:r w:rsidR="002A53F1">
        <w:rPr>
          <w:rFonts w:ascii="Lucida Console" w:hAnsi="Lucida Console"/>
        </w:rPr>
        <w:t>In</w:t>
      </w:r>
      <w:r w:rsidR="002A53F1" w:rsidRPr="00716AD9">
        <w:rPr>
          <w:rFonts w:ascii="Lucida Console" w:hAnsi="Lucida Console"/>
        </w:rPr>
        <w:t>bound</w:t>
      </w:r>
      <w:r w:rsidR="002A53F1">
        <w:t>\</w:t>
      </w:r>
      <w:r w:rsidR="000F2CE4" w:rsidRPr="002A53F1">
        <w:rPr>
          <w:rFonts w:ascii="Lucida Console" w:hAnsi="Lucida Console"/>
        </w:rPr>
        <w:t>FileOut</w:t>
      </w:r>
      <w:r w:rsidR="0089158E">
        <w:t xml:space="preserve"> </w:t>
      </w:r>
      <w:r w:rsidR="002A53F1">
        <w:t xml:space="preserve">or </w:t>
      </w:r>
      <w:r w:rsidR="002A53F1" w:rsidRPr="00716AD9">
        <w:rPr>
          <w:rFonts w:ascii="Lucida Console" w:hAnsi="Lucida Console"/>
        </w:rPr>
        <w:t>PoCTransitionTool\B2B\</w:t>
      </w:r>
      <w:r w:rsidR="002A53F1">
        <w:rPr>
          <w:rFonts w:ascii="Lucida Console" w:hAnsi="Lucida Console"/>
        </w:rPr>
        <w:t>Out</w:t>
      </w:r>
      <w:r w:rsidR="002A53F1" w:rsidRPr="00716AD9">
        <w:rPr>
          <w:rFonts w:ascii="Lucida Console" w:hAnsi="Lucida Console"/>
        </w:rPr>
        <w:t>bound</w:t>
      </w:r>
      <w:r w:rsidR="002A53F1">
        <w:t>\</w:t>
      </w:r>
      <w:r w:rsidR="002A53F1">
        <w:rPr>
          <w:rFonts w:ascii="Lucida Console" w:hAnsi="Lucida Console"/>
        </w:rPr>
        <w:t xml:space="preserve">FileOut </w:t>
      </w:r>
      <w:r w:rsidR="008E7862">
        <w:t>directory</w:t>
      </w:r>
      <w:r w:rsidR="0089158E">
        <w:t>:</w:t>
      </w:r>
    </w:p>
    <w:p w14:paraId="2E8763D8" w14:textId="342145EB" w:rsidR="0089158E" w:rsidRDefault="009B1D83" w:rsidP="000C1DC5">
      <w:pPr>
        <w:pStyle w:val="ListNumber"/>
        <w:numPr>
          <w:ilvl w:val="0"/>
          <w:numId w:val="35"/>
        </w:numPr>
      </w:pPr>
      <w:r>
        <w:t xml:space="preserve">Look </w:t>
      </w:r>
      <w:r w:rsidR="00F00122">
        <w:t xml:space="preserve">for the aseXML file </w:t>
      </w:r>
      <w:r>
        <w:t xml:space="preserve">in </w:t>
      </w:r>
      <w:r w:rsidR="00F00122">
        <w:t xml:space="preserve">the </w:t>
      </w:r>
      <w:r>
        <w:t>E</w:t>
      </w:r>
      <w:r w:rsidR="0089158E">
        <w:t xml:space="preserve">xceptions </w:t>
      </w:r>
      <w:r w:rsidR="008E7862">
        <w:t>directory</w:t>
      </w:r>
      <w:r w:rsidR="0089158E">
        <w:t>.</w:t>
      </w:r>
    </w:p>
    <w:p w14:paraId="05B34F7E" w14:textId="01B96F32" w:rsidR="0089158E" w:rsidRDefault="002A53F1" w:rsidP="009B1D83">
      <w:pPr>
        <w:pStyle w:val="ListNumber"/>
        <w:numPr>
          <w:ilvl w:val="0"/>
          <w:numId w:val="35"/>
        </w:numPr>
      </w:pPr>
      <w:r>
        <w:t xml:space="preserve">Review </w:t>
      </w:r>
      <w:r w:rsidR="00DD2651">
        <w:t xml:space="preserve">the log files </w:t>
      </w:r>
      <w:r w:rsidR="00E3334A">
        <w:t>to identify the</w:t>
      </w:r>
      <w:r w:rsidR="00CD30A1">
        <w:t xml:space="preserve"> translation</w:t>
      </w:r>
      <w:r w:rsidR="00E3334A">
        <w:t xml:space="preserve"> error</w:t>
      </w:r>
      <w:r w:rsidR="00DD2651">
        <w:t>:</w:t>
      </w:r>
    </w:p>
    <w:p w14:paraId="005B4A7B" w14:textId="6694A667" w:rsidR="00693D30" w:rsidRDefault="00E3334A" w:rsidP="00693D30">
      <w:pPr>
        <w:pStyle w:val="ListNumber"/>
        <w:numPr>
          <w:ilvl w:val="1"/>
          <w:numId w:val="36"/>
        </w:numPr>
      </w:pPr>
      <w:r w:rsidRPr="00693D30">
        <w:rPr>
          <w:rFonts w:ascii="Lucida Console" w:hAnsi="Lucida Console"/>
        </w:rPr>
        <w:t>TT_</w:t>
      </w:r>
      <w:r w:rsidR="00DD2651" w:rsidRPr="00693D30">
        <w:rPr>
          <w:rFonts w:ascii="Lucida Console" w:hAnsi="Lucida Console"/>
        </w:rPr>
        <w:t>Error</w:t>
      </w:r>
      <w:r w:rsidRPr="00693D30">
        <w:rPr>
          <w:rFonts w:ascii="Lucida Console" w:hAnsi="Lucida Console"/>
        </w:rPr>
        <w:t>_Inbound</w:t>
      </w:r>
      <w:r>
        <w:t xml:space="preserve"> file in the </w:t>
      </w:r>
      <w:r w:rsidRPr="00716AD9">
        <w:rPr>
          <w:rFonts w:ascii="Lucida Console" w:hAnsi="Lucida Console"/>
        </w:rPr>
        <w:t>PoCTransitionTool\B2B\</w:t>
      </w:r>
      <w:r>
        <w:rPr>
          <w:rFonts w:ascii="Lucida Console" w:hAnsi="Lucida Console"/>
        </w:rPr>
        <w:t>In</w:t>
      </w:r>
      <w:r w:rsidRPr="00716AD9">
        <w:rPr>
          <w:rFonts w:ascii="Lucida Console" w:hAnsi="Lucida Console"/>
        </w:rPr>
        <w:t>bound</w:t>
      </w:r>
      <w:r w:rsidR="00DD2651">
        <w:t xml:space="preserve"> directory or</w:t>
      </w:r>
      <w:r>
        <w:t xml:space="preserve"> </w:t>
      </w:r>
      <w:r w:rsidRPr="00693D30">
        <w:rPr>
          <w:rFonts w:ascii="Lucida Console" w:hAnsi="Lucida Console"/>
        </w:rPr>
        <w:t>TT_Error_Outbound</w:t>
      </w:r>
      <w:r>
        <w:t xml:space="preserve"> file in the </w:t>
      </w:r>
      <w:r w:rsidRPr="00716AD9">
        <w:rPr>
          <w:rFonts w:ascii="Lucida Console" w:hAnsi="Lucida Console"/>
        </w:rPr>
        <w:t>PoCTransitionTool\B2B\Outbound</w:t>
      </w:r>
      <w:r>
        <w:t xml:space="preserve"> </w:t>
      </w:r>
      <w:r w:rsidR="00DD2651">
        <w:t>directory.</w:t>
      </w:r>
      <w:r w:rsidR="00693D30" w:rsidRPr="00693D30">
        <w:t xml:space="preserve"> </w:t>
      </w:r>
      <w:r w:rsidR="00693D30">
        <w:t xml:space="preserve">The previous </w:t>
      </w:r>
      <w:r w:rsidR="00693D30">
        <w:lastRenderedPageBreak/>
        <w:t xml:space="preserve">days’ error log files use the filename format </w:t>
      </w:r>
      <w:r w:rsidR="00693D30" w:rsidRPr="00E35DD6">
        <w:rPr>
          <w:rFonts w:ascii="Lucida Console" w:hAnsi="Lucida Console"/>
        </w:rPr>
        <w:t>TT_Error_Outbound-YYYY-MM-DD.log</w:t>
      </w:r>
      <w:r w:rsidR="00693D30">
        <w:t xml:space="preserve"> and </w:t>
      </w:r>
      <w:r w:rsidR="00693D30" w:rsidRPr="00E35DD6">
        <w:rPr>
          <w:rFonts w:ascii="Lucida Console" w:hAnsi="Lucida Console"/>
        </w:rPr>
        <w:t>TT_Error_Inbound-YYYY-MM-DD.log</w:t>
      </w:r>
      <w:r w:rsidR="00693D30">
        <w:t>.</w:t>
      </w:r>
    </w:p>
    <w:p w14:paraId="253C0689" w14:textId="183AAB89" w:rsidR="00BA0C6B" w:rsidRDefault="00693D30" w:rsidP="00B90380">
      <w:pPr>
        <w:pStyle w:val="ListNumber"/>
        <w:numPr>
          <w:ilvl w:val="1"/>
          <w:numId w:val="36"/>
        </w:numPr>
      </w:pPr>
      <w:r w:rsidRPr="00D54CB9">
        <w:t>Root log</w:t>
      </w:r>
      <w:r>
        <w:t>ger</w:t>
      </w:r>
      <w:r w:rsidRPr="00D54CB9">
        <w:t xml:space="preserve"> files are located in in PoCTransitionTool\B2B\Log subfolder as PoCTT.log for</w:t>
      </w:r>
      <w:r>
        <w:t xml:space="preserve"> </w:t>
      </w:r>
      <w:r w:rsidRPr="00D54CB9">
        <w:t>the current day</w:t>
      </w:r>
      <w:r>
        <w:t>’s</w:t>
      </w:r>
      <w:r w:rsidRPr="00D54CB9">
        <w:t xml:space="preserve"> log file, and PoCTT-YYYY-MM-DD.log</w:t>
      </w:r>
      <w:r>
        <w:t xml:space="preserve"> format for previous files.</w:t>
      </w:r>
    </w:p>
    <w:p w14:paraId="55CFBE42" w14:textId="708F8E2F" w:rsidR="00BA0C6B" w:rsidRDefault="00BA0C6B" w:rsidP="00EB52CF">
      <w:pPr>
        <w:pStyle w:val="ListNumber"/>
        <w:numPr>
          <w:ilvl w:val="0"/>
          <w:numId w:val="35"/>
        </w:numPr>
      </w:pPr>
      <w:r>
        <w:t>Edit the aseXML file and rectify the error</w:t>
      </w:r>
      <w:r w:rsidR="002B2836">
        <w:t>(s)</w:t>
      </w:r>
      <w:r>
        <w:t xml:space="preserve">. </w:t>
      </w:r>
    </w:p>
    <w:p w14:paraId="513B7D61" w14:textId="05A24558" w:rsidR="00FC261D" w:rsidRDefault="00BA0C6B" w:rsidP="00373551">
      <w:pPr>
        <w:pStyle w:val="ListNumber"/>
        <w:numPr>
          <w:ilvl w:val="0"/>
          <w:numId w:val="35"/>
        </w:numPr>
      </w:pPr>
      <w:r>
        <w:t>A</w:t>
      </w:r>
      <w:r w:rsidR="00EB52CF">
        <w:t xml:space="preserve">dd the file to the </w:t>
      </w:r>
      <w:r w:rsidR="00EB52CF" w:rsidRPr="00BA0C6B">
        <w:rPr>
          <w:rFonts w:ascii="Lucida Console" w:hAnsi="Lucida Console"/>
        </w:rPr>
        <w:t>FileIn</w:t>
      </w:r>
      <w:r w:rsidR="00EB52CF">
        <w:t xml:space="preserve"> directory</w:t>
      </w:r>
      <w:r w:rsidR="00FC261D">
        <w:t xml:space="preserve"> for processing</w:t>
      </w:r>
      <w:r w:rsidR="00EB52CF">
        <w:t>.</w:t>
      </w:r>
    </w:p>
    <w:p w14:paraId="116F219D" w14:textId="4468864A" w:rsidR="00FC261D" w:rsidRDefault="00FC261D" w:rsidP="00FC261D">
      <w:pPr>
        <w:pStyle w:val="BodyNote"/>
        <w:framePr w:wrap="notBeside"/>
      </w:pPr>
      <w:r>
        <w:t xml:space="preserve">For </w:t>
      </w:r>
      <w:r w:rsidR="001E3520">
        <w:t xml:space="preserve">PoC Transition Tool running on </w:t>
      </w:r>
      <w:r>
        <w:t>Window</w:t>
      </w:r>
      <w:r w:rsidR="00965300">
        <w:t>s</w:t>
      </w:r>
      <w:r>
        <w:t xml:space="preserve"> services,</w:t>
      </w:r>
      <w:r w:rsidR="002B2836">
        <w:t xml:space="preserve"> refer to PoCTT.</w:t>
      </w:r>
      <w:r w:rsidR="001E3520">
        <w:t>log files first to identify</w:t>
      </w:r>
      <w:r w:rsidR="002B2836">
        <w:t xml:space="preserve"> the</w:t>
      </w:r>
      <w:r w:rsidR="001E3520">
        <w:t xml:space="preserve"> errors.</w:t>
      </w:r>
      <w:r>
        <w:t xml:space="preserve"> </w:t>
      </w:r>
    </w:p>
    <w:p w14:paraId="7245DEA8" w14:textId="77777777" w:rsidR="00FC261D" w:rsidRDefault="00FC261D" w:rsidP="00376F3C">
      <w:pPr>
        <w:pStyle w:val="ListNumber"/>
        <w:numPr>
          <w:ilvl w:val="0"/>
          <w:numId w:val="0"/>
        </w:numPr>
      </w:pPr>
    </w:p>
    <w:p w14:paraId="33DCF302" w14:textId="065ECAC8" w:rsidR="00627C41" w:rsidRDefault="00EB52CF" w:rsidP="00BE0BEC">
      <w:pPr>
        <w:pStyle w:val="ListNumber3"/>
        <w:numPr>
          <w:ilvl w:val="0"/>
          <w:numId w:val="0"/>
        </w:numPr>
      </w:pPr>
      <w:r>
        <w:t>The appendices</w:t>
      </w:r>
      <w:r w:rsidR="0089158E">
        <w:t xml:space="preserve"> </w:t>
      </w:r>
      <w:r w:rsidR="00B90380">
        <w:t>contain</w:t>
      </w:r>
      <w:r>
        <w:t xml:space="preserve"> reference tables for configuring </w:t>
      </w:r>
      <w:r w:rsidR="00ED188F">
        <w:t xml:space="preserve">the application’s </w:t>
      </w:r>
      <w:r>
        <w:t xml:space="preserve">properties, valid Transaction Types, and transformation rules for schema mapping r32 files to r36 files, and r36 files to r32 </w:t>
      </w:r>
      <w:r w:rsidR="00ED188F">
        <w:t>files.</w:t>
      </w:r>
      <w:r w:rsidR="00F8417B">
        <w:t xml:space="preserve"> Refer to these tables to help resolve</w:t>
      </w:r>
      <w:r w:rsidR="00BA0C6B">
        <w:t xml:space="preserve"> </w:t>
      </w:r>
      <w:r w:rsidR="00ED188F">
        <w:t>translation</w:t>
      </w:r>
      <w:r w:rsidR="00126695">
        <w:t xml:space="preserve"> errors</w:t>
      </w:r>
      <w:r w:rsidR="00ED188F">
        <w:t xml:space="preserve"> in aseXML files</w:t>
      </w:r>
      <w:r w:rsidR="00126695">
        <w:t>.</w:t>
      </w:r>
    </w:p>
    <w:p w14:paraId="3E636998" w14:textId="413EE000" w:rsidR="00627C41" w:rsidRDefault="007764F5" w:rsidP="00AE7768">
      <w:pPr>
        <w:pStyle w:val="CaptionTable"/>
      </w:pPr>
      <w:bookmarkStart w:id="75" w:name="_Ref491255486"/>
      <w:bookmarkStart w:id="76" w:name="_Toc493076393"/>
      <w:r>
        <w:t>aseXML file processing errors</w:t>
      </w:r>
      <w:bookmarkEnd w:id="75"/>
      <w:bookmarkEnd w:id="76"/>
    </w:p>
    <w:tbl>
      <w:tblPr>
        <w:tblStyle w:val="TableGrid"/>
        <w:tblW w:w="0" w:type="auto"/>
        <w:tblLayout w:type="fixed"/>
        <w:tblLook w:val="04A0" w:firstRow="1" w:lastRow="0" w:firstColumn="1" w:lastColumn="0" w:noHBand="0" w:noVBand="1"/>
      </w:tblPr>
      <w:tblGrid>
        <w:gridCol w:w="2122"/>
        <w:gridCol w:w="3873"/>
        <w:gridCol w:w="3179"/>
      </w:tblGrid>
      <w:tr w:rsidR="002C3863" w14:paraId="607BF5F8" w14:textId="63FA39CF" w:rsidTr="007D6BEF">
        <w:trPr>
          <w:tblHeader/>
        </w:trPr>
        <w:tc>
          <w:tcPr>
            <w:tcW w:w="2122" w:type="dxa"/>
            <w:shd w:val="clear" w:color="auto" w:fill="808080" w:themeFill="background1" w:themeFillShade="80"/>
          </w:tcPr>
          <w:p w14:paraId="129BB114" w14:textId="3EE2FFC1" w:rsidR="002C3863" w:rsidRPr="0043158A" w:rsidRDefault="002C3863" w:rsidP="00A4433A">
            <w:pPr>
              <w:pStyle w:val="BodyTableHeading"/>
            </w:pPr>
            <w:r w:rsidRPr="0043158A">
              <w:t>Cause</w:t>
            </w:r>
          </w:p>
        </w:tc>
        <w:tc>
          <w:tcPr>
            <w:tcW w:w="3873" w:type="dxa"/>
            <w:shd w:val="clear" w:color="auto" w:fill="808080" w:themeFill="background1" w:themeFillShade="80"/>
          </w:tcPr>
          <w:p w14:paraId="79E4FAF1" w14:textId="77777777" w:rsidR="002C3863" w:rsidRPr="0043158A" w:rsidRDefault="002C3863" w:rsidP="00A4433A">
            <w:pPr>
              <w:pStyle w:val="BodyTableHeading"/>
            </w:pPr>
            <w:r w:rsidRPr="0043158A">
              <w:t>Action</w:t>
            </w:r>
          </w:p>
        </w:tc>
        <w:tc>
          <w:tcPr>
            <w:tcW w:w="3179" w:type="dxa"/>
            <w:shd w:val="clear" w:color="auto" w:fill="808080" w:themeFill="background1" w:themeFillShade="80"/>
          </w:tcPr>
          <w:p w14:paraId="1188B41C" w14:textId="67792176" w:rsidR="002C3863" w:rsidRPr="0043158A" w:rsidRDefault="002C3863" w:rsidP="00A4433A">
            <w:pPr>
              <w:pStyle w:val="BodyTableHeading"/>
            </w:pPr>
            <w:r>
              <w:t>Example error message</w:t>
            </w:r>
          </w:p>
        </w:tc>
      </w:tr>
      <w:tr w:rsidR="002C3863" w14:paraId="7DFE5D12" w14:textId="44725DF4" w:rsidTr="002C3863">
        <w:tc>
          <w:tcPr>
            <w:tcW w:w="9174" w:type="dxa"/>
            <w:gridSpan w:val="3"/>
            <w:shd w:val="clear" w:color="auto" w:fill="BFBFBF" w:themeFill="background1" w:themeFillShade="BF"/>
          </w:tcPr>
          <w:p w14:paraId="728B33ED" w14:textId="08541824" w:rsidR="002C3863" w:rsidRPr="0043158A" w:rsidRDefault="002C3863" w:rsidP="00A4433A">
            <w:pPr>
              <w:pStyle w:val="BodyTableHeading"/>
            </w:pPr>
            <w:r w:rsidRPr="0043158A">
              <w:t>Outbound r32 to r36 file processing</w:t>
            </w:r>
          </w:p>
        </w:tc>
      </w:tr>
      <w:tr w:rsidR="002C3863" w14:paraId="62BFD5CB" w14:textId="61540694" w:rsidTr="002C3863">
        <w:tc>
          <w:tcPr>
            <w:tcW w:w="2122" w:type="dxa"/>
          </w:tcPr>
          <w:p w14:paraId="0319E6DB" w14:textId="0F033862" w:rsidR="002C3863" w:rsidRPr="002C3863" w:rsidRDefault="002C3863" w:rsidP="00A4433A">
            <w:pPr>
              <w:pStyle w:val="BodyTableText"/>
            </w:pPr>
            <w:r w:rsidRPr="002C3863">
              <w:t>aseXML version</w:t>
            </w:r>
            <w:r w:rsidR="00981A62">
              <w:t xml:space="preserve"> or format</w:t>
            </w:r>
            <w:r w:rsidRPr="002C3863">
              <w:t xml:space="preserve"> is not supported</w:t>
            </w:r>
          </w:p>
        </w:tc>
        <w:tc>
          <w:tcPr>
            <w:tcW w:w="3873" w:type="dxa"/>
          </w:tcPr>
          <w:p w14:paraId="0996C007" w14:textId="77777777" w:rsidR="00981A62" w:rsidRDefault="002C3863" w:rsidP="00A4433A">
            <w:pPr>
              <w:pStyle w:val="BodyTableBullet"/>
            </w:pPr>
            <w:r w:rsidRPr="002C3863">
              <w:t xml:space="preserve">Review </w:t>
            </w:r>
            <w:r>
              <w:t xml:space="preserve">errors in </w:t>
            </w:r>
            <w:r w:rsidRPr="002C3863">
              <w:t xml:space="preserve">the log files. </w:t>
            </w:r>
          </w:p>
          <w:p w14:paraId="13BA0789" w14:textId="5910CDA1" w:rsidR="00981A62" w:rsidRPr="002C3863" w:rsidRDefault="002C3863" w:rsidP="00A4433A">
            <w:pPr>
              <w:pStyle w:val="BodyTableBullet"/>
            </w:pPr>
            <w:r w:rsidRPr="002C3863">
              <w:t>aseXML file versions earlier than r32 are not supported.</w:t>
            </w:r>
            <w:r w:rsidR="000E1659">
              <w:t xml:space="preserve"> The application only accepts .xml, .ack, or ac1 file formats</w:t>
            </w:r>
          </w:p>
        </w:tc>
        <w:tc>
          <w:tcPr>
            <w:tcW w:w="3179" w:type="dxa"/>
          </w:tcPr>
          <w:p w14:paraId="6F8D42CA" w14:textId="77777777" w:rsidR="002C3863" w:rsidRPr="002C3863" w:rsidRDefault="002C3863" w:rsidP="00A4433A">
            <w:pPr>
              <w:pStyle w:val="BodyTableText"/>
            </w:pPr>
          </w:p>
        </w:tc>
      </w:tr>
      <w:tr w:rsidR="002C3863" w14:paraId="30C4E686" w14:textId="19483639" w:rsidTr="002C3863">
        <w:tc>
          <w:tcPr>
            <w:tcW w:w="2122" w:type="dxa"/>
          </w:tcPr>
          <w:p w14:paraId="224586FC" w14:textId="05365486" w:rsidR="002C3863" w:rsidRPr="002C3863" w:rsidRDefault="002C3863" w:rsidP="00A4433A">
            <w:pPr>
              <w:pStyle w:val="BodyTableText"/>
            </w:pPr>
            <w:r w:rsidRPr="002C3863">
              <w:t>XML schema validation fails or XSD Schema is not available.</w:t>
            </w:r>
          </w:p>
        </w:tc>
        <w:tc>
          <w:tcPr>
            <w:tcW w:w="3873" w:type="dxa"/>
          </w:tcPr>
          <w:p w14:paraId="0BDB6D39" w14:textId="6C655DE4" w:rsidR="002C3863" w:rsidRPr="002C3863" w:rsidRDefault="002C3863" w:rsidP="00A4433A">
            <w:pPr>
              <w:pStyle w:val="BodyTableBullet"/>
            </w:pPr>
            <w:r w:rsidRPr="002C3863">
              <w:t xml:space="preserve">Review </w:t>
            </w:r>
            <w:r>
              <w:t xml:space="preserve">errors </w:t>
            </w:r>
            <w:r w:rsidRPr="002C3863">
              <w:t>the log files.</w:t>
            </w:r>
          </w:p>
          <w:p w14:paraId="6058265F" w14:textId="7C2C497E" w:rsidR="002C3863" w:rsidRPr="002C3863" w:rsidRDefault="002C3863" w:rsidP="00A4433A">
            <w:pPr>
              <w:pStyle w:val="BodyTableBullet"/>
            </w:pPr>
            <w:r w:rsidRPr="002C3863">
              <w:t>Fix the aseXML according to the error listed in the log file.</w:t>
            </w:r>
          </w:p>
        </w:tc>
        <w:tc>
          <w:tcPr>
            <w:tcW w:w="3179" w:type="dxa"/>
          </w:tcPr>
          <w:p w14:paraId="0254DF7C" w14:textId="038DEFFB" w:rsidR="002C3863" w:rsidRPr="002C3863" w:rsidRDefault="00183F4E" w:rsidP="00A4433A">
            <w:pPr>
              <w:pStyle w:val="BodyTableText"/>
            </w:pPr>
            <w:r w:rsidRPr="00183F4E">
              <w:t>[ERROR] 2017-09-12 14:05:23.217 [CONSUMER_1] B2BOutboundTransformer - Error translating file mtrdmbpmccbrma050637306071ihubmdp_Invalid_Body.xml: Error loading XML document from file: The element type "Party" must be terminated by the matching end-tag "&lt;/Party&gt;".</w:t>
            </w:r>
          </w:p>
        </w:tc>
      </w:tr>
      <w:tr w:rsidR="002C3863" w14:paraId="116B57E1" w14:textId="0D0E430F" w:rsidTr="002C3863">
        <w:tc>
          <w:tcPr>
            <w:tcW w:w="2122" w:type="dxa"/>
          </w:tcPr>
          <w:p w14:paraId="0CCC7E9F" w14:textId="6F3E892F" w:rsidR="002C3863" w:rsidRPr="002C3863" w:rsidRDefault="002C3863" w:rsidP="00A4433A">
            <w:pPr>
              <w:pStyle w:val="BodyTableText"/>
            </w:pPr>
            <w:r w:rsidRPr="002C3863">
              <w:t xml:space="preserve">The aseXML file contains unsupported Transaction Group(s). </w:t>
            </w:r>
          </w:p>
          <w:p w14:paraId="1C22485F" w14:textId="42C397DB" w:rsidR="002C3863" w:rsidRPr="002C3863" w:rsidRDefault="002C3863" w:rsidP="00A4433A">
            <w:pPr>
              <w:pStyle w:val="BodyTableText"/>
            </w:pPr>
          </w:p>
        </w:tc>
        <w:tc>
          <w:tcPr>
            <w:tcW w:w="3873" w:type="dxa"/>
          </w:tcPr>
          <w:p w14:paraId="607B09EB" w14:textId="07CFE86C" w:rsidR="002C3863" w:rsidRPr="002C3863" w:rsidRDefault="002C3863" w:rsidP="00A4433A">
            <w:pPr>
              <w:pStyle w:val="BodyTableBullet"/>
            </w:pPr>
            <w:r w:rsidRPr="002C3863">
              <w:t xml:space="preserve">Review </w:t>
            </w:r>
            <w:r>
              <w:t xml:space="preserve">errors in </w:t>
            </w:r>
            <w:r w:rsidRPr="002C3863">
              <w:t>the log files.</w:t>
            </w:r>
          </w:p>
          <w:p w14:paraId="6A3F173C" w14:textId="20AFBBD8" w:rsidR="002C3863" w:rsidRPr="002C3863" w:rsidRDefault="002C3863" w:rsidP="00A4433A">
            <w:pPr>
              <w:pStyle w:val="BodyTableBullet"/>
            </w:pPr>
            <w:r w:rsidRPr="002C3863">
              <w:t>Check the aseXML file contains the Transactions Groups</w:t>
            </w:r>
            <w:r w:rsidR="00766BFE">
              <w:t xml:space="preserve"> as configured in the </w:t>
            </w:r>
            <w:r w:rsidR="00FB2F81">
              <w:t>p</w:t>
            </w:r>
            <w:r w:rsidR="00766BFE">
              <w:t>ropert</w:t>
            </w:r>
            <w:r w:rsidR="00FB2F81">
              <w:t>ies</w:t>
            </w:r>
            <w:r w:rsidR="00766BFE">
              <w:t xml:space="preserve"> file</w:t>
            </w:r>
            <w:r w:rsidRPr="002C3863">
              <w:t>. Other Transaction Groups are not supported, and the file is not transformed.</w:t>
            </w:r>
          </w:p>
        </w:tc>
        <w:tc>
          <w:tcPr>
            <w:tcW w:w="3179" w:type="dxa"/>
          </w:tcPr>
          <w:p w14:paraId="772F53F7" w14:textId="77777777" w:rsidR="002C3863" w:rsidRPr="002C3863" w:rsidRDefault="002C3863" w:rsidP="00A4433A">
            <w:pPr>
              <w:pStyle w:val="BodyTableText"/>
            </w:pPr>
          </w:p>
        </w:tc>
      </w:tr>
      <w:tr w:rsidR="002C3863" w14:paraId="0659DF25" w14:textId="6DB5206E" w:rsidTr="002C3863">
        <w:tc>
          <w:tcPr>
            <w:tcW w:w="2122" w:type="dxa"/>
          </w:tcPr>
          <w:p w14:paraId="7690AE48" w14:textId="231AFE2B" w:rsidR="002C3863" w:rsidRPr="002C3863" w:rsidRDefault="002C3863" w:rsidP="00A4433A">
            <w:pPr>
              <w:pStyle w:val="BodyTableText"/>
            </w:pPr>
            <w:r w:rsidRPr="002C3863">
              <w:t>The aseXML file contains unsupported Transaction Type(s).</w:t>
            </w:r>
          </w:p>
        </w:tc>
        <w:tc>
          <w:tcPr>
            <w:tcW w:w="3873" w:type="dxa"/>
          </w:tcPr>
          <w:p w14:paraId="40E28F9B" w14:textId="349B60DB" w:rsidR="002C3863" w:rsidRPr="002C3863" w:rsidRDefault="002C3863" w:rsidP="00A4433A">
            <w:pPr>
              <w:pStyle w:val="BodyTableBullet"/>
            </w:pPr>
            <w:r w:rsidRPr="002C3863">
              <w:t>Review the log files.</w:t>
            </w:r>
          </w:p>
          <w:p w14:paraId="277AF532" w14:textId="119CE922" w:rsidR="002C3863" w:rsidRPr="002C3863" w:rsidRDefault="002C3863" w:rsidP="00183F4E">
            <w:pPr>
              <w:pStyle w:val="BodyTableBullet"/>
            </w:pPr>
            <w:r w:rsidRPr="002C3863">
              <w:t xml:space="preserve">Refer to </w:t>
            </w:r>
            <w:r w:rsidR="00E5121F">
              <w:t>the list of Transaction T</w:t>
            </w:r>
            <w:r w:rsidR="00183F4E">
              <w:t>ypes as configured in the properties file</w:t>
            </w:r>
            <w:r w:rsidRPr="002C3863">
              <w:t>.</w:t>
            </w:r>
          </w:p>
        </w:tc>
        <w:tc>
          <w:tcPr>
            <w:tcW w:w="3179" w:type="dxa"/>
          </w:tcPr>
          <w:p w14:paraId="58AA1AAA" w14:textId="77777777" w:rsidR="002C3863" w:rsidRPr="002C3863" w:rsidRDefault="002C3863" w:rsidP="00A4433A">
            <w:pPr>
              <w:pStyle w:val="BodyTableText"/>
            </w:pPr>
          </w:p>
        </w:tc>
      </w:tr>
      <w:tr w:rsidR="002C3863" w14:paraId="131B6E69" w14:textId="10CDCB98" w:rsidTr="002C3863">
        <w:tc>
          <w:tcPr>
            <w:tcW w:w="2122" w:type="dxa"/>
          </w:tcPr>
          <w:p w14:paraId="5E17089C" w14:textId="4B22EE42" w:rsidR="002C3863" w:rsidRPr="002C3863" w:rsidRDefault="002C3863" w:rsidP="00A4433A">
            <w:pPr>
              <w:pStyle w:val="BodyTableText"/>
            </w:pPr>
            <w:r w:rsidRPr="002C3863">
              <w:t>The file fails the transformation rules.</w:t>
            </w:r>
          </w:p>
        </w:tc>
        <w:tc>
          <w:tcPr>
            <w:tcW w:w="3873" w:type="dxa"/>
          </w:tcPr>
          <w:p w14:paraId="7746B053" w14:textId="77777777" w:rsidR="002C3863" w:rsidRPr="002C3863" w:rsidRDefault="002C3863" w:rsidP="00A4433A">
            <w:pPr>
              <w:pStyle w:val="BodyTableBullet"/>
            </w:pPr>
            <w:r w:rsidRPr="002C3863">
              <w:t xml:space="preserve">Review </w:t>
            </w:r>
            <w:r>
              <w:t xml:space="preserve">errors in </w:t>
            </w:r>
            <w:r w:rsidRPr="002C3863">
              <w:t>the log files.</w:t>
            </w:r>
          </w:p>
          <w:p w14:paraId="4A34B35C" w14:textId="61741DD6" w:rsidR="002C3863" w:rsidRPr="002C3863" w:rsidRDefault="002C3863" w:rsidP="00A4433A">
            <w:pPr>
              <w:pStyle w:val="BodyTableBullet"/>
            </w:pPr>
            <w:r w:rsidRPr="002C3863">
              <w:t xml:space="preserve">Update the aseXML file to comply with the transformation rules as described in Appendix C2 </w:t>
            </w:r>
            <w:r w:rsidRPr="002C3863">
              <w:fldChar w:fldCharType="begin"/>
            </w:r>
            <w:r w:rsidRPr="002C3863">
              <w:instrText xml:space="preserve"> REF _Ref491253263 \h  \* MERGEFORMAT </w:instrText>
            </w:r>
            <w:r w:rsidRPr="002C3863">
              <w:fldChar w:fldCharType="separate"/>
            </w:r>
            <w:r w:rsidR="00D24AB0">
              <w:t>Outbound transformation rules</w:t>
            </w:r>
            <w:r w:rsidRPr="002C3863">
              <w:fldChar w:fldCharType="end"/>
            </w:r>
            <w:r w:rsidRPr="002C3863">
              <w:t>.</w:t>
            </w:r>
          </w:p>
          <w:p w14:paraId="465A592A" w14:textId="2F542155" w:rsidR="002C3863" w:rsidRPr="002C3863" w:rsidRDefault="002C3863" w:rsidP="00A4433A">
            <w:pPr>
              <w:pStyle w:val="BodyTableBullet"/>
            </w:pPr>
            <w:r w:rsidRPr="002C3863">
              <w:lastRenderedPageBreak/>
              <w:t>Move the file to the PoCTransitionTool\B2B\Outbound\FileIn directory for processing.</w:t>
            </w:r>
          </w:p>
        </w:tc>
        <w:tc>
          <w:tcPr>
            <w:tcW w:w="3179" w:type="dxa"/>
          </w:tcPr>
          <w:p w14:paraId="420845E8" w14:textId="773C2395" w:rsidR="002C3863" w:rsidRPr="002C3863" w:rsidRDefault="00183F4E" w:rsidP="00A4433A">
            <w:pPr>
              <w:pStyle w:val="BodyTableText"/>
            </w:pPr>
            <w:r w:rsidRPr="00183F4E">
              <w:lastRenderedPageBreak/>
              <w:t xml:space="preserve">[ERROR] 2017-09-11 17:20:34.320 [CONSUMER_1] B2BOutboundTransformer - Error translating file sordhbpmccbrma373462310583powcp Re-en Blank.xml: Error applying </w:t>
            </w:r>
            <w:r w:rsidRPr="00183F4E">
              <w:lastRenderedPageBreak/>
              <w:t>additional transformations: Comment Line 1 of Special Instructions should contain Life Support Pattern for Transaction ID BPM-ODMRS-CCBRMA373462310583</w:t>
            </w:r>
          </w:p>
        </w:tc>
      </w:tr>
      <w:tr w:rsidR="002C3863" w14:paraId="7323ABBF" w14:textId="526EBE41" w:rsidTr="002C3863">
        <w:tc>
          <w:tcPr>
            <w:tcW w:w="9174" w:type="dxa"/>
            <w:gridSpan w:val="3"/>
            <w:shd w:val="clear" w:color="auto" w:fill="BFBFBF" w:themeFill="background1" w:themeFillShade="BF"/>
          </w:tcPr>
          <w:p w14:paraId="7D85AFCE" w14:textId="28484276" w:rsidR="002C3863" w:rsidRDefault="002C3863" w:rsidP="00A4433A">
            <w:pPr>
              <w:pStyle w:val="BodyTableHeading"/>
            </w:pPr>
            <w:r>
              <w:lastRenderedPageBreak/>
              <w:t>Inbound r36 to r32</w:t>
            </w:r>
            <w:r w:rsidRPr="0043158A">
              <w:t xml:space="preserve"> file processing</w:t>
            </w:r>
          </w:p>
        </w:tc>
      </w:tr>
      <w:tr w:rsidR="002C3863" w14:paraId="36F0CBF0" w14:textId="0CB67D22" w:rsidTr="002C3863">
        <w:tc>
          <w:tcPr>
            <w:tcW w:w="2122" w:type="dxa"/>
          </w:tcPr>
          <w:p w14:paraId="3A80A4E4" w14:textId="219AA08B" w:rsidR="002C3863" w:rsidRPr="002C3863" w:rsidRDefault="002C3863" w:rsidP="00A4433A">
            <w:pPr>
              <w:pStyle w:val="BodyTableText"/>
            </w:pPr>
            <w:r w:rsidRPr="002C3863">
              <w:t>The application cannot determine the aseXML version or the aseXML version is not valid.</w:t>
            </w:r>
          </w:p>
        </w:tc>
        <w:tc>
          <w:tcPr>
            <w:tcW w:w="3873" w:type="dxa"/>
          </w:tcPr>
          <w:p w14:paraId="744284E2" w14:textId="617C4430" w:rsidR="002C3863" w:rsidRPr="002C3863" w:rsidRDefault="002C3863" w:rsidP="00A4433A">
            <w:pPr>
              <w:pStyle w:val="BodyTableBullet"/>
            </w:pPr>
            <w:r w:rsidRPr="002C3863">
              <w:t xml:space="preserve">Review the log files. aseXML file versions earlier than </w:t>
            </w:r>
            <w:r w:rsidR="00766BFE">
              <w:t>r25</w:t>
            </w:r>
            <w:r w:rsidR="00766BFE" w:rsidRPr="002C3863">
              <w:t xml:space="preserve"> </w:t>
            </w:r>
            <w:r w:rsidRPr="002C3863">
              <w:t>are not supported.</w:t>
            </w:r>
          </w:p>
        </w:tc>
        <w:tc>
          <w:tcPr>
            <w:tcW w:w="3179" w:type="dxa"/>
          </w:tcPr>
          <w:p w14:paraId="4FEB283D" w14:textId="77777777" w:rsidR="002C3863" w:rsidRPr="002C3863" w:rsidRDefault="002C3863" w:rsidP="00A4433A">
            <w:pPr>
              <w:pStyle w:val="BodyTableText"/>
            </w:pPr>
          </w:p>
        </w:tc>
      </w:tr>
      <w:tr w:rsidR="002C3863" w14:paraId="51A5AA9F" w14:textId="0B73906B" w:rsidTr="002C3863">
        <w:tc>
          <w:tcPr>
            <w:tcW w:w="2122" w:type="dxa"/>
          </w:tcPr>
          <w:p w14:paraId="737E806A" w14:textId="5CDD5703" w:rsidR="002C3863" w:rsidRPr="002C3863" w:rsidRDefault="002C3863" w:rsidP="00A4433A">
            <w:pPr>
              <w:pStyle w:val="BodyTableText"/>
            </w:pPr>
            <w:r w:rsidRPr="002C3863">
              <w:t>The aseXML schema is not valid.</w:t>
            </w:r>
          </w:p>
        </w:tc>
        <w:tc>
          <w:tcPr>
            <w:tcW w:w="3873" w:type="dxa"/>
          </w:tcPr>
          <w:p w14:paraId="6DE75B1B" w14:textId="77777777" w:rsidR="002C3863" w:rsidRPr="002C3863" w:rsidRDefault="002C3863" w:rsidP="00A4433A">
            <w:pPr>
              <w:pStyle w:val="BodyTableBullet"/>
            </w:pPr>
            <w:r w:rsidRPr="002C3863">
              <w:t xml:space="preserve">Review </w:t>
            </w:r>
            <w:r>
              <w:t xml:space="preserve">errors in </w:t>
            </w:r>
            <w:r w:rsidRPr="002C3863">
              <w:t>the log files.</w:t>
            </w:r>
          </w:p>
          <w:p w14:paraId="45F1BDCA" w14:textId="77777777" w:rsidR="002C3863" w:rsidRDefault="002C3863" w:rsidP="00A4433A">
            <w:pPr>
              <w:pStyle w:val="BodyTableBullet"/>
            </w:pPr>
            <w:r w:rsidRPr="002C3863">
              <w:t>Fix the aseXML</w:t>
            </w:r>
            <w:r w:rsidR="000E1659">
              <w:t xml:space="preserve"> file</w:t>
            </w:r>
            <w:r w:rsidRPr="002C3863">
              <w:t xml:space="preserve"> according to the error listed in the log file.</w:t>
            </w:r>
          </w:p>
          <w:p w14:paraId="571166E8" w14:textId="660AC992" w:rsidR="000E1659" w:rsidRPr="002C3863" w:rsidRDefault="000E1659" w:rsidP="00A4433A">
            <w:pPr>
              <w:pStyle w:val="BodyTableBullet"/>
            </w:pPr>
            <w:r w:rsidRPr="002C3863">
              <w:t>Move the file to the PoCTransitionTool\B2B\Inbound\FileIn directory for processing.</w:t>
            </w:r>
          </w:p>
        </w:tc>
        <w:tc>
          <w:tcPr>
            <w:tcW w:w="3179" w:type="dxa"/>
          </w:tcPr>
          <w:p w14:paraId="6B780DB1" w14:textId="77777777" w:rsidR="002C3863" w:rsidRPr="002C3863" w:rsidRDefault="002C3863" w:rsidP="00A4433A">
            <w:pPr>
              <w:pStyle w:val="BodyTableText"/>
            </w:pPr>
          </w:p>
        </w:tc>
      </w:tr>
      <w:tr w:rsidR="002C3863" w14:paraId="6C788C26" w14:textId="77B241AC" w:rsidTr="002C3863">
        <w:tc>
          <w:tcPr>
            <w:tcW w:w="2122" w:type="dxa"/>
          </w:tcPr>
          <w:p w14:paraId="5B8F7585" w14:textId="27E09E23" w:rsidR="002C3863" w:rsidRPr="002C3863" w:rsidRDefault="002C3863" w:rsidP="00A4433A">
            <w:pPr>
              <w:pStyle w:val="BodyTableText"/>
            </w:pPr>
            <w:r w:rsidRPr="002C3863">
              <w:t>The aseXML file contains unsupported Transaction Types.</w:t>
            </w:r>
          </w:p>
        </w:tc>
        <w:tc>
          <w:tcPr>
            <w:tcW w:w="3873" w:type="dxa"/>
          </w:tcPr>
          <w:p w14:paraId="7FD3E74F" w14:textId="54766C41" w:rsidR="002C3863" w:rsidRPr="002C3863" w:rsidRDefault="002C3863" w:rsidP="00A4433A">
            <w:pPr>
              <w:pStyle w:val="BodyTableBullet"/>
            </w:pPr>
            <w:r w:rsidRPr="002C3863">
              <w:t xml:space="preserve">Review </w:t>
            </w:r>
            <w:r>
              <w:t xml:space="preserve">errors in </w:t>
            </w:r>
            <w:r w:rsidRPr="002C3863">
              <w:t>the log files.</w:t>
            </w:r>
          </w:p>
          <w:p w14:paraId="299C4E67" w14:textId="73378591" w:rsidR="002C3863" w:rsidRPr="002C3863" w:rsidRDefault="009874F3" w:rsidP="00A4433A">
            <w:pPr>
              <w:pStyle w:val="BodyTableBullet"/>
            </w:pPr>
            <w:r w:rsidRPr="002C3863">
              <w:t xml:space="preserve">Refer to </w:t>
            </w:r>
            <w:r>
              <w:t>the list of transaction types as configured in the properties file</w:t>
            </w:r>
            <w:r w:rsidRPr="002C3863">
              <w:t>.</w:t>
            </w:r>
          </w:p>
        </w:tc>
        <w:tc>
          <w:tcPr>
            <w:tcW w:w="3179" w:type="dxa"/>
          </w:tcPr>
          <w:p w14:paraId="0C8E65CA" w14:textId="77777777" w:rsidR="002C3863" w:rsidRPr="002C3863" w:rsidRDefault="002C3863" w:rsidP="00A4433A">
            <w:pPr>
              <w:pStyle w:val="BodyTableText"/>
            </w:pPr>
          </w:p>
        </w:tc>
      </w:tr>
      <w:tr w:rsidR="002C3863" w14:paraId="4447882B" w14:textId="4DE3A510" w:rsidTr="002C3863">
        <w:tc>
          <w:tcPr>
            <w:tcW w:w="2122" w:type="dxa"/>
          </w:tcPr>
          <w:p w14:paraId="67A579A0" w14:textId="25E80387" w:rsidR="002C3863" w:rsidRPr="002C3863" w:rsidRDefault="002C3863" w:rsidP="00A4433A">
            <w:pPr>
              <w:pStyle w:val="BodyTableText"/>
            </w:pPr>
            <w:r w:rsidRPr="002C3863">
              <w:t>The file fails the PoC Transition Tool’s transformation rules.</w:t>
            </w:r>
          </w:p>
        </w:tc>
        <w:tc>
          <w:tcPr>
            <w:tcW w:w="3873" w:type="dxa"/>
          </w:tcPr>
          <w:p w14:paraId="72203D4A" w14:textId="77777777" w:rsidR="002C3863" w:rsidRPr="002C3863" w:rsidRDefault="002C3863" w:rsidP="00A4433A">
            <w:pPr>
              <w:pStyle w:val="BodyTableBullet"/>
            </w:pPr>
            <w:r w:rsidRPr="002C3863">
              <w:t>Review the log files.</w:t>
            </w:r>
          </w:p>
          <w:p w14:paraId="668E9B61" w14:textId="7361760A" w:rsidR="002C3863" w:rsidRPr="002C3863" w:rsidRDefault="002C3863" w:rsidP="00A4433A">
            <w:pPr>
              <w:pStyle w:val="BodyTableBullet"/>
            </w:pPr>
            <w:r w:rsidRPr="002C3863">
              <w:t>Update the aseXML file to comply with the transformation rules as described in Appendix C1.</w:t>
            </w:r>
          </w:p>
          <w:p w14:paraId="4431C461" w14:textId="3631E250" w:rsidR="002C3863" w:rsidRPr="002C3863" w:rsidRDefault="002C3863" w:rsidP="00A4433A">
            <w:pPr>
              <w:pStyle w:val="BodyTableBullet"/>
            </w:pPr>
            <w:r w:rsidRPr="002C3863">
              <w:t>Move the file to the PoCTransitionTool\B2B\Inbound\FileIn directory for processing.</w:t>
            </w:r>
          </w:p>
        </w:tc>
        <w:tc>
          <w:tcPr>
            <w:tcW w:w="3179" w:type="dxa"/>
          </w:tcPr>
          <w:p w14:paraId="314036DF" w14:textId="4AFD21D5" w:rsidR="002C3863" w:rsidRPr="002C3863" w:rsidRDefault="009874F3" w:rsidP="00A4433A">
            <w:pPr>
              <w:pStyle w:val="BodyTableText"/>
            </w:pPr>
            <w:r w:rsidRPr="009874F3">
              <w:t>[ERROR] 2017-09-11 22:19:52.889 [CONSUMER_2] B2BInboundTransformer - Error translating file sordm_solarisp_PC GT 3 but 3 spl notes.xml: Error applying additional transformations: Comment Line 3 already exists for Transaction ID SORESP_20170809155919_100100831965. Cannot populate additional Product Codes.</w:t>
            </w:r>
          </w:p>
        </w:tc>
      </w:tr>
      <w:tr w:rsidR="002C3863" w14:paraId="0B11AC51" w14:textId="77777777" w:rsidTr="002C3863">
        <w:tc>
          <w:tcPr>
            <w:tcW w:w="9174" w:type="dxa"/>
            <w:gridSpan w:val="3"/>
            <w:shd w:val="clear" w:color="auto" w:fill="BFBFBF" w:themeFill="background1" w:themeFillShade="BF"/>
          </w:tcPr>
          <w:p w14:paraId="64076745" w14:textId="75557ACA" w:rsidR="002C3863" w:rsidRPr="002C3863" w:rsidRDefault="007764F5" w:rsidP="00A4433A">
            <w:pPr>
              <w:pStyle w:val="BodyTableHeading"/>
            </w:pPr>
            <w:r>
              <w:t>General configuration errors</w:t>
            </w:r>
          </w:p>
        </w:tc>
      </w:tr>
      <w:tr w:rsidR="002C3863" w14:paraId="0759F5E6" w14:textId="77777777" w:rsidTr="002C3863">
        <w:tc>
          <w:tcPr>
            <w:tcW w:w="2122" w:type="dxa"/>
          </w:tcPr>
          <w:p w14:paraId="1C072CEB" w14:textId="11B66F01" w:rsidR="002C3863" w:rsidRPr="002C3863" w:rsidRDefault="007D6BEF" w:rsidP="00A4433A">
            <w:pPr>
              <w:pStyle w:val="BodyTableText"/>
            </w:pPr>
            <w:r>
              <w:t>FileOut Archive directory is not configured</w:t>
            </w:r>
          </w:p>
        </w:tc>
        <w:tc>
          <w:tcPr>
            <w:tcW w:w="3873" w:type="dxa"/>
          </w:tcPr>
          <w:p w14:paraId="1ECD31DD" w14:textId="21651163" w:rsidR="002C3863" w:rsidRDefault="007D6BEF" w:rsidP="00A4433A">
            <w:pPr>
              <w:pStyle w:val="BodyTableBullet"/>
            </w:pPr>
            <w:r>
              <w:t>Review the PoCTT.log file</w:t>
            </w:r>
          </w:p>
          <w:p w14:paraId="5A52E74C" w14:textId="7A783694" w:rsidR="007D6BEF" w:rsidRPr="002C3863" w:rsidRDefault="007D6BEF" w:rsidP="00A4433A">
            <w:pPr>
              <w:pStyle w:val="BodyTableBullet"/>
            </w:pPr>
            <w:r>
              <w:t>Configure the FileOut Archive directory path in the pocTransitionTool.properties file.</w:t>
            </w:r>
          </w:p>
        </w:tc>
        <w:tc>
          <w:tcPr>
            <w:tcW w:w="3179" w:type="dxa"/>
          </w:tcPr>
          <w:p w14:paraId="2C07A58F" w14:textId="17ABC17A" w:rsidR="007D6BEF" w:rsidRDefault="007D6BEF" w:rsidP="00A4433A">
            <w:pPr>
              <w:pStyle w:val="BodyTableText"/>
              <w:rPr>
                <w:rFonts w:eastAsiaTheme="minorHAnsi"/>
                <w:szCs w:val="22"/>
              </w:rPr>
            </w:pPr>
            <w:r>
              <w:t>pdrBatcherHandlerBase - Error destination directory [C:/apps/PoCTransitionTool/B2B/Inbound/FileOut, C:/apps/PoCTransitionTool/B2B/Inbound/FileOutArchive] does not exist: Error changing to non-</w:t>
            </w:r>
            <w:r w:rsidR="009E0468">
              <w:t>existent</w:t>
            </w:r>
            <w:r>
              <w:t xml:space="preserve"> local directory C:/apps/PoCTransitionTool/B2B/Inbound/FileOutArchive</w:t>
            </w:r>
          </w:p>
          <w:p w14:paraId="39803ABB" w14:textId="74AC51BF" w:rsidR="002C3863" w:rsidRPr="002C3863" w:rsidRDefault="007D6BEF" w:rsidP="00A4433A">
            <w:pPr>
              <w:pStyle w:val="BodyTableText"/>
            </w:pPr>
            <w:r>
              <w:t>java.lang.Exception: Error changing to non-</w:t>
            </w:r>
            <w:r w:rsidR="009E0468">
              <w:t>existent</w:t>
            </w:r>
            <w:r>
              <w:t xml:space="preserve"> local directory C:/apps/PoCTransitionTool/B2B/Inbound/FileOutArchive at au.com.nemmco.Pdr.Batcher.Transport.pdrConnectionLocal.changeDir(pdrConnectionLocal.java:73) ~[AppPdrBatcher.jar:?]</w:t>
            </w:r>
          </w:p>
        </w:tc>
      </w:tr>
    </w:tbl>
    <w:p w14:paraId="703F5259" w14:textId="40FE9D1D" w:rsidR="0089158E" w:rsidRDefault="0089158E" w:rsidP="0089158E">
      <w:pPr>
        <w:pStyle w:val="BodyText"/>
      </w:pPr>
    </w:p>
    <w:p w14:paraId="4847063C" w14:textId="77777777" w:rsidR="0089158E" w:rsidRPr="009C2833" w:rsidRDefault="0089158E" w:rsidP="0089158E">
      <w:pPr>
        <w:pStyle w:val="Heading2"/>
      </w:pPr>
      <w:bookmarkStart w:id="77" w:name="_Toc490747025"/>
      <w:bookmarkStart w:id="78" w:name="_Toc493076426"/>
      <w:r w:rsidRPr="009C2833">
        <w:lastRenderedPageBreak/>
        <w:t>Maintenance</w:t>
      </w:r>
      <w:bookmarkEnd w:id="77"/>
      <w:bookmarkEnd w:id="78"/>
    </w:p>
    <w:p w14:paraId="67C706D5" w14:textId="7750CCE9" w:rsidR="0089158E" w:rsidRDefault="0089158E" w:rsidP="0089158E">
      <w:pPr>
        <w:keepLines/>
        <w:spacing w:before="120" w:after="120" w:line="250" w:lineRule="atLeast"/>
        <w:jc w:val="left"/>
        <w:rPr>
          <w:rFonts w:cstheme="minorBidi"/>
        </w:rPr>
      </w:pPr>
      <w:r w:rsidRPr="009C2833">
        <w:rPr>
          <w:rFonts w:cstheme="minorBidi"/>
        </w:rPr>
        <w:t xml:space="preserve">To keep the </w:t>
      </w:r>
      <w:r w:rsidR="00A971CB">
        <w:rPr>
          <w:rFonts w:cstheme="minorBidi"/>
        </w:rPr>
        <w:t>PoC</w:t>
      </w:r>
      <w:r>
        <w:rPr>
          <w:rFonts w:cstheme="minorBidi"/>
        </w:rPr>
        <w:t xml:space="preserve"> Transition</w:t>
      </w:r>
      <w:r w:rsidRPr="009C2833">
        <w:rPr>
          <w:rFonts w:cstheme="minorBidi"/>
        </w:rPr>
        <w:t xml:space="preserve"> Tool running smoothly, </w:t>
      </w:r>
      <w:r w:rsidR="00965300">
        <w:rPr>
          <w:rFonts w:cstheme="minorBidi"/>
        </w:rPr>
        <w:t>implement a file purging process</w:t>
      </w:r>
      <w:r w:rsidRPr="009C2833">
        <w:rPr>
          <w:rFonts w:cstheme="minorBidi"/>
        </w:rPr>
        <w:t xml:space="preserve"> so </w:t>
      </w:r>
      <w:r w:rsidR="00367CA5">
        <w:rPr>
          <w:rFonts w:cstheme="minorBidi"/>
        </w:rPr>
        <w:t>archive</w:t>
      </w:r>
      <w:r w:rsidR="00367CA5" w:rsidRPr="009C2833">
        <w:rPr>
          <w:rFonts w:cstheme="minorBidi"/>
        </w:rPr>
        <w:t xml:space="preserve"> </w:t>
      </w:r>
      <w:r w:rsidRPr="009C2833">
        <w:rPr>
          <w:rFonts w:cstheme="minorBidi"/>
        </w:rPr>
        <w:t xml:space="preserve">directories do not consume free disk space on </w:t>
      </w:r>
      <w:r>
        <w:rPr>
          <w:rFonts w:cstheme="minorBidi"/>
        </w:rPr>
        <w:t>your</w:t>
      </w:r>
      <w:r w:rsidRPr="009C2833">
        <w:rPr>
          <w:rFonts w:cstheme="minorBidi"/>
        </w:rPr>
        <w:t xml:space="preserve"> local machine. The </w:t>
      </w:r>
      <w:r w:rsidR="00A971CB">
        <w:rPr>
          <w:rFonts w:cstheme="minorBidi"/>
        </w:rPr>
        <w:t>PoC</w:t>
      </w:r>
      <w:r>
        <w:rPr>
          <w:rFonts w:cstheme="minorBidi"/>
        </w:rPr>
        <w:t xml:space="preserve"> Transition</w:t>
      </w:r>
      <w:r w:rsidRPr="009C2833">
        <w:rPr>
          <w:rFonts w:cstheme="minorBidi"/>
        </w:rPr>
        <w:t xml:space="preserve"> Tool provides </w:t>
      </w:r>
      <w:r w:rsidR="00F8417B">
        <w:rPr>
          <w:rFonts w:cstheme="minorBidi"/>
        </w:rPr>
        <w:t xml:space="preserve">a </w:t>
      </w:r>
      <w:r w:rsidRPr="009C2833">
        <w:rPr>
          <w:rFonts w:cstheme="minorBidi"/>
        </w:rPr>
        <w:t>file</w:t>
      </w:r>
      <w:r>
        <w:rPr>
          <w:rFonts w:cstheme="minorBidi"/>
        </w:rPr>
        <w:t xml:space="preserve"> purging </w:t>
      </w:r>
      <w:r w:rsidR="00F8417B">
        <w:rPr>
          <w:rFonts w:cstheme="minorBidi"/>
        </w:rPr>
        <w:t>feature</w:t>
      </w:r>
      <w:r>
        <w:rPr>
          <w:rFonts w:cstheme="minorBidi"/>
        </w:rPr>
        <w:t xml:space="preserve"> that is configured in the </w:t>
      </w:r>
      <w:r w:rsidR="00F8417B" w:rsidRPr="000E1659">
        <w:rPr>
          <w:rFonts w:ascii="Lucida Console" w:hAnsi="Lucida Console" w:cstheme="minorBidi"/>
        </w:rPr>
        <w:t>PoCTransitionTool\B2B\</w:t>
      </w:r>
      <w:r w:rsidR="00F8417B">
        <w:rPr>
          <w:rFonts w:ascii="Lucida Console" w:hAnsi="Lucida Console" w:cstheme="minorBidi"/>
        </w:rPr>
        <w:t>Lib\</w:t>
      </w:r>
      <w:r w:rsidRPr="009C2833">
        <w:rPr>
          <w:rFonts w:ascii="Lucida Console" w:hAnsi="Lucida Console" w:cs="Lucida Console"/>
        </w:rPr>
        <w:t>pdrBatcherB2B.properties</w:t>
      </w:r>
      <w:r w:rsidR="00F8417B">
        <w:rPr>
          <w:rFonts w:cstheme="minorBidi"/>
        </w:rPr>
        <w:t xml:space="preserve"> file</w:t>
      </w:r>
      <w:r w:rsidRPr="009C2833">
        <w:rPr>
          <w:rFonts w:cstheme="minorBidi"/>
        </w:rPr>
        <w:t xml:space="preserve">. Details on file purging parameters </w:t>
      </w:r>
      <w:r w:rsidR="002F5043">
        <w:rPr>
          <w:rFonts w:cstheme="minorBidi"/>
        </w:rPr>
        <w:t>are</w:t>
      </w:r>
      <w:r w:rsidRPr="009C2833">
        <w:rPr>
          <w:rFonts w:cstheme="minorBidi"/>
        </w:rPr>
        <w:t xml:space="preserve"> described in</w:t>
      </w:r>
      <w:r w:rsidR="00F8417B">
        <w:rPr>
          <w:rFonts w:cstheme="minorBidi"/>
        </w:rPr>
        <w:t xml:space="preserve"> </w:t>
      </w:r>
      <w:r w:rsidR="000E1659">
        <w:rPr>
          <w:rFonts w:cstheme="minorBidi"/>
        </w:rPr>
        <w:fldChar w:fldCharType="begin"/>
      </w:r>
      <w:r w:rsidR="000E1659">
        <w:rPr>
          <w:rFonts w:cstheme="minorBidi"/>
        </w:rPr>
        <w:instrText xml:space="preserve"> REF _Ref491337439 \w \h </w:instrText>
      </w:r>
      <w:r w:rsidR="000E1659">
        <w:rPr>
          <w:rFonts w:cstheme="minorBidi"/>
        </w:rPr>
      </w:r>
      <w:r w:rsidR="000E1659">
        <w:rPr>
          <w:rFonts w:cstheme="minorBidi"/>
        </w:rPr>
        <w:fldChar w:fldCharType="separate"/>
      </w:r>
      <w:r w:rsidR="00D24AB0">
        <w:rPr>
          <w:rFonts w:cstheme="minorBidi"/>
        </w:rPr>
        <w:t>Appendix A</w:t>
      </w:r>
      <w:r w:rsidR="000E1659">
        <w:rPr>
          <w:rFonts w:cstheme="minorBidi"/>
        </w:rPr>
        <w:fldChar w:fldCharType="end"/>
      </w:r>
      <w:r w:rsidRPr="009C2833">
        <w:rPr>
          <w:rFonts w:cstheme="minorBidi"/>
        </w:rPr>
        <w:t>.</w:t>
      </w:r>
    </w:p>
    <w:p w14:paraId="381F7642" w14:textId="0F26ED31" w:rsidR="00F6532A" w:rsidRDefault="00F6532A" w:rsidP="00C248E8">
      <w:pPr>
        <w:pStyle w:val="BodyNote"/>
        <w:framePr w:wrap="notBeside"/>
      </w:pPr>
      <w:r>
        <w:t xml:space="preserve">Note: Do not configure the B2BHolding directory path </w:t>
      </w:r>
      <w:r w:rsidR="00BF17B4">
        <w:t xml:space="preserve">to </w:t>
      </w:r>
      <w:r>
        <w:t xml:space="preserve">any of the file purging parameters </w:t>
      </w:r>
      <w:r w:rsidR="00BF17B4">
        <w:t>as it</w:t>
      </w:r>
      <w:r>
        <w:t xml:space="preserve"> impacts the application’s operation.</w:t>
      </w:r>
    </w:p>
    <w:p w14:paraId="2A089C44" w14:textId="77777777" w:rsidR="00F6532A" w:rsidRDefault="00F6532A" w:rsidP="0089158E">
      <w:pPr>
        <w:keepLines/>
        <w:spacing w:before="120" w:after="120" w:line="250" w:lineRule="atLeast"/>
        <w:jc w:val="left"/>
        <w:rPr>
          <w:rFonts w:cstheme="minorBidi"/>
        </w:rPr>
      </w:pPr>
    </w:p>
    <w:p w14:paraId="62EF4D97" w14:textId="112DB457" w:rsidR="00B168E2" w:rsidRPr="009C2833" w:rsidRDefault="00B168E2" w:rsidP="0089158E">
      <w:pPr>
        <w:keepLines/>
        <w:spacing w:before="120" w:after="120" w:line="250" w:lineRule="atLeast"/>
        <w:jc w:val="left"/>
        <w:rPr>
          <w:rFonts w:cstheme="minorBidi"/>
        </w:rPr>
      </w:pPr>
      <w:r>
        <w:rPr>
          <w:rFonts w:cstheme="minorBidi"/>
        </w:rPr>
        <w:t>In addition, you should regularly archive or delete</w:t>
      </w:r>
      <w:r w:rsidR="000E1659">
        <w:rPr>
          <w:rFonts w:cstheme="minorBidi"/>
        </w:rPr>
        <w:t xml:space="preserve"> log files in </w:t>
      </w:r>
      <w:r w:rsidR="000E1659" w:rsidRPr="000E1659">
        <w:rPr>
          <w:rFonts w:ascii="Lucida Console" w:hAnsi="Lucida Console" w:cstheme="minorBidi"/>
        </w:rPr>
        <w:t>PoCTransitionTool\B2B\</w:t>
      </w:r>
      <w:r w:rsidRPr="000E1659">
        <w:rPr>
          <w:rFonts w:ascii="Lucida Console" w:hAnsi="Lucida Console" w:cstheme="minorBidi"/>
        </w:rPr>
        <w:t>Log</w:t>
      </w:r>
      <w:r>
        <w:rPr>
          <w:rFonts w:cstheme="minorBidi"/>
        </w:rPr>
        <w:t xml:space="preserve"> directory to avoid the application consuming </w:t>
      </w:r>
      <w:r w:rsidR="001E3520">
        <w:rPr>
          <w:rFonts w:cstheme="minorBidi"/>
        </w:rPr>
        <w:t xml:space="preserve">storage </w:t>
      </w:r>
      <w:r>
        <w:rPr>
          <w:rFonts w:cstheme="minorBidi"/>
        </w:rPr>
        <w:t>memory.</w:t>
      </w:r>
    </w:p>
    <w:p w14:paraId="595E0DD1" w14:textId="2ADE4099" w:rsidR="0089158E" w:rsidRPr="009C2833" w:rsidRDefault="0089158E" w:rsidP="0089158E">
      <w:pPr>
        <w:keepLines/>
        <w:spacing w:before="120" w:after="120" w:line="250" w:lineRule="atLeast"/>
        <w:jc w:val="left"/>
        <w:rPr>
          <w:rFonts w:cstheme="minorBidi"/>
        </w:rPr>
      </w:pPr>
      <w:r w:rsidRPr="009C2833">
        <w:rPr>
          <w:rFonts w:cstheme="minorBidi"/>
        </w:rPr>
        <w:t xml:space="preserve">It is also recommended to download and use the latest release of </w:t>
      </w:r>
      <w:r w:rsidR="00A971CB">
        <w:rPr>
          <w:rFonts w:cstheme="minorBidi"/>
        </w:rPr>
        <w:t>PoC</w:t>
      </w:r>
      <w:r>
        <w:rPr>
          <w:rFonts w:cstheme="minorBidi"/>
        </w:rPr>
        <w:t xml:space="preserve"> Transition</w:t>
      </w:r>
      <w:r w:rsidRPr="009C2833">
        <w:rPr>
          <w:rFonts w:cstheme="minorBidi"/>
        </w:rPr>
        <w:t xml:space="preserve"> Tool at </w:t>
      </w:r>
      <w:r w:rsidR="00C80684" w:rsidRPr="00C80684">
        <w:rPr>
          <w:rFonts w:cstheme="minorBidi"/>
        </w:rPr>
        <w:t>http://aemo.com.au/Electricity/National-Electricity-Market-NEM/Power-of-Choice/TransitionTool</w:t>
      </w:r>
      <w:r w:rsidRPr="009C2833">
        <w:rPr>
          <w:rFonts w:cstheme="minorBidi"/>
        </w:rPr>
        <w:t xml:space="preserve">. AEMO also provides support for the application for six months from 1 December 2017. For more information, see </w:t>
      </w:r>
      <w:r w:rsidRPr="009C2833">
        <w:rPr>
          <w:rFonts w:cstheme="minorBidi"/>
        </w:rPr>
        <w:fldChar w:fldCharType="begin"/>
      </w:r>
      <w:r w:rsidRPr="009C2833">
        <w:rPr>
          <w:rFonts w:cstheme="minorBidi"/>
        </w:rPr>
        <w:instrText xml:space="preserve"> REF _Ref490221696 \h </w:instrText>
      </w:r>
      <w:r w:rsidRPr="009C2833">
        <w:rPr>
          <w:rFonts w:cstheme="minorBidi"/>
        </w:rPr>
      </w:r>
      <w:r w:rsidRPr="009C2833">
        <w:rPr>
          <w:rFonts w:cstheme="minorBidi"/>
        </w:rPr>
        <w:fldChar w:fldCharType="separate"/>
      </w:r>
      <w:r w:rsidR="00D24AB0">
        <w:t>AEMO’s Support Hub</w:t>
      </w:r>
      <w:r w:rsidRPr="009C2833">
        <w:rPr>
          <w:rFonts w:cstheme="minorBidi"/>
        </w:rPr>
        <w:fldChar w:fldCharType="end"/>
      </w:r>
      <w:r w:rsidRPr="009C2833">
        <w:rPr>
          <w:rFonts w:cstheme="minorBidi"/>
        </w:rPr>
        <w:t xml:space="preserve">. </w:t>
      </w:r>
    </w:p>
    <w:p w14:paraId="0844EF1C" w14:textId="77777777" w:rsidR="0089158E" w:rsidRPr="0002733B" w:rsidRDefault="0089158E" w:rsidP="0089158E">
      <w:pPr>
        <w:pStyle w:val="BodyText"/>
      </w:pPr>
    </w:p>
    <w:p w14:paraId="5795B307" w14:textId="77777777" w:rsidR="0089158E" w:rsidRDefault="0089158E" w:rsidP="0089158E">
      <w:pPr>
        <w:pStyle w:val="Heading1"/>
      </w:pPr>
      <w:bookmarkStart w:id="79" w:name="_Toc490747026"/>
      <w:bookmarkStart w:id="80" w:name="_Ref491329972"/>
      <w:bookmarkStart w:id="81" w:name="_Toc493076427"/>
      <w:r>
        <w:lastRenderedPageBreak/>
        <w:t>Needing Help</w:t>
      </w:r>
      <w:bookmarkEnd w:id="79"/>
      <w:bookmarkEnd w:id="80"/>
      <w:bookmarkEnd w:id="81"/>
    </w:p>
    <w:p w14:paraId="2501F3AE" w14:textId="77777777" w:rsidR="0089158E" w:rsidRDefault="0089158E" w:rsidP="0089158E">
      <w:pPr>
        <w:pStyle w:val="Heading2"/>
      </w:pPr>
      <w:bookmarkStart w:id="82" w:name="_Toc490747027"/>
      <w:bookmarkStart w:id="83" w:name="_Toc493076428"/>
      <w:r>
        <w:t>Service period</w:t>
      </w:r>
      <w:bookmarkEnd w:id="82"/>
      <w:bookmarkEnd w:id="83"/>
    </w:p>
    <w:p w14:paraId="56EE0F69" w14:textId="59B2AB19" w:rsidR="0089158E" w:rsidRDefault="0089158E" w:rsidP="0089158E">
      <w:pPr>
        <w:pStyle w:val="BodyText"/>
      </w:pPr>
      <w:r>
        <w:t xml:space="preserve">The </w:t>
      </w:r>
      <w:r w:rsidR="00A971CB">
        <w:t>PoC</w:t>
      </w:r>
      <w:r>
        <w:t xml:space="preserve"> Transition Tool is supported for </w:t>
      </w:r>
      <w:r w:rsidR="000B5755">
        <w:t xml:space="preserve">six </w:t>
      </w:r>
      <w:r>
        <w:t xml:space="preserve">months from 1 December 2017, or until the next change to the </w:t>
      </w:r>
      <w:r w:rsidR="008B6560" w:rsidRPr="000B5755">
        <w:rPr>
          <w:rStyle w:val="Emphasis"/>
        </w:rPr>
        <w:t xml:space="preserve">B2B </w:t>
      </w:r>
      <w:r>
        <w:t>schema and B2B Procedure</w:t>
      </w:r>
      <w:r w:rsidR="008B6560">
        <w:t>s</w:t>
      </w:r>
      <w:r w:rsidR="00BE0BEC">
        <w:t>. This</w:t>
      </w:r>
      <w:r>
        <w:t xml:space="preserve"> includes changes to the content or additional B2B transactions. </w:t>
      </w:r>
    </w:p>
    <w:p w14:paraId="05D207A4" w14:textId="6542913B" w:rsidR="0089158E" w:rsidRDefault="007376AE" w:rsidP="0089158E">
      <w:pPr>
        <w:pStyle w:val="BodyText"/>
      </w:pPr>
      <w:r>
        <w:t>The transformation s</w:t>
      </w:r>
      <w:r w:rsidR="00080311">
        <w:t xml:space="preserve">ource code </w:t>
      </w:r>
      <w:r>
        <w:t>can be</w:t>
      </w:r>
      <w:r w:rsidR="00080311">
        <w:t xml:space="preserve"> provided to Participants to extend the transformation logic to other schema versions if required. AEMO will not provide support related to</w:t>
      </w:r>
      <w:r>
        <w:t>:</w:t>
      </w:r>
    </w:p>
    <w:p w14:paraId="1E85FBCF" w14:textId="45CA67CA" w:rsidR="00080311" w:rsidRDefault="00080311" w:rsidP="00080311">
      <w:pPr>
        <w:pStyle w:val="ListBullet"/>
      </w:pPr>
      <w:r>
        <w:t>Delivering design document related to the functionality of the source code</w:t>
      </w:r>
      <w:r w:rsidR="007376AE">
        <w:t>.</w:t>
      </w:r>
    </w:p>
    <w:p w14:paraId="3C063ECE" w14:textId="46E44EED" w:rsidR="00080311" w:rsidRDefault="00080311" w:rsidP="00080311">
      <w:pPr>
        <w:pStyle w:val="ListBullet"/>
      </w:pPr>
      <w:r>
        <w:t>Answering</w:t>
      </w:r>
      <w:r w:rsidR="007376AE">
        <w:t xml:space="preserve"> queries related to</w:t>
      </w:r>
      <w:r>
        <w:t xml:space="preserve"> the source code</w:t>
      </w:r>
      <w:r w:rsidR="007376AE">
        <w:t xml:space="preserve"> logic.</w:t>
      </w:r>
    </w:p>
    <w:p w14:paraId="4F084884" w14:textId="6B558CB8" w:rsidR="00080311" w:rsidRDefault="00080311" w:rsidP="00080311">
      <w:pPr>
        <w:pStyle w:val="ListBullet"/>
      </w:pPr>
      <w:r>
        <w:t>Issues resolution when the source code or the delivered JAR is modified</w:t>
      </w:r>
      <w:r w:rsidR="007376AE">
        <w:t>.</w:t>
      </w:r>
    </w:p>
    <w:p w14:paraId="4C045352" w14:textId="7A576B23" w:rsidR="007376AE" w:rsidRDefault="007376AE" w:rsidP="007376AE">
      <w:pPr>
        <w:pStyle w:val="BodyText"/>
      </w:pPr>
      <w:r>
        <w:rPr>
          <w:rFonts w:cs="Times New Roman"/>
        </w:rPr>
        <w:t xml:space="preserve">To request the transformation source code, please send an email to </w:t>
      </w:r>
      <w:hyperlink r:id="rId37" w:history="1">
        <w:r w:rsidRPr="00CB2011">
          <w:rPr>
            <w:rStyle w:val="Hyperlink"/>
            <w:rFonts w:ascii="Arial" w:hAnsi="Arial" w:cs="Times New Roman"/>
          </w:rPr>
          <w:t>poc@aemo.com.au</w:t>
        </w:r>
      </w:hyperlink>
      <w:r>
        <w:rPr>
          <w:rFonts w:cs="Times New Roman"/>
        </w:rPr>
        <w:t>.</w:t>
      </w:r>
      <w:r>
        <w:rPr>
          <w:rFonts w:cs="Times New Roman"/>
        </w:rPr>
        <w:tab/>
      </w:r>
    </w:p>
    <w:p w14:paraId="657BBF8B" w14:textId="77777777" w:rsidR="0089158E" w:rsidRPr="000C63F0" w:rsidRDefault="0089158E" w:rsidP="0089158E">
      <w:pPr>
        <w:pStyle w:val="Heading2"/>
      </w:pPr>
      <w:bookmarkStart w:id="84" w:name="_Toc490747028"/>
      <w:bookmarkStart w:id="85" w:name="_Toc493076429"/>
      <w:r>
        <w:t>Web portal requirements</w:t>
      </w:r>
      <w:bookmarkEnd w:id="84"/>
      <w:bookmarkEnd w:id="85"/>
    </w:p>
    <w:p w14:paraId="577034B3" w14:textId="77777777" w:rsidR="0089158E" w:rsidRPr="00935E57" w:rsidRDefault="0089158E" w:rsidP="0089158E">
      <w:pPr>
        <w:pStyle w:val="BodyText"/>
      </w:pPr>
      <w:r w:rsidRPr="00935E57">
        <w:t>The resources listed in this section contain additional related information that may assist you.</w:t>
      </w:r>
    </w:p>
    <w:p w14:paraId="06A2A4E0" w14:textId="77777777" w:rsidR="0089158E" w:rsidRPr="00F40514" w:rsidRDefault="0089158E" w:rsidP="00FE4C73">
      <w:pPr>
        <w:pStyle w:val="ListBullet"/>
      </w:pPr>
      <w:r w:rsidRPr="008141BB">
        <w:rPr>
          <w:rStyle w:val="Strong"/>
        </w:rPr>
        <w:t>AEMO’s Information and Support Hub</w:t>
      </w:r>
      <w:r w:rsidRPr="00F40514">
        <w:t xml:space="preserve">: phone: 1300 AEMO 00 (1300 236 600), and follow the prompts; email: </w:t>
      </w:r>
      <w:hyperlink r:id="rId38" w:history="1">
        <w:r w:rsidRPr="00F40514">
          <w:rPr>
            <w:rStyle w:val="Hyperlink"/>
            <w:rFonts w:ascii="Arial" w:hAnsi="Arial"/>
            <w:color w:val="auto"/>
          </w:rPr>
          <w:t>supporthub@aemo.com.au</w:t>
        </w:r>
      </w:hyperlink>
      <w:r w:rsidRPr="00F40514">
        <w:t>.</w:t>
      </w:r>
    </w:p>
    <w:p w14:paraId="289BE3CB" w14:textId="77777777" w:rsidR="0089158E" w:rsidRDefault="0089158E" w:rsidP="00FE4C73">
      <w:pPr>
        <w:pStyle w:val="ListBullet"/>
      </w:pPr>
      <w:r w:rsidRPr="008141BB">
        <w:rPr>
          <w:rStyle w:val="Strong"/>
        </w:rPr>
        <w:t>National Electricity Rules (NER)</w:t>
      </w:r>
      <w:r w:rsidRPr="00F40514">
        <w:t xml:space="preserve">: see the Australian Energy Market Commission (AEMC) website </w:t>
      </w:r>
      <w:hyperlink r:id="rId39" w:history="1">
        <w:r w:rsidRPr="00F40514">
          <w:rPr>
            <w:rStyle w:val="Hyperlink"/>
            <w:rFonts w:ascii="Arial" w:hAnsi="Arial"/>
            <w:color w:val="auto"/>
          </w:rPr>
          <w:t>http://www.aemc.gov.au</w:t>
        </w:r>
      </w:hyperlink>
      <w:r w:rsidRPr="00F40514">
        <w:t>.</w:t>
      </w:r>
    </w:p>
    <w:p w14:paraId="2A10DED2" w14:textId="77777777" w:rsidR="0089158E" w:rsidRDefault="0089158E" w:rsidP="0089158E">
      <w:pPr>
        <w:pStyle w:val="Heading2"/>
      </w:pPr>
      <w:bookmarkStart w:id="86" w:name="_Ref490221696"/>
      <w:bookmarkStart w:id="87" w:name="_Toc490747031"/>
      <w:bookmarkStart w:id="88" w:name="_Toc493076430"/>
      <w:r>
        <w:t>AEMO’s Support Hub</w:t>
      </w:r>
      <w:bookmarkEnd w:id="86"/>
      <w:bookmarkEnd w:id="87"/>
      <w:bookmarkEnd w:id="88"/>
    </w:p>
    <w:p w14:paraId="6440F56E" w14:textId="77777777" w:rsidR="0089158E" w:rsidRDefault="0089158E" w:rsidP="0089158E">
      <w:pPr>
        <w:pStyle w:val="Heading3"/>
        <w:rPr>
          <w:rFonts w:eastAsiaTheme="minorHAnsi"/>
        </w:rPr>
      </w:pPr>
      <w:r>
        <w:rPr>
          <w:rFonts w:eastAsiaTheme="minorHAnsi"/>
        </w:rPr>
        <w:t>Contacting the support hub</w:t>
      </w:r>
    </w:p>
    <w:p w14:paraId="2B146051" w14:textId="77777777" w:rsidR="0089158E" w:rsidRDefault="0089158E" w:rsidP="0089158E">
      <w:pPr>
        <w:pStyle w:val="LeadIn"/>
      </w:pPr>
      <w:r>
        <w:t>Assistance is requested through AEMO's Support Hub using one of the following methods:</w:t>
      </w:r>
    </w:p>
    <w:p w14:paraId="47BFD7B8" w14:textId="77777777" w:rsidR="0089158E" w:rsidRPr="000C63F0" w:rsidRDefault="0089158E" w:rsidP="00FE4C73">
      <w:pPr>
        <w:pStyle w:val="ListBullet"/>
      </w:pPr>
      <w:r w:rsidRPr="000C63F0">
        <w:t>Phone: 1300 AEMO 00 (1300 226 600) and follow the prompts.</w:t>
      </w:r>
      <w:r w:rsidRPr="000C63F0">
        <w:br/>
        <w:t>For non-urgent issues, normal coverage is 8:00 AM to 6:00 PM on weekdays, Australian Eastern Standard Time (AEST).</w:t>
      </w:r>
    </w:p>
    <w:p w14:paraId="25C394F2" w14:textId="77777777" w:rsidR="0089158E" w:rsidRDefault="0089158E" w:rsidP="00FE4C73">
      <w:pPr>
        <w:pStyle w:val="ListBullet"/>
      </w:pPr>
      <w:r w:rsidRPr="000C63F0">
        <w:rPr>
          <w:color w:val="000000"/>
        </w:rPr>
        <w:t xml:space="preserve">Email: </w:t>
      </w:r>
      <w:hyperlink r:id="rId40" w:history="1">
        <w:r w:rsidRPr="00822357">
          <w:rPr>
            <w:rStyle w:val="Hyperlink"/>
            <w:rFonts w:ascii="Arial" w:hAnsi="Arial"/>
          </w:rPr>
          <w:t>supporthub@aemo.com.au</w:t>
        </w:r>
      </w:hyperlink>
    </w:p>
    <w:p w14:paraId="5B35DF5B" w14:textId="77777777" w:rsidR="0089158E" w:rsidRPr="0034208A" w:rsidRDefault="0089158E" w:rsidP="00FE4C73">
      <w:pPr>
        <w:pStyle w:val="ListBullet"/>
      </w:pPr>
      <w:r w:rsidRPr="0034208A">
        <w:t>The Customer Portal, http://helpdesk.preprod.nemnet.net.au/nemhelplite/ allows you to log your own requests for assistance. For access credentials, see your organisation's IT security contact or participant administrator.</w:t>
      </w:r>
    </w:p>
    <w:p w14:paraId="3CC67EED" w14:textId="77777777" w:rsidR="0089158E" w:rsidRDefault="0089158E" w:rsidP="0089158E">
      <w:pPr>
        <w:pStyle w:val="BodyNote"/>
        <w:framePr w:wrap="notBeside"/>
        <w:rPr>
          <w:rFonts w:eastAsiaTheme="minorHAnsi"/>
        </w:rPr>
      </w:pPr>
      <w:r w:rsidRPr="000C63F0">
        <w:rPr>
          <w:rFonts w:eastAsiaTheme="minorHAnsi"/>
        </w:rPr>
        <w:t>Please note that AEMO recommends participants call AEMO's Support Hub for all urgent issues, whether or not you have logged a call in the Customer Portal.</w:t>
      </w:r>
    </w:p>
    <w:p w14:paraId="26000DE9" w14:textId="77777777" w:rsidR="0089158E" w:rsidRDefault="0089158E" w:rsidP="0089158E">
      <w:pPr>
        <w:pStyle w:val="Heading3"/>
        <w:rPr>
          <w:rFonts w:eastAsiaTheme="minorHAnsi"/>
        </w:rPr>
      </w:pPr>
      <w:r>
        <w:rPr>
          <w:rFonts w:eastAsiaTheme="minorHAnsi"/>
        </w:rPr>
        <w:t>Information to provide</w:t>
      </w:r>
    </w:p>
    <w:p w14:paraId="6B2265E1" w14:textId="77777777" w:rsidR="0089158E" w:rsidRDefault="0089158E" w:rsidP="0089158E">
      <w:pPr>
        <w:pStyle w:val="LeadIn"/>
      </w:pPr>
      <w:r>
        <w:t>Please provide the following information when requesting assistance from AEMO:</w:t>
      </w:r>
    </w:p>
    <w:p w14:paraId="21AB5875" w14:textId="77777777" w:rsidR="0089158E" w:rsidRDefault="0089158E" w:rsidP="00FE4C73">
      <w:pPr>
        <w:pStyle w:val="ListBullet"/>
      </w:pPr>
      <w:r>
        <w:t>Your name</w:t>
      </w:r>
    </w:p>
    <w:p w14:paraId="456D53C0" w14:textId="77777777" w:rsidR="0089158E" w:rsidRDefault="0089158E" w:rsidP="00FE4C73">
      <w:pPr>
        <w:pStyle w:val="ListBullet"/>
      </w:pPr>
      <w:r>
        <w:t>Organisation name</w:t>
      </w:r>
    </w:p>
    <w:p w14:paraId="0E32BF06" w14:textId="77777777" w:rsidR="0089158E" w:rsidRDefault="0089158E" w:rsidP="00FE4C73">
      <w:pPr>
        <w:pStyle w:val="ListBullet"/>
      </w:pPr>
      <w:r>
        <w:t>Participant ID</w:t>
      </w:r>
    </w:p>
    <w:p w14:paraId="4BD70D97" w14:textId="77777777" w:rsidR="0089158E" w:rsidRDefault="0089158E" w:rsidP="00FE4C73">
      <w:pPr>
        <w:pStyle w:val="ListBullet"/>
      </w:pPr>
      <w:r>
        <w:t>System or application name</w:t>
      </w:r>
    </w:p>
    <w:p w14:paraId="14312D7A" w14:textId="160AED9E" w:rsidR="0089158E" w:rsidRDefault="00300A6B" w:rsidP="00FE4C73">
      <w:pPr>
        <w:pStyle w:val="ListBullet"/>
      </w:pPr>
      <w:r>
        <w:lastRenderedPageBreak/>
        <w:t>Production environment</w:t>
      </w:r>
      <w:r w:rsidR="0089158E">
        <w:t xml:space="preserve"> </w:t>
      </w:r>
    </w:p>
    <w:p w14:paraId="3DAA7012" w14:textId="77777777" w:rsidR="0089158E" w:rsidRDefault="0089158E" w:rsidP="00FE4C73">
      <w:pPr>
        <w:pStyle w:val="ListBullet"/>
      </w:pPr>
      <w:r>
        <w:t>Problem description</w:t>
      </w:r>
    </w:p>
    <w:p w14:paraId="4E9A38B5" w14:textId="77777777" w:rsidR="0089158E" w:rsidRDefault="0089158E" w:rsidP="00FE4C73">
      <w:pPr>
        <w:pStyle w:val="ListBullet"/>
      </w:pPr>
      <w:r>
        <w:t>Screenshots</w:t>
      </w:r>
    </w:p>
    <w:p w14:paraId="0D7E4D40" w14:textId="77777777" w:rsidR="0089158E" w:rsidRDefault="0089158E" w:rsidP="0089158E">
      <w:pPr>
        <w:pStyle w:val="LeadIn"/>
      </w:pPr>
      <w:r>
        <w:t>For AEMO software-related issues please also provide:</w:t>
      </w:r>
    </w:p>
    <w:p w14:paraId="41664D64" w14:textId="77777777" w:rsidR="0089158E" w:rsidRDefault="0089158E" w:rsidP="00FE4C73">
      <w:pPr>
        <w:pStyle w:val="ListBullet"/>
      </w:pPr>
      <w:r>
        <w:t>Version of software</w:t>
      </w:r>
    </w:p>
    <w:p w14:paraId="0CB3D790" w14:textId="77777777" w:rsidR="0089158E" w:rsidRDefault="0089158E" w:rsidP="00FE4C73">
      <w:pPr>
        <w:pStyle w:val="ListBullet"/>
      </w:pPr>
      <w:r>
        <w:t>Properties or log files</w:t>
      </w:r>
    </w:p>
    <w:p w14:paraId="200D1B38" w14:textId="65E5DD50" w:rsidR="0002021D" w:rsidRDefault="0002021D" w:rsidP="00FE4C73">
      <w:pPr>
        <w:pStyle w:val="ListBullet"/>
        <w:rPr>
          <w:rFonts w:ascii="Calibri" w:hAnsi="Calibri"/>
          <w:szCs w:val="22"/>
        </w:rPr>
      </w:pPr>
      <w:bookmarkStart w:id="89" w:name="_Toc490747032"/>
      <w:r>
        <w:t>Transaction files in error.</w:t>
      </w:r>
    </w:p>
    <w:p w14:paraId="35D84864" w14:textId="77777777" w:rsidR="0089158E" w:rsidRDefault="0089158E" w:rsidP="0089158E">
      <w:pPr>
        <w:pStyle w:val="Heading2"/>
        <w:rPr>
          <w:rFonts w:eastAsiaTheme="minorHAnsi"/>
        </w:rPr>
      </w:pPr>
      <w:bookmarkStart w:id="90" w:name="_Toc493076431"/>
      <w:r>
        <w:rPr>
          <w:rFonts w:eastAsiaTheme="minorHAnsi"/>
        </w:rPr>
        <w:t>Feedback</w:t>
      </w:r>
      <w:bookmarkEnd w:id="89"/>
      <w:bookmarkEnd w:id="90"/>
    </w:p>
    <w:p w14:paraId="3E7590C6" w14:textId="49526045" w:rsidR="004746C7" w:rsidRPr="00932E01" w:rsidRDefault="0089158E" w:rsidP="00932E01">
      <w:pPr>
        <w:pStyle w:val="BodyText"/>
        <w:sectPr w:rsidR="004746C7" w:rsidRPr="00932E01" w:rsidSect="004746C7">
          <w:headerReference w:type="default" r:id="rId41"/>
          <w:pgSz w:w="11906" w:h="16838" w:code="9"/>
          <w:pgMar w:top="720" w:right="720" w:bottom="720" w:left="720" w:header="1021" w:footer="567" w:gutter="0"/>
          <w:cols w:space="708"/>
          <w:docGrid w:linePitch="360"/>
        </w:sectPr>
      </w:pPr>
      <w:r>
        <w:t>Your feedback is important and helps us improve our services and products. To suggest improvements, p</w:t>
      </w:r>
      <w:r w:rsidR="004746C7">
        <w:t>lease contact AEMO's Support Hub.</w:t>
      </w:r>
    </w:p>
    <w:p w14:paraId="0583DFD4" w14:textId="68D48F98" w:rsidR="0089158E" w:rsidRDefault="0089158E" w:rsidP="0089158E">
      <w:pPr>
        <w:pStyle w:val="AppendixHeading1"/>
      </w:pPr>
      <w:bookmarkStart w:id="91" w:name="_Ref491270524"/>
      <w:bookmarkStart w:id="92" w:name="_Ref491330050"/>
      <w:bookmarkStart w:id="93" w:name="_Ref491331315"/>
      <w:bookmarkStart w:id="94" w:name="_Ref491337432"/>
      <w:bookmarkStart w:id="95" w:name="_Ref491337439"/>
      <w:bookmarkStart w:id="96" w:name="_Toc493076432"/>
      <w:r>
        <w:lastRenderedPageBreak/>
        <w:t>Properties file parameters</w:t>
      </w:r>
      <w:bookmarkEnd w:id="91"/>
      <w:bookmarkEnd w:id="92"/>
      <w:bookmarkEnd w:id="93"/>
      <w:bookmarkEnd w:id="94"/>
      <w:bookmarkEnd w:id="95"/>
      <w:bookmarkEnd w:id="96"/>
    </w:p>
    <w:p w14:paraId="503D6632" w14:textId="2603A5E2" w:rsidR="00E31138" w:rsidRDefault="00306B5A" w:rsidP="00300A6B">
      <w:pPr>
        <w:pStyle w:val="BodyText"/>
      </w:pPr>
      <w:r>
        <w:fldChar w:fldCharType="begin"/>
      </w:r>
      <w:r>
        <w:instrText xml:space="preserve"> REF _Ref493011314 \w \h </w:instrText>
      </w:r>
      <w:r>
        <w:fldChar w:fldCharType="separate"/>
      </w:r>
      <w:r w:rsidR="00D24AB0">
        <w:t>Table 3</w:t>
      </w:r>
      <w:r>
        <w:fldChar w:fldCharType="end"/>
      </w:r>
      <w:r>
        <w:t xml:space="preserve"> </w:t>
      </w:r>
      <w:r w:rsidR="00300A6B">
        <w:t xml:space="preserve">lists properties file parameters to configure transformation threads and file purging. </w:t>
      </w:r>
    </w:p>
    <w:p w14:paraId="4565E355" w14:textId="36E45582" w:rsidR="00300A6B" w:rsidRDefault="00300A6B" w:rsidP="00300A6B">
      <w:pPr>
        <w:pStyle w:val="BodyText"/>
      </w:pPr>
      <w:r>
        <w:t>Note that if</w:t>
      </w:r>
      <w:r w:rsidR="00E31138">
        <w:t xml:space="preserve"> you create</w:t>
      </w:r>
      <w:r>
        <w:t xml:space="preserve"> multiple threads for</w:t>
      </w:r>
      <w:r w:rsidR="00E31138">
        <w:t xml:space="preserve"> Inbound or</w:t>
      </w:r>
      <w:r>
        <w:t xml:space="preserve"> Outbound transformation</w:t>
      </w:r>
      <w:r w:rsidR="005D5C0F">
        <w:t xml:space="preserve">, </w:t>
      </w:r>
      <w:r w:rsidR="00E31138">
        <w:t>you must define the parameters for each</w:t>
      </w:r>
      <w:r w:rsidR="005D5C0F">
        <w:t xml:space="preserve"> using the convention {1} for Thread 1 and {2} for Thread 2.</w:t>
      </w:r>
      <w:r>
        <w:t xml:space="preserve"> </w:t>
      </w:r>
    </w:p>
    <w:p w14:paraId="044B4ECB" w14:textId="77777777" w:rsidR="00300A6B" w:rsidRPr="00300A6B" w:rsidRDefault="00300A6B" w:rsidP="00300A6B">
      <w:pPr>
        <w:pStyle w:val="BodyText"/>
      </w:pPr>
    </w:p>
    <w:p w14:paraId="297AD89C" w14:textId="05709949" w:rsidR="0089158E" w:rsidRPr="0089158E" w:rsidRDefault="007D6BEF" w:rsidP="00D16FEB">
      <w:pPr>
        <w:pStyle w:val="CaptionTable"/>
      </w:pPr>
      <w:bookmarkStart w:id="97" w:name="_Ref493011314"/>
      <w:bookmarkStart w:id="98" w:name="_Toc493076394"/>
      <w:r>
        <w:t>poc</w:t>
      </w:r>
      <w:r w:rsidR="002A53F1">
        <w:t>TransitionTool</w:t>
      </w:r>
      <w:r w:rsidR="00BE0BEC">
        <w:t>.</w:t>
      </w:r>
      <w:r>
        <w:t>p</w:t>
      </w:r>
      <w:r w:rsidR="00D16FEB">
        <w:t>roperties file parameters</w:t>
      </w:r>
      <w:bookmarkEnd w:id="97"/>
      <w:bookmarkEnd w:id="98"/>
    </w:p>
    <w:tbl>
      <w:tblPr>
        <w:tblStyle w:val="TableGrid"/>
        <w:tblW w:w="5000" w:type="pct"/>
        <w:tblLayout w:type="fixed"/>
        <w:tblLook w:val="04A0" w:firstRow="1" w:lastRow="0" w:firstColumn="1" w:lastColumn="0" w:noHBand="0" w:noVBand="1"/>
      </w:tblPr>
      <w:tblGrid>
        <w:gridCol w:w="709"/>
        <w:gridCol w:w="2120"/>
        <w:gridCol w:w="4536"/>
        <w:gridCol w:w="1139"/>
        <w:gridCol w:w="2120"/>
        <w:gridCol w:w="1988"/>
        <w:gridCol w:w="2776"/>
      </w:tblGrid>
      <w:tr w:rsidR="000F1282" w:rsidRPr="0089158E" w14:paraId="7168FCE2" w14:textId="77777777" w:rsidTr="0006043C">
        <w:trPr>
          <w:trHeight w:val="600"/>
          <w:tblHeader/>
        </w:trPr>
        <w:tc>
          <w:tcPr>
            <w:tcW w:w="230" w:type="pct"/>
            <w:shd w:val="clear" w:color="auto" w:fill="808080" w:themeFill="background1" w:themeFillShade="80"/>
            <w:noWrap/>
            <w:hideMark/>
          </w:tcPr>
          <w:p w14:paraId="4BB0C3F0" w14:textId="77777777" w:rsidR="0055053F" w:rsidRPr="0089158E" w:rsidRDefault="0055053F" w:rsidP="00A4433A">
            <w:pPr>
              <w:pStyle w:val="BodyTableHeading"/>
              <w:rPr>
                <w:rFonts w:eastAsia="Calibri"/>
              </w:rPr>
            </w:pPr>
            <w:r w:rsidRPr="0089158E">
              <w:rPr>
                <w:rFonts w:eastAsia="Calibri"/>
              </w:rPr>
              <w:t>S.No</w:t>
            </w:r>
          </w:p>
        </w:tc>
        <w:tc>
          <w:tcPr>
            <w:tcW w:w="689" w:type="pct"/>
            <w:shd w:val="clear" w:color="auto" w:fill="808080" w:themeFill="background1" w:themeFillShade="80"/>
            <w:noWrap/>
            <w:hideMark/>
          </w:tcPr>
          <w:p w14:paraId="5759B596" w14:textId="77777777" w:rsidR="0055053F" w:rsidRPr="0089158E" w:rsidRDefault="0055053F" w:rsidP="00A4433A">
            <w:pPr>
              <w:pStyle w:val="BodyTableHeading"/>
              <w:rPr>
                <w:rFonts w:eastAsia="Calibri"/>
              </w:rPr>
            </w:pPr>
            <w:r w:rsidRPr="0089158E">
              <w:rPr>
                <w:rFonts w:eastAsia="Calibri"/>
              </w:rPr>
              <w:t>Parameter</w:t>
            </w:r>
          </w:p>
        </w:tc>
        <w:tc>
          <w:tcPr>
            <w:tcW w:w="1474" w:type="pct"/>
            <w:shd w:val="clear" w:color="auto" w:fill="808080" w:themeFill="background1" w:themeFillShade="80"/>
            <w:hideMark/>
          </w:tcPr>
          <w:p w14:paraId="27982ECF" w14:textId="77777777" w:rsidR="0055053F" w:rsidRPr="0089158E" w:rsidRDefault="0055053F" w:rsidP="00A4433A">
            <w:pPr>
              <w:pStyle w:val="BodyTableHeading"/>
              <w:rPr>
                <w:rFonts w:eastAsia="Calibri"/>
              </w:rPr>
            </w:pPr>
            <w:r w:rsidRPr="0089158E">
              <w:rPr>
                <w:rFonts w:eastAsia="Calibri"/>
              </w:rPr>
              <w:t>Description</w:t>
            </w:r>
          </w:p>
        </w:tc>
        <w:tc>
          <w:tcPr>
            <w:tcW w:w="370" w:type="pct"/>
            <w:shd w:val="clear" w:color="auto" w:fill="808080" w:themeFill="background1" w:themeFillShade="80"/>
            <w:hideMark/>
          </w:tcPr>
          <w:p w14:paraId="14488395" w14:textId="77777777" w:rsidR="0055053F" w:rsidRPr="0089158E" w:rsidRDefault="0055053F" w:rsidP="00A4433A">
            <w:pPr>
              <w:pStyle w:val="BodyTableHeading"/>
              <w:rPr>
                <w:rFonts w:eastAsia="Calibri"/>
              </w:rPr>
            </w:pPr>
            <w:r w:rsidRPr="0089158E">
              <w:rPr>
                <w:rFonts w:eastAsia="Calibri"/>
              </w:rPr>
              <w:t>Mandatory Value</w:t>
            </w:r>
          </w:p>
        </w:tc>
        <w:tc>
          <w:tcPr>
            <w:tcW w:w="689" w:type="pct"/>
            <w:shd w:val="clear" w:color="auto" w:fill="808080" w:themeFill="background1" w:themeFillShade="80"/>
            <w:noWrap/>
            <w:hideMark/>
          </w:tcPr>
          <w:p w14:paraId="3CECB070" w14:textId="77777777" w:rsidR="0055053F" w:rsidRPr="0089158E" w:rsidRDefault="0055053F" w:rsidP="00A4433A">
            <w:pPr>
              <w:pStyle w:val="BodyTableHeading"/>
              <w:rPr>
                <w:rFonts w:eastAsia="Calibri"/>
              </w:rPr>
            </w:pPr>
            <w:r w:rsidRPr="0089158E">
              <w:rPr>
                <w:rFonts w:eastAsia="Calibri"/>
              </w:rPr>
              <w:t>Allowed Values</w:t>
            </w:r>
          </w:p>
        </w:tc>
        <w:tc>
          <w:tcPr>
            <w:tcW w:w="646" w:type="pct"/>
            <w:shd w:val="clear" w:color="auto" w:fill="808080" w:themeFill="background1" w:themeFillShade="80"/>
            <w:hideMark/>
          </w:tcPr>
          <w:p w14:paraId="5F399333" w14:textId="7D53DB40" w:rsidR="0055053F" w:rsidRPr="0089158E" w:rsidRDefault="00E10070" w:rsidP="00A4433A">
            <w:pPr>
              <w:pStyle w:val="BodyTableHeading"/>
              <w:rPr>
                <w:rFonts w:eastAsia="Calibri"/>
              </w:rPr>
            </w:pPr>
            <w:r>
              <w:rPr>
                <w:rFonts w:eastAsia="Calibri"/>
              </w:rPr>
              <w:t>Default c</w:t>
            </w:r>
            <w:r w:rsidR="00367CA5">
              <w:rPr>
                <w:rFonts w:eastAsia="Calibri"/>
              </w:rPr>
              <w:t>onfigured value in the properties file</w:t>
            </w:r>
          </w:p>
        </w:tc>
        <w:tc>
          <w:tcPr>
            <w:tcW w:w="902" w:type="pct"/>
            <w:shd w:val="clear" w:color="auto" w:fill="808080" w:themeFill="background1" w:themeFillShade="80"/>
            <w:noWrap/>
            <w:hideMark/>
          </w:tcPr>
          <w:p w14:paraId="3ED0F58D" w14:textId="77777777" w:rsidR="0055053F" w:rsidRPr="0089158E" w:rsidRDefault="0055053F" w:rsidP="00A4433A">
            <w:pPr>
              <w:pStyle w:val="BodyTableHeading"/>
              <w:rPr>
                <w:rFonts w:eastAsia="Calibri"/>
              </w:rPr>
            </w:pPr>
            <w:r w:rsidRPr="0089158E">
              <w:rPr>
                <w:rFonts w:eastAsia="Calibri"/>
              </w:rPr>
              <w:t>Example</w:t>
            </w:r>
          </w:p>
        </w:tc>
      </w:tr>
      <w:tr w:rsidR="00CF6EA6" w:rsidRPr="0089158E" w14:paraId="0050D250" w14:textId="77777777" w:rsidTr="00BE0BEC">
        <w:trPr>
          <w:trHeight w:val="300"/>
        </w:trPr>
        <w:tc>
          <w:tcPr>
            <w:tcW w:w="5000" w:type="pct"/>
            <w:gridSpan w:val="7"/>
            <w:shd w:val="clear" w:color="auto" w:fill="BFBFBF" w:themeFill="background1" w:themeFillShade="BF"/>
            <w:hideMark/>
          </w:tcPr>
          <w:p w14:paraId="63BA620F" w14:textId="2CB129E5" w:rsidR="0055053F" w:rsidRPr="0089158E" w:rsidRDefault="0055053F" w:rsidP="00A4433A">
            <w:pPr>
              <w:pStyle w:val="BodyTableLeadIn"/>
            </w:pPr>
            <w:r w:rsidRPr="0089158E">
              <w:t>Global properties</w:t>
            </w:r>
            <w:r w:rsidR="00BE0BEC">
              <w:tab/>
            </w:r>
            <w:r w:rsidR="00BE0BEC">
              <w:tab/>
            </w:r>
          </w:p>
        </w:tc>
      </w:tr>
      <w:tr w:rsidR="000F1282" w:rsidRPr="0089158E" w14:paraId="39061481" w14:textId="77777777" w:rsidTr="0006043C">
        <w:trPr>
          <w:trHeight w:val="1500"/>
        </w:trPr>
        <w:tc>
          <w:tcPr>
            <w:tcW w:w="230" w:type="pct"/>
            <w:noWrap/>
            <w:hideMark/>
          </w:tcPr>
          <w:p w14:paraId="37A0FA04" w14:textId="77777777" w:rsidR="0055053F" w:rsidRPr="0089158E" w:rsidRDefault="0055053F" w:rsidP="00A4433A">
            <w:pPr>
              <w:pStyle w:val="BodyTableText"/>
              <w:rPr>
                <w:rFonts w:eastAsia="Calibri"/>
              </w:rPr>
            </w:pPr>
            <w:r w:rsidRPr="0089158E">
              <w:rPr>
                <w:rFonts w:eastAsia="Calibri"/>
              </w:rPr>
              <w:t>1</w:t>
            </w:r>
          </w:p>
        </w:tc>
        <w:tc>
          <w:tcPr>
            <w:tcW w:w="689" w:type="pct"/>
            <w:noWrap/>
            <w:hideMark/>
          </w:tcPr>
          <w:p w14:paraId="35A432B6" w14:textId="77777777" w:rsidR="0055053F" w:rsidRPr="0089158E" w:rsidRDefault="0055053F" w:rsidP="00A4433A">
            <w:pPr>
              <w:pStyle w:val="BodyTableText"/>
              <w:rPr>
                <w:rFonts w:eastAsia="Calibri"/>
              </w:rPr>
            </w:pPr>
            <w:r w:rsidRPr="0089158E">
              <w:rPr>
                <w:rFonts w:eastAsia="Calibri"/>
              </w:rPr>
              <w:t>batcher_data_sources (DS)</w:t>
            </w:r>
          </w:p>
        </w:tc>
        <w:tc>
          <w:tcPr>
            <w:tcW w:w="1474" w:type="pct"/>
            <w:hideMark/>
          </w:tcPr>
          <w:p w14:paraId="773A4E60" w14:textId="13DA930B" w:rsidR="0055053F" w:rsidRPr="0089158E" w:rsidRDefault="0055053F" w:rsidP="00A4433A">
            <w:pPr>
              <w:pStyle w:val="BodyTableText"/>
              <w:rPr>
                <w:rFonts w:eastAsia="Calibri"/>
              </w:rPr>
            </w:pPr>
            <w:r w:rsidRPr="0089158E">
              <w:rPr>
                <w:rFonts w:eastAsia="Calibri"/>
              </w:rPr>
              <w:t xml:space="preserve">Specifies a comma-delimited list of data sources that the software can transfer files. The data source names are labels used to associate other configuration properties with each data source. The software is designed to operate from the local </w:t>
            </w:r>
            <w:r w:rsidR="008E7862">
              <w:rPr>
                <w:rFonts w:eastAsia="Calibri"/>
              </w:rPr>
              <w:t>directory</w:t>
            </w:r>
            <w:r w:rsidRPr="0089158E">
              <w:rPr>
                <w:rFonts w:eastAsia="Calibri"/>
              </w:rPr>
              <w:t xml:space="preserve"> or mapped </w:t>
            </w:r>
            <w:r w:rsidR="008E7862">
              <w:rPr>
                <w:rFonts w:eastAsia="Calibri"/>
              </w:rPr>
              <w:t>directories</w:t>
            </w:r>
            <w:r w:rsidRPr="0089158E">
              <w:rPr>
                <w:rFonts w:eastAsia="Calibri"/>
              </w:rPr>
              <w:t xml:space="preserve"> but is extensible to FTP servers. </w:t>
            </w:r>
          </w:p>
        </w:tc>
        <w:tc>
          <w:tcPr>
            <w:tcW w:w="370" w:type="pct"/>
            <w:hideMark/>
          </w:tcPr>
          <w:p w14:paraId="12DDA60C" w14:textId="58AAABEB" w:rsidR="00E1180D" w:rsidRDefault="0055053F" w:rsidP="00A4433A">
            <w:pPr>
              <w:pStyle w:val="BodyTableText"/>
              <w:rPr>
                <w:rFonts w:eastAsia="Calibri"/>
              </w:rPr>
            </w:pPr>
            <w:r w:rsidRPr="0089158E">
              <w:rPr>
                <w:rFonts w:eastAsia="Calibri"/>
              </w:rPr>
              <w:t>Y</w:t>
            </w:r>
          </w:p>
          <w:p w14:paraId="26922A5E" w14:textId="77777777" w:rsidR="0055053F" w:rsidRPr="00317D37" w:rsidRDefault="0055053F" w:rsidP="00C248E8">
            <w:pPr>
              <w:pStyle w:val="BodyText"/>
            </w:pPr>
          </w:p>
        </w:tc>
        <w:tc>
          <w:tcPr>
            <w:tcW w:w="689" w:type="pct"/>
            <w:hideMark/>
          </w:tcPr>
          <w:p w14:paraId="5C37E6DC" w14:textId="77777777" w:rsidR="0055053F" w:rsidRPr="0089158E" w:rsidRDefault="0055053F" w:rsidP="00A4433A">
            <w:pPr>
              <w:pStyle w:val="BodyTableText"/>
              <w:rPr>
                <w:rFonts w:eastAsia="Calibri"/>
              </w:rPr>
            </w:pPr>
            <w:r w:rsidRPr="0089158E">
              <w:rPr>
                <w:rFonts w:eastAsia="Calibri"/>
              </w:rPr>
              <w:t>1. local                                                                                                                                                                                                                                                               2. remote</w:t>
            </w:r>
          </w:p>
        </w:tc>
        <w:tc>
          <w:tcPr>
            <w:tcW w:w="646" w:type="pct"/>
            <w:noWrap/>
            <w:hideMark/>
          </w:tcPr>
          <w:p w14:paraId="67A07138" w14:textId="1417CB2C" w:rsidR="0055053F" w:rsidRPr="0089158E" w:rsidRDefault="00F577DE" w:rsidP="00A4433A">
            <w:pPr>
              <w:pStyle w:val="BodyTableText"/>
              <w:rPr>
                <w:rFonts w:eastAsia="Calibri"/>
              </w:rPr>
            </w:pPr>
            <w:r>
              <w:rPr>
                <w:rFonts w:eastAsia="Calibri"/>
              </w:rPr>
              <w:t>l</w:t>
            </w:r>
            <w:r w:rsidRPr="0089158E">
              <w:rPr>
                <w:rFonts w:eastAsia="Calibri"/>
              </w:rPr>
              <w:t>ocal</w:t>
            </w:r>
          </w:p>
        </w:tc>
        <w:tc>
          <w:tcPr>
            <w:tcW w:w="902" w:type="pct"/>
            <w:noWrap/>
            <w:hideMark/>
          </w:tcPr>
          <w:p w14:paraId="11244F62" w14:textId="77777777" w:rsidR="0055053F" w:rsidRPr="0089158E" w:rsidRDefault="0055053F" w:rsidP="00A4433A">
            <w:pPr>
              <w:pStyle w:val="BodyTableText"/>
              <w:rPr>
                <w:rFonts w:eastAsia="Calibri"/>
              </w:rPr>
            </w:pPr>
            <w:r w:rsidRPr="0089158E">
              <w:rPr>
                <w:rFonts w:eastAsia="Calibri"/>
              </w:rPr>
              <w:t>batcher_data_sources=local</w:t>
            </w:r>
          </w:p>
        </w:tc>
      </w:tr>
      <w:tr w:rsidR="000F1282" w:rsidRPr="0089158E" w14:paraId="0D75849F" w14:textId="77777777" w:rsidTr="0006043C">
        <w:trPr>
          <w:trHeight w:val="1500"/>
        </w:trPr>
        <w:tc>
          <w:tcPr>
            <w:tcW w:w="230" w:type="pct"/>
            <w:noWrap/>
            <w:hideMark/>
          </w:tcPr>
          <w:p w14:paraId="394D71A7" w14:textId="77777777" w:rsidR="0055053F" w:rsidRPr="0089158E" w:rsidRDefault="0055053F" w:rsidP="00A4433A">
            <w:pPr>
              <w:pStyle w:val="BodyTableText"/>
              <w:rPr>
                <w:rFonts w:eastAsia="Calibri"/>
              </w:rPr>
            </w:pPr>
            <w:r w:rsidRPr="0089158E">
              <w:rPr>
                <w:rFonts w:eastAsia="Calibri"/>
              </w:rPr>
              <w:t>2</w:t>
            </w:r>
          </w:p>
        </w:tc>
        <w:tc>
          <w:tcPr>
            <w:tcW w:w="689" w:type="pct"/>
            <w:noWrap/>
            <w:hideMark/>
          </w:tcPr>
          <w:p w14:paraId="086A5690" w14:textId="6FDA25CE" w:rsidR="00563CF0" w:rsidRPr="00F577DE" w:rsidRDefault="0055053F" w:rsidP="00A4433A">
            <w:pPr>
              <w:pStyle w:val="BodyTableText"/>
              <w:rPr>
                <w:rFonts w:eastAsia="Calibri"/>
              </w:rPr>
            </w:pPr>
            <w:r w:rsidRPr="0089158E">
              <w:rPr>
                <w:rFonts w:eastAsia="Calibri"/>
              </w:rPr>
              <w:t>batcher_</w:t>
            </w:r>
            <w:r w:rsidR="00A33819">
              <w:rPr>
                <w:rFonts w:eastAsia="Calibri"/>
              </w:rPr>
              <w:t>{DS}</w:t>
            </w:r>
            <w:r w:rsidRPr="0089158E">
              <w:rPr>
                <w:rFonts w:eastAsia="Calibri"/>
              </w:rPr>
              <w:t>_mode</w:t>
            </w:r>
            <w:r w:rsidR="00F577DE">
              <w:rPr>
                <w:rFonts w:eastAsia="Calibri"/>
              </w:rPr>
              <w:t xml:space="preserve"> i.e. batcher_local_mode</w:t>
            </w:r>
          </w:p>
          <w:p w14:paraId="0056438E" w14:textId="77777777" w:rsidR="00F577DE" w:rsidRPr="00F577DE" w:rsidRDefault="00F577DE" w:rsidP="00300A6B">
            <w:pPr>
              <w:pStyle w:val="BodyText"/>
            </w:pPr>
          </w:p>
        </w:tc>
        <w:tc>
          <w:tcPr>
            <w:tcW w:w="1474" w:type="pct"/>
            <w:hideMark/>
          </w:tcPr>
          <w:p w14:paraId="11C4B5BC" w14:textId="77777777" w:rsidR="0055053F" w:rsidRPr="0089158E" w:rsidRDefault="0055053F" w:rsidP="00A4433A">
            <w:pPr>
              <w:pStyle w:val="BodyTableText"/>
              <w:rPr>
                <w:rFonts w:eastAsia="Calibri"/>
              </w:rPr>
            </w:pPr>
            <w:r w:rsidRPr="0089158E">
              <w:rPr>
                <w:rFonts w:eastAsia="Calibri"/>
              </w:rPr>
              <w:t xml:space="preserve">The communication protocol that is used to transfer information to or from a data source. </w:t>
            </w:r>
            <w:r w:rsidRPr="0089158E">
              <w:rPr>
                <w:rFonts w:eastAsia="Calibri"/>
              </w:rPr>
              <w:br/>
              <w:t>Remote mode communicates using the FTP protocol, and LOCAL mode performs local filesystem operations (including remote-mounted filesystems such as a mapped network drive).</w:t>
            </w:r>
          </w:p>
        </w:tc>
        <w:tc>
          <w:tcPr>
            <w:tcW w:w="370" w:type="pct"/>
            <w:hideMark/>
          </w:tcPr>
          <w:p w14:paraId="427CB65A"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456C785B" w14:textId="77777777" w:rsidR="0055053F" w:rsidRPr="0089158E" w:rsidRDefault="0055053F" w:rsidP="00A4433A">
            <w:pPr>
              <w:pStyle w:val="BodyTableText"/>
              <w:rPr>
                <w:rFonts w:eastAsia="Calibri"/>
              </w:rPr>
            </w:pPr>
            <w:r w:rsidRPr="0089158E">
              <w:rPr>
                <w:rFonts w:eastAsia="Calibri"/>
              </w:rPr>
              <w:t>1. local                                                                                                                                                                                                                                                               2. remote</w:t>
            </w:r>
          </w:p>
        </w:tc>
        <w:tc>
          <w:tcPr>
            <w:tcW w:w="646" w:type="pct"/>
            <w:noWrap/>
            <w:hideMark/>
          </w:tcPr>
          <w:p w14:paraId="6D5216D8" w14:textId="782EDBB0" w:rsidR="0055053F" w:rsidRPr="0089158E" w:rsidRDefault="00F577DE" w:rsidP="00A4433A">
            <w:pPr>
              <w:pStyle w:val="BodyTableText"/>
              <w:rPr>
                <w:rFonts w:eastAsia="Calibri"/>
              </w:rPr>
            </w:pPr>
            <w:r>
              <w:rPr>
                <w:rFonts w:eastAsia="Calibri"/>
              </w:rPr>
              <w:t>l</w:t>
            </w:r>
            <w:r w:rsidRPr="0089158E">
              <w:rPr>
                <w:rFonts w:eastAsia="Calibri"/>
              </w:rPr>
              <w:t>ocal</w:t>
            </w:r>
          </w:p>
        </w:tc>
        <w:tc>
          <w:tcPr>
            <w:tcW w:w="902" w:type="pct"/>
            <w:noWrap/>
            <w:hideMark/>
          </w:tcPr>
          <w:p w14:paraId="014349DE" w14:textId="77777777" w:rsidR="0055053F" w:rsidRPr="0089158E" w:rsidRDefault="0055053F" w:rsidP="00A4433A">
            <w:pPr>
              <w:pStyle w:val="BodyTableText"/>
              <w:rPr>
                <w:rFonts w:eastAsia="Calibri"/>
              </w:rPr>
            </w:pPr>
            <w:r w:rsidRPr="0089158E">
              <w:rPr>
                <w:rFonts w:eastAsia="Calibri"/>
              </w:rPr>
              <w:t>batcher_local_mode=local</w:t>
            </w:r>
          </w:p>
        </w:tc>
      </w:tr>
      <w:tr w:rsidR="000F1282" w:rsidRPr="0089158E" w14:paraId="247B9525" w14:textId="77777777" w:rsidTr="0006043C">
        <w:trPr>
          <w:trHeight w:val="1200"/>
        </w:trPr>
        <w:tc>
          <w:tcPr>
            <w:tcW w:w="230" w:type="pct"/>
            <w:noWrap/>
            <w:hideMark/>
          </w:tcPr>
          <w:p w14:paraId="706D795D" w14:textId="77777777" w:rsidR="0055053F" w:rsidRPr="0089158E" w:rsidRDefault="0055053F" w:rsidP="00A4433A">
            <w:pPr>
              <w:pStyle w:val="BodyTableText"/>
              <w:rPr>
                <w:rFonts w:eastAsia="Calibri"/>
              </w:rPr>
            </w:pPr>
            <w:r w:rsidRPr="0089158E">
              <w:rPr>
                <w:rFonts w:eastAsia="Calibri"/>
              </w:rPr>
              <w:t>3</w:t>
            </w:r>
          </w:p>
        </w:tc>
        <w:tc>
          <w:tcPr>
            <w:tcW w:w="689" w:type="pct"/>
            <w:noWrap/>
            <w:hideMark/>
          </w:tcPr>
          <w:p w14:paraId="32D5D391" w14:textId="38AED9C9" w:rsidR="0055053F" w:rsidRPr="0089158E" w:rsidRDefault="0055053F" w:rsidP="00A4433A">
            <w:pPr>
              <w:pStyle w:val="BodyTableText"/>
              <w:rPr>
                <w:rFonts w:eastAsia="Calibri"/>
              </w:rPr>
            </w:pPr>
            <w:r w:rsidRPr="0089158E">
              <w:rPr>
                <w:rFonts w:eastAsia="Calibri"/>
              </w:rPr>
              <w:t>batcher_</w:t>
            </w:r>
            <w:r w:rsidR="00F577DE">
              <w:rPr>
                <w:rFonts w:eastAsia="Calibri"/>
              </w:rPr>
              <w:t>{DS}</w:t>
            </w:r>
            <w:r w:rsidRPr="0089158E">
              <w:rPr>
                <w:rFonts w:eastAsia="Calibri"/>
              </w:rPr>
              <w:t>_dir</w:t>
            </w:r>
          </w:p>
        </w:tc>
        <w:tc>
          <w:tcPr>
            <w:tcW w:w="1474" w:type="pct"/>
            <w:hideMark/>
          </w:tcPr>
          <w:p w14:paraId="50223DC3" w14:textId="77777777" w:rsidR="0055053F" w:rsidRPr="0089158E" w:rsidRDefault="0055053F" w:rsidP="00A4433A">
            <w:pPr>
              <w:pStyle w:val="BodyTableText"/>
              <w:rPr>
                <w:rFonts w:eastAsia="Calibri"/>
              </w:rPr>
            </w:pPr>
            <w:r w:rsidRPr="0089158E">
              <w:rPr>
                <w:rFonts w:eastAsia="Calibri"/>
              </w:rPr>
              <w:t>The local data source's home directory path. The home directory can be overridden based on the thread number using batcher_thread_{N}_source_dir or batcher_thread_{N}_dest_dir properties.</w:t>
            </w:r>
          </w:p>
        </w:tc>
        <w:tc>
          <w:tcPr>
            <w:tcW w:w="370" w:type="pct"/>
            <w:hideMark/>
          </w:tcPr>
          <w:p w14:paraId="4CA844BF"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6E62243B" w14:textId="77777777" w:rsidR="0055053F" w:rsidRPr="0089158E" w:rsidRDefault="0055053F" w:rsidP="00A4433A">
            <w:pPr>
              <w:pStyle w:val="BodyTableText"/>
              <w:rPr>
                <w:rFonts w:eastAsia="Calibri"/>
              </w:rPr>
            </w:pPr>
            <w:r w:rsidRPr="0089158E">
              <w:rPr>
                <w:rFonts w:eastAsia="Calibri"/>
              </w:rPr>
              <w:t>&lt;local directory path&gt;</w:t>
            </w:r>
          </w:p>
        </w:tc>
        <w:tc>
          <w:tcPr>
            <w:tcW w:w="646" w:type="pct"/>
            <w:hideMark/>
          </w:tcPr>
          <w:p w14:paraId="4614EB43" w14:textId="46C77F9A" w:rsidR="0055053F" w:rsidRPr="0089158E" w:rsidRDefault="0055053F" w:rsidP="00A4433A">
            <w:pPr>
              <w:pStyle w:val="BodyTableText"/>
              <w:rPr>
                <w:rFonts w:eastAsia="Calibri"/>
              </w:rPr>
            </w:pPr>
            <w:r w:rsidRPr="0089158E">
              <w:rPr>
                <w:rFonts w:eastAsia="Calibri"/>
              </w:rPr>
              <w:t>C:/apps/PoCTransitionTool/B2B</w:t>
            </w:r>
          </w:p>
        </w:tc>
        <w:tc>
          <w:tcPr>
            <w:tcW w:w="902" w:type="pct"/>
            <w:hideMark/>
          </w:tcPr>
          <w:p w14:paraId="2B923EAF" w14:textId="77777777" w:rsidR="0055053F" w:rsidRPr="0089158E" w:rsidRDefault="0055053F" w:rsidP="00A4433A">
            <w:pPr>
              <w:pStyle w:val="BodyTableText"/>
              <w:rPr>
                <w:rFonts w:eastAsia="Calibri"/>
              </w:rPr>
            </w:pPr>
            <w:r w:rsidRPr="0089158E">
              <w:rPr>
                <w:rFonts w:eastAsia="Calibri"/>
              </w:rPr>
              <w:t>batcher_local_dir=C:/apps/PoCTransitionTool/B2B</w:t>
            </w:r>
          </w:p>
        </w:tc>
      </w:tr>
      <w:tr w:rsidR="000F1282" w:rsidRPr="0089158E" w14:paraId="56ABCF73" w14:textId="77777777" w:rsidTr="0006043C">
        <w:trPr>
          <w:trHeight w:val="1200"/>
        </w:trPr>
        <w:tc>
          <w:tcPr>
            <w:tcW w:w="230" w:type="pct"/>
            <w:noWrap/>
            <w:hideMark/>
          </w:tcPr>
          <w:p w14:paraId="3415708D" w14:textId="77777777" w:rsidR="0055053F" w:rsidRPr="0089158E" w:rsidRDefault="0055053F" w:rsidP="00A4433A">
            <w:pPr>
              <w:pStyle w:val="BodyTableText"/>
              <w:rPr>
                <w:rFonts w:eastAsia="Calibri"/>
              </w:rPr>
            </w:pPr>
            <w:r w:rsidRPr="0089158E">
              <w:rPr>
                <w:rFonts w:eastAsia="Calibri"/>
              </w:rPr>
              <w:lastRenderedPageBreak/>
              <w:t>4</w:t>
            </w:r>
          </w:p>
        </w:tc>
        <w:tc>
          <w:tcPr>
            <w:tcW w:w="689" w:type="pct"/>
            <w:noWrap/>
            <w:hideMark/>
          </w:tcPr>
          <w:p w14:paraId="358BAF55" w14:textId="77777777" w:rsidR="0055053F" w:rsidRPr="0089158E" w:rsidRDefault="0055053F" w:rsidP="00A4433A">
            <w:pPr>
              <w:pStyle w:val="BodyTableText"/>
              <w:rPr>
                <w:rFonts w:eastAsia="Calibri"/>
              </w:rPr>
            </w:pPr>
            <w:r w:rsidRPr="0089158E">
              <w:rPr>
                <w:rFonts w:eastAsia="Calibri"/>
              </w:rPr>
              <w:t>batcher_threads_active</w:t>
            </w:r>
          </w:p>
        </w:tc>
        <w:tc>
          <w:tcPr>
            <w:tcW w:w="1474" w:type="pct"/>
            <w:hideMark/>
          </w:tcPr>
          <w:p w14:paraId="4AD22F1D" w14:textId="1C3C59D7" w:rsidR="0055053F" w:rsidRPr="0089158E" w:rsidRDefault="0055053F" w:rsidP="00A4433A">
            <w:pPr>
              <w:pStyle w:val="BodyTableText"/>
              <w:rPr>
                <w:rFonts w:eastAsia="Calibri"/>
              </w:rPr>
            </w:pPr>
            <w:r w:rsidRPr="0089158E">
              <w:rPr>
                <w:rFonts w:eastAsia="Calibri"/>
              </w:rPr>
              <w:t xml:space="preserve">A comma delimited list of threads to implement. </w:t>
            </w:r>
            <w:r w:rsidRPr="0089158E">
              <w:rPr>
                <w:rFonts w:eastAsia="Calibri"/>
              </w:rPr>
              <w:br/>
              <w:t xml:space="preserve">By default, two threads </w:t>
            </w:r>
            <w:r w:rsidR="00E10070">
              <w:rPr>
                <w:rFonts w:eastAsia="Calibri"/>
              </w:rPr>
              <w:t>are</w:t>
            </w:r>
            <w:r w:rsidRPr="0089158E">
              <w:rPr>
                <w:rFonts w:eastAsia="Calibri"/>
              </w:rPr>
              <w:t xml:space="preserve"> configured:</w:t>
            </w:r>
            <w:r w:rsidRPr="0089158E">
              <w:rPr>
                <w:rFonts w:eastAsia="Calibri"/>
              </w:rPr>
              <w:br/>
              <w:t>Thread 1: Process outbound r32 files  to r36 files</w:t>
            </w:r>
            <w:r w:rsidRPr="0089158E">
              <w:rPr>
                <w:rFonts w:eastAsia="Calibri"/>
              </w:rPr>
              <w:br/>
              <w:t>Thread 2: Process inbound r36 files to r32 files</w:t>
            </w:r>
          </w:p>
        </w:tc>
        <w:tc>
          <w:tcPr>
            <w:tcW w:w="370" w:type="pct"/>
            <w:hideMark/>
          </w:tcPr>
          <w:p w14:paraId="7C664033"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79B9EE78" w14:textId="77777777" w:rsidR="0055053F" w:rsidRPr="0089158E" w:rsidRDefault="0055053F" w:rsidP="00A4433A">
            <w:pPr>
              <w:pStyle w:val="BodyTableText"/>
              <w:rPr>
                <w:rFonts w:eastAsia="Calibri"/>
              </w:rPr>
            </w:pPr>
            <w:r w:rsidRPr="0089158E">
              <w:rPr>
                <w:rFonts w:eastAsia="Calibri"/>
              </w:rPr>
              <w:t>Thread numbers separated by commas</w:t>
            </w:r>
          </w:p>
        </w:tc>
        <w:tc>
          <w:tcPr>
            <w:tcW w:w="646" w:type="pct"/>
            <w:noWrap/>
            <w:hideMark/>
          </w:tcPr>
          <w:p w14:paraId="6CFE5ADE" w14:textId="77777777" w:rsidR="0055053F" w:rsidRPr="0089158E" w:rsidRDefault="0055053F" w:rsidP="00A4433A">
            <w:pPr>
              <w:pStyle w:val="BodyTableText"/>
              <w:rPr>
                <w:rFonts w:eastAsia="Calibri"/>
              </w:rPr>
            </w:pPr>
            <w:r w:rsidRPr="0089158E">
              <w:rPr>
                <w:rFonts w:eastAsia="Calibri"/>
              </w:rPr>
              <w:t>1,2</w:t>
            </w:r>
          </w:p>
        </w:tc>
        <w:tc>
          <w:tcPr>
            <w:tcW w:w="902" w:type="pct"/>
            <w:noWrap/>
            <w:hideMark/>
          </w:tcPr>
          <w:p w14:paraId="74F0D86D" w14:textId="77777777" w:rsidR="0055053F" w:rsidRPr="0089158E" w:rsidRDefault="0055053F" w:rsidP="00A4433A">
            <w:pPr>
              <w:pStyle w:val="BodyTableText"/>
              <w:rPr>
                <w:rFonts w:eastAsia="Calibri"/>
              </w:rPr>
            </w:pPr>
            <w:r w:rsidRPr="0089158E">
              <w:rPr>
                <w:rFonts w:eastAsia="Calibri"/>
              </w:rPr>
              <w:t>batcher_threads_active=1,2</w:t>
            </w:r>
          </w:p>
        </w:tc>
      </w:tr>
      <w:tr w:rsidR="000F1282" w:rsidRPr="0089158E" w14:paraId="1655E097" w14:textId="77777777" w:rsidTr="0006043C">
        <w:trPr>
          <w:trHeight w:val="900"/>
        </w:trPr>
        <w:tc>
          <w:tcPr>
            <w:tcW w:w="230" w:type="pct"/>
            <w:noWrap/>
            <w:hideMark/>
          </w:tcPr>
          <w:p w14:paraId="18424061" w14:textId="77777777" w:rsidR="0055053F" w:rsidRPr="0089158E" w:rsidRDefault="0055053F" w:rsidP="00A4433A">
            <w:pPr>
              <w:pStyle w:val="BodyTableText"/>
              <w:rPr>
                <w:rFonts w:eastAsia="Calibri"/>
              </w:rPr>
            </w:pPr>
            <w:r w:rsidRPr="0089158E">
              <w:rPr>
                <w:rFonts w:eastAsia="Calibri"/>
              </w:rPr>
              <w:t>5</w:t>
            </w:r>
          </w:p>
        </w:tc>
        <w:tc>
          <w:tcPr>
            <w:tcW w:w="689" w:type="pct"/>
            <w:noWrap/>
            <w:hideMark/>
          </w:tcPr>
          <w:p w14:paraId="40AC754C" w14:textId="77777777" w:rsidR="0055053F" w:rsidRPr="0089158E" w:rsidRDefault="0055053F" w:rsidP="00A4433A">
            <w:pPr>
              <w:pStyle w:val="BodyTableText"/>
              <w:rPr>
                <w:rFonts w:eastAsia="Calibri"/>
              </w:rPr>
            </w:pPr>
            <w:r w:rsidRPr="0089158E">
              <w:rPr>
                <w:rFonts w:eastAsia="Calibri"/>
              </w:rPr>
              <w:t>batcher_holding_dir</w:t>
            </w:r>
          </w:p>
        </w:tc>
        <w:tc>
          <w:tcPr>
            <w:tcW w:w="1474" w:type="pct"/>
            <w:hideMark/>
          </w:tcPr>
          <w:p w14:paraId="331CB6F5" w14:textId="77777777" w:rsidR="0055053F" w:rsidRPr="0089158E" w:rsidRDefault="0055053F" w:rsidP="00A4433A">
            <w:pPr>
              <w:pStyle w:val="BodyTableText"/>
              <w:rPr>
                <w:rFonts w:eastAsia="Calibri"/>
              </w:rPr>
            </w:pPr>
            <w:r w:rsidRPr="0089158E">
              <w:rPr>
                <w:rFonts w:eastAsia="Calibri"/>
              </w:rPr>
              <w:t>The local directory where the software can place files during processing. The holding directory needs to be local to the software instance for performance and reliability.</w:t>
            </w:r>
          </w:p>
        </w:tc>
        <w:tc>
          <w:tcPr>
            <w:tcW w:w="370" w:type="pct"/>
            <w:hideMark/>
          </w:tcPr>
          <w:p w14:paraId="6FA3A061"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734C9F19" w14:textId="77777777" w:rsidR="0055053F" w:rsidRPr="0089158E" w:rsidRDefault="0055053F" w:rsidP="00A4433A">
            <w:pPr>
              <w:pStyle w:val="BodyTableText"/>
              <w:rPr>
                <w:rFonts w:eastAsia="Calibri"/>
              </w:rPr>
            </w:pPr>
            <w:r w:rsidRPr="0089158E">
              <w:rPr>
                <w:rFonts w:eastAsia="Calibri"/>
              </w:rPr>
              <w:t>&lt;local directory structure&gt;</w:t>
            </w:r>
          </w:p>
        </w:tc>
        <w:tc>
          <w:tcPr>
            <w:tcW w:w="646" w:type="pct"/>
            <w:hideMark/>
          </w:tcPr>
          <w:p w14:paraId="5D8077A5" w14:textId="7C4A53B9" w:rsidR="0055053F" w:rsidRPr="0089158E" w:rsidRDefault="0055053F" w:rsidP="00A4433A">
            <w:pPr>
              <w:pStyle w:val="BodyTableText"/>
              <w:rPr>
                <w:rFonts w:eastAsia="Calibri"/>
              </w:rPr>
            </w:pPr>
            <w:r w:rsidRPr="0089158E">
              <w:rPr>
                <w:rFonts w:eastAsia="Calibri"/>
              </w:rPr>
              <w:t>C:/apps/PoCTransitionTool/HoldingB2B</w:t>
            </w:r>
          </w:p>
        </w:tc>
        <w:tc>
          <w:tcPr>
            <w:tcW w:w="902" w:type="pct"/>
            <w:hideMark/>
          </w:tcPr>
          <w:p w14:paraId="247ACEA2" w14:textId="77777777" w:rsidR="0055053F" w:rsidRPr="0089158E" w:rsidRDefault="0055053F" w:rsidP="00A4433A">
            <w:pPr>
              <w:pStyle w:val="BodyTableText"/>
              <w:rPr>
                <w:rFonts w:eastAsia="Calibri"/>
              </w:rPr>
            </w:pPr>
            <w:r w:rsidRPr="0089158E">
              <w:rPr>
                <w:rFonts w:eastAsia="Calibri"/>
              </w:rPr>
              <w:t>batcher_holding_dir=C:/apps/PoCTransitionTool/HoldingB2B</w:t>
            </w:r>
          </w:p>
        </w:tc>
      </w:tr>
      <w:tr w:rsidR="000F1282" w:rsidRPr="0089158E" w14:paraId="3288F932" w14:textId="77777777" w:rsidTr="0006043C">
        <w:trPr>
          <w:trHeight w:val="633"/>
        </w:trPr>
        <w:tc>
          <w:tcPr>
            <w:tcW w:w="230" w:type="pct"/>
            <w:noWrap/>
            <w:hideMark/>
          </w:tcPr>
          <w:p w14:paraId="7795BC1F" w14:textId="77777777" w:rsidR="0055053F" w:rsidRPr="0089158E" w:rsidRDefault="0055053F" w:rsidP="00A4433A">
            <w:pPr>
              <w:pStyle w:val="BodyTableText"/>
              <w:rPr>
                <w:rFonts w:eastAsia="Calibri"/>
              </w:rPr>
            </w:pPr>
            <w:r w:rsidRPr="0089158E">
              <w:rPr>
                <w:rFonts w:eastAsia="Calibri"/>
              </w:rPr>
              <w:t>6</w:t>
            </w:r>
          </w:p>
        </w:tc>
        <w:tc>
          <w:tcPr>
            <w:tcW w:w="689" w:type="pct"/>
            <w:noWrap/>
            <w:hideMark/>
          </w:tcPr>
          <w:p w14:paraId="465EE51A" w14:textId="77777777" w:rsidR="0055053F" w:rsidRPr="0089158E" w:rsidRDefault="0055053F" w:rsidP="00A4433A">
            <w:pPr>
              <w:pStyle w:val="BodyTableText"/>
              <w:rPr>
                <w:rFonts w:eastAsia="Calibri"/>
              </w:rPr>
            </w:pPr>
            <w:r w:rsidRPr="0089158E">
              <w:rPr>
                <w:rFonts w:eastAsia="Calibri"/>
              </w:rPr>
              <w:t>batcher_polling_interval</w:t>
            </w:r>
          </w:p>
        </w:tc>
        <w:tc>
          <w:tcPr>
            <w:tcW w:w="1474" w:type="pct"/>
            <w:hideMark/>
          </w:tcPr>
          <w:p w14:paraId="4187E964" w14:textId="77777777" w:rsidR="0055053F" w:rsidRPr="0089158E" w:rsidRDefault="0055053F" w:rsidP="00A4433A">
            <w:pPr>
              <w:pStyle w:val="BodyTableText"/>
              <w:rPr>
                <w:rFonts w:eastAsia="Calibri"/>
              </w:rPr>
            </w:pPr>
            <w:r w:rsidRPr="0089158E">
              <w:rPr>
                <w:rFonts w:eastAsia="Calibri"/>
              </w:rPr>
              <w:t xml:space="preserve">The duration in seconds between successive searches for new files (when the thread is not otherwise occupied). This property is overridden by batcher_thread_{N}_polling_interval property in a  thread. </w:t>
            </w:r>
          </w:p>
        </w:tc>
        <w:tc>
          <w:tcPr>
            <w:tcW w:w="370" w:type="pct"/>
            <w:hideMark/>
          </w:tcPr>
          <w:p w14:paraId="16117E18"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381F0D40" w14:textId="77777777" w:rsidR="0055053F" w:rsidRPr="0089158E" w:rsidRDefault="0055053F" w:rsidP="00A4433A">
            <w:pPr>
              <w:pStyle w:val="BodyTableText"/>
              <w:rPr>
                <w:rFonts w:eastAsia="Calibri"/>
              </w:rPr>
            </w:pPr>
            <w:r w:rsidRPr="0089158E">
              <w:rPr>
                <w:rFonts w:eastAsia="Calibri"/>
              </w:rPr>
              <w:t>Any integer</w:t>
            </w:r>
          </w:p>
        </w:tc>
        <w:tc>
          <w:tcPr>
            <w:tcW w:w="646" w:type="pct"/>
            <w:noWrap/>
            <w:hideMark/>
          </w:tcPr>
          <w:p w14:paraId="1A4C2260" w14:textId="77777777" w:rsidR="0055053F" w:rsidRPr="0089158E" w:rsidRDefault="0055053F" w:rsidP="00A4433A">
            <w:pPr>
              <w:pStyle w:val="BodyTableText"/>
              <w:rPr>
                <w:rFonts w:eastAsia="Calibri"/>
              </w:rPr>
            </w:pPr>
            <w:r w:rsidRPr="0089158E">
              <w:rPr>
                <w:rFonts w:eastAsia="Calibri"/>
              </w:rPr>
              <w:t>60</w:t>
            </w:r>
          </w:p>
        </w:tc>
        <w:tc>
          <w:tcPr>
            <w:tcW w:w="902" w:type="pct"/>
            <w:hideMark/>
          </w:tcPr>
          <w:p w14:paraId="75CF7358" w14:textId="77777777" w:rsidR="0055053F" w:rsidRPr="0089158E" w:rsidRDefault="0055053F" w:rsidP="00A4433A">
            <w:pPr>
              <w:pStyle w:val="BodyTableText"/>
              <w:rPr>
                <w:rFonts w:eastAsia="Calibri"/>
              </w:rPr>
            </w:pPr>
            <w:r w:rsidRPr="0089158E">
              <w:rPr>
                <w:rFonts w:eastAsia="Calibri"/>
              </w:rPr>
              <w:t>batcher_polling_interval=60</w:t>
            </w:r>
          </w:p>
        </w:tc>
      </w:tr>
      <w:tr w:rsidR="000F1282" w:rsidRPr="0089158E" w14:paraId="30F2ED7C" w14:textId="77777777" w:rsidTr="0006043C">
        <w:trPr>
          <w:trHeight w:val="473"/>
        </w:trPr>
        <w:tc>
          <w:tcPr>
            <w:tcW w:w="230" w:type="pct"/>
            <w:noWrap/>
            <w:hideMark/>
          </w:tcPr>
          <w:p w14:paraId="4BCCC150" w14:textId="77777777" w:rsidR="0055053F" w:rsidRPr="0089158E" w:rsidRDefault="0055053F" w:rsidP="00A4433A">
            <w:pPr>
              <w:pStyle w:val="BodyTableText"/>
              <w:rPr>
                <w:rFonts w:eastAsia="Calibri"/>
              </w:rPr>
            </w:pPr>
            <w:r w:rsidRPr="0089158E">
              <w:rPr>
                <w:rFonts w:eastAsia="Calibri"/>
              </w:rPr>
              <w:t>7</w:t>
            </w:r>
          </w:p>
        </w:tc>
        <w:tc>
          <w:tcPr>
            <w:tcW w:w="689" w:type="pct"/>
            <w:noWrap/>
            <w:hideMark/>
          </w:tcPr>
          <w:p w14:paraId="09210537" w14:textId="77777777" w:rsidR="0055053F" w:rsidRPr="0089158E" w:rsidRDefault="0055053F" w:rsidP="00A4433A">
            <w:pPr>
              <w:pStyle w:val="BodyTableText"/>
              <w:rPr>
                <w:rFonts w:eastAsia="Calibri"/>
              </w:rPr>
            </w:pPr>
            <w:r w:rsidRPr="0089158E">
              <w:rPr>
                <w:rFonts w:eastAsia="Calibri"/>
              </w:rPr>
              <w:t>batcher_fail_interval</w:t>
            </w:r>
          </w:p>
        </w:tc>
        <w:tc>
          <w:tcPr>
            <w:tcW w:w="1474" w:type="pct"/>
            <w:hideMark/>
          </w:tcPr>
          <w:p w14:paraId="52D1B8B7" w14:textId="77777777" w:rsidR="0055053F" w:rsidRPr="0089158E" w:rsidRDefault="0055053F" w:rsidP="00A4433A">
            <w:pPr>
              <w:pStyle w:val="BodyTableText"/>
              <w:rPr>
                <w:rFonts w:eastAsia="Calibri"/>
              </w:rPr>
            </w:pPr>
            <w:r w:rsidRPr="0089158E">
              <w:rPr>
                <w:rFonts w:eastAsia="Calibri"/>
              </w:rPr>
              <w:t xml:space="preserve">The waiting period in seconds before attempting to reconnect after a connection failure. </w:t>
            </w:r>
          </w:p>
        </w:tc>
        <w:tc>
          <w:tcPr>
            <w:tcW w:w="370" w:type="pct"/>
            <w:hideMark/>
          </w:tcPr>
          <w:p w14:paraId="52A824FD"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179FD5F4" w14:textId="77777777" w:rsidR="0055053F" w:rsidRPr="0089158E" w:rsidRDefault="0055053F" w:rsidP="00A4433A">
            <w:pPr>
              <w:pStyle w:val="BodyTableText"/>
              <w:rPr>
                <w:rFonts w:eastAsia="Calibri"/>
              </w:rPr>
            </w:pPr>
            <w:r w:rsidRPr="0089158E">
              <w:rPr>
                <w:rFonts w:eastAsia="Calibri"/>
              </w:rPr>
              <w:t>Any integer</w:t>
            </w:r>
          </w:p>
        </w:tc>
        <w:tc>
          <w:tcPr>
            <w:tcW w:w="646" w:type="pct"/>
            <w:noWrap/>
            <w:hideMark/>
          </w:tcPr>
          <w:p w14:paraId="69DFB586" w14:textId="77777777" w:rsidR="0055053F" w:rsidRPr="0089158E" w:rsidRDefault="0055053F" w:rsidP="00A4433A">
            <w:pPr>
              <w:pStyle w:val="BodyTableText"/>
              <w:rPr>
                <w:rFonts w:eastAsia="Calibri"/>
              </w:rPr>
            </w:pPr>
            <w:r w:rsidRPr="0089158E">
              <w:rPr>
                <w:rFonts w:eastAsia="Calibri"/>
              </w:rPr>
              <w:t>60</w:t>
            </w:r>
          </w:p>
        </w:tc>
        <w:tc>
          <w:tcPr>
            <w:tcW w:w="902" w:type="pct"/>
            <w:hideMark/>
          </w:tcPr>
          <w:p w14:paraId="4643C53F" w14:textId="77777777" w:rsidR="0055053F" w:rsidRPr="0089158E" w:rsidRDefault="0055053F" w:rsidP="00A4433A">
            <w:pPr>
              <w:pStyle w:val="BodyTableText"/>
              <w:rPr>
                <w:rFonts w:eastAsia="Calibri"/>
              </w:rPr>
            </w:pPr>
            <w:r w:rsidRPr="0089158E">
              <w:rPr>
                <w:rFonts w:eastAsia="Calibri"/>
              </w:rPr>
              <w:t>batcher_fail_interval=60</w:t>
            </w:r>
          </w:p>
        </w:tc>
      </w:tr>
      <w:tr w:rsidR="000F1282" w:rsidRPr="0089158E" w14:paraId="28A3284D" w14:textId="77777777" w:rsidTr="0006043C">
        <w:trPr>
          <w:trHeight w:val="600"/>
        </w:trPr>
        <w:tc>
          <w:tcPr>
            <w:tcW w:w="230" w:type="pct"/>
            <w:noWrap/>
            <w:hideMark/>
          </w:tcPr>
          <w:p w14:paraId="728D8197" w14:textId="77777777" w:rsidR="0055053F" w:rsidRPr="0089158E" w:rsidRDefault="0055053F" w:rsidP="00A4433A">
            <w:pPr>
              <w:pStyle w:val="BodyTableText"/>
              <w:rPr>
                <w:rFonts w:eastAsia="Calibri"/>
              </w:rPr>
            </w:pPr>
            <w:r w:rsidRPr="0089158E">
              <w:rPr>
                <w:rFonts w:eastAsia="Calibri"/>
              </w:rPr>
              <w:t>8</w:t>
            </w:r>
          </w:p>
        </w:tc>
        <w:tc>
          <w:tcPr>
            <w:tcW w:w="689" w:type="pct"/>
            <w:noWrap/>
            <w:hideMark/>
          </w:tcPr>
          <w:p w14:paraId="39B16C00" w14:textId="77777777" w:rsidR="0055053F" w:rsidRPr="0089158E" w:rsidRDefault="0055053F" w:rsidP="00A4433A">
            <w:pPr>
              <w:pStyle w:val="BodyTableText"/>
              <w:rPr>
                <w:rFonts w:eastAsia="Calibri"/>
              </w:rPr>
            </w:pPr>
            <w:r w:rsidRPr="0089158E">
              <w:rPr>
                <w:rFonts w:eastAsia="Calibri"/>
              </w:rPr>
              <w:t>batcher_timeout</w:t>
            </w:r>
          </w:p>
        </w:tc>
        <w:tc>
          <w:tcPr>
            <w:tcW w:w="1474" w:type="pct"/>
            <w:hideMark/>
          </w:tcPr>
          <w:p w14:paraId="66891670" w14:textId="74E0F72A" w:rsidR="0055053F" w:rsidRPr="0089158E" w:rsidRDefault="0055053F" w:rsidP="00A4433A">
            <w:pPr>
              <w:pStyle w:val="BodyTableText"/>
              <w:rPr>
                <w:rFonts w:eastAsia="Calibri"/>
              </w:rPr>
            </w:pPr>
            <w:r w:rsidRPr="0089158E">
              <w:rPr>
                <w:rFonts w:eastAsia="Calibri"/>
              </w:rPr>
              <w:t xml:space="preserve">The duration in </w:t>
            </w:r>
            <w:r w:rsidR="00A64DAD">
              <w:rPr>
                <w:rFonts w:eastAsia="Calibri"/>
              </w:rPr>
              <w:t>seconds to translate a file. If</w:t>
            </w:r>
            <w:r w:rsidRPr="0089158E">
              <w:rPr>
                <w:rFonts w:eastAsia="Calibri"/>
              </w:rPr>
              <w:t xml:space="preserve"> file translation takes longer than specified in this property, the thread aborts the transfer.</w:t>
            </w:r>
          </w:p>
        </w:tc>
        <w:tc>
          <w:tcPr>
            <w:tcW w:w="370" w:type="pct"/>
            <w:hideMark/>
          </w:tcPr>
          <w:p w14:paraId="342EA9BE"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7D32BCCE" w14:textId="77777777" w:rsidR="0055053F" w:rsidRPr="0089158E" w:rsidRDefault="0055053F" w:rsidP="00A4433A">
            <w:pPr>
              <w:pStyle w:val="BodyTableText"/>
              <w:rPr>
                <w:rFonts w:eastAsia="Calibri"/>
              </w:rPr>
            </w:pPr>
            <w:r w:rsidRPr="0089158E">
              <w:rPr>
                <w:rFonts w:eastAsia="Calibri"/>
              </w:rPr>
              <w:t>Any integer</w:t>
            </w:r>
          </w:p>
        </w:tc>
        <w:tc>
          <w:tcPr>
            <w:tcW w:w="646" w:type="pct"/>
            <w:noWrap/>
            <w:hideMark/>
          </w:tcPr>
          <w:p w14:paraId="1E82226D" w14:textId="77777777" w:rsidR="0055053F" w:rsidRPr="0089158E" w:rsidRDefault="0055053F" w:rsidP="00A4433A">
            <w:pPr>
              <w:pStyle w:val="BodyTableText"/>
              <w:rPr>
                <w:rFonts w:eastAsia="Calibri"/>
              </w:rPr>
            </w:pPr>
            <w:r w:rsidRPr="0089158E">
              <w:rPr>
                <w:rFonts w:eastAsia="Calibri"/>
              </w:rPr>
              <w:t>200</w:t>
            </w:r>
          </w:p>
        </w:tc>
        <w:tc>
          <w:tcPr>
            <w:tcW w:w="902" w:type="pct"/>
            <w:hideMark/>
          </w:tcPr>
          <w:p w14:paraId="016F5F2E" w14:textId="77777777" w:rsidR="0055053F" w:rsidRPr="0089158E" w:rsidRDefault="0055053F" w:rsidP="00A4433A">
            <w:pPr>
              <w:pStyle w:val="BodyTableText"/>
              <w:rPr>
                <w:rFonts w:eastAsia="Calibri"/>
              </w:rPr>
            </w:pPr>
            <w:r w:rsidRPr="0089158E">
              <w:rPr>
                <w:rFonts w:eastAsia="Calibri"/>
              </w:rPr>
              <w:t>batcher_timeout=200</w:t>
            </w:r>
          </w:p>
        </w:tc>
      </w:tr>
      <w:tr w:rsidR="00A4433A" w:rsidRPr="0089158E" w14:paraId="223FD756" w14:textId="77777777" w:rsidTr="0006043C">
        <w:trPr>
          <w:trHeight w:val="600"/>
        </w:trPr>
        <w:tc>
          <w:tcPr>
            <w:tcW w:w="230" w:type="pct"/>
            <w:noWrap/>
          </w:tcPr>
          <w:p w14:paraId="23D4297F" w14:textId="373E8650" w:rsidR="00A4433A" w:rsidRPr="0089158E" w:rsidRDefault="00A4433A" w:rsidP="00A4433A">
            <w:pPr>
              <w:pStyle w:val="BodyTableText"/>
              <w:rPr>
                <w:rFonts w:eastAsia="Calibri"/>
              </w:rPr>
            </w:pPr>
            <w:r>
              <w:rPr>
                <w:rFonts w:eastAsia="Calibri"/>
              </w:rPr>
              <w:t>9</w:t>
            </w:r>
          </w:p>
        </w:tc>
        <w:tc>
          <w:tcPr>
            <w:tcW w:w="689" w:type="pct"/>
            <w:noWrap/>
          </w:tcPr>
          <w:p w14:paraId="1D48A842" w14:textId="3FB4BC2E" w:rsidR="00A4433A" w:rsidRPr="0089158E" w:rsidRDefault="00A4433A" w:rsidP="00715828">
            <w:pPr>
              <w:pStyle w:val="BodyTableText"/>
              <w:rPr>
                <w:rFonts w:eastAsia="Calibri"/>
              </w:rPr>
            </w:pPr>
            <w:r w:rsidRPr="00A4433A">
              <w:rPr>
                <w:rFonts w:eastAsia="Calibri"/>
              </w:rPr>
              <w:t>pocTransitionTool_resources_dir</w:t>
            </w:r>
          </w:p>
        </w:tc>
        <w:tc>
          <w:tcPr>
            <w:tcW w:w="1474" w:type="pct"/>
          </w:tcPr>
          <w:p w14:paraId="076BAB85" w14:textId="2BA278BB" w:rsidR="00A4433A" w:rsidRPr="0089158E" w:rsidRDefault="00A4433A" w:rsidP="00A4433A">
            <w:pPr>
              <w:pStyle w:val="BodyTableText"/>
              <w:rPr>
                <w:rFonts w:eastAsia="Calibri"/>
              </w:rPr>
            </w:pPr>
            <w:r>
              <w:rPr>
                <w:rFonts w:eastAsia="Calibri"/>
              </w:rPr>
              <w:t>The directory path for XML schema and stylesheets.</w:t>
            </w:r>
          </w:p>
        </w:tc>
        <w:tc>
          <w:tcPr>
            <w:tcW w:w="370" w:type="pct"/>
          </w:tcPr>
          <w:p w14:paraId="489FC1FE" w14:textId="305F1F92" w:rsidR="00A4433A" w:rsidRPr="0089158E" w:rsidRDefault="00A4433A" w:rsidP="00A4433A">
            <w:pPr>
              <w:pStyle w:val="BodyTableText"/>
              <w:rPr>
                <w:rFonts w:eastAsia="Calibri"/>
              </w:rPr>
            </w:pPr>
            <w:r>
              <w:rPr>
                <w:rFonts w:eastAsia="Calibri"/>
              </w:rPr>
              <w:t>Y</w:t>
            </w:r>
          </w:p>
        </w:tc>
        <w:tc>
          <w:tcPr>
            <w:tcW w:w="689" w:type="pct"/>
          </w:tcPr>
          <w:p w14:paraId="33E1FB5A" w14:textId="02FC8253" w:rsidR="00A4433A" w:rsidRPr="0089158E" w:rsidRDefault="00A4433A" w:rsidP="00A4433A">
            <w:pPr>
              <w:pStyle w:val="BodyTableText"/>
              <w:rPr>
                <w:rFonts w:eastAsia="Calibri"/>
              </w:rPr>
            </w:pPr>
            <w:r w:rsidRPr="0089158E">
              <w:rPr>
                <w:rFonts w:eastAsia="Calibri"/>
              </w:rPr>
              <w:t>&lt;local directory structure&gt;</w:t>
            </w:r>
          </w:p>
        </w:tc>
        <w:tc>
          <w:tcPr>
            <w:tcW w:w="646" w:type="pct"/>
            <w:noWrap/>
          </w:tcPr>
          <w:p w14:paraId="7F746982" w14:textId="3B8691A3" w:rsidR="00A4433A" w:rsidRPr="0089158E" w:rsidRDefault="00A4433A" w:rsidP="00A4433A">
            <w:pPr>
              <w:pStyle w:val="BodyTableText"/>
              <w:rPr>
                <w:rFonts w:eastAsia="Calibri"/>
              </w:rPr>
            </w:pPr>
            <w:r w:rsidRPr="00A4433A">
              <w:rPr>
                <w:rFonts w:eastAsia="Calibri"/>
              </w:rPr>
              <w:t>C:/apps/PoCTransitionTool/B2B/Resources</w:t>
            </w:r>
          </w:p>
        </w:tc>
        <w:tc>
          <w:tcPr>
            <w:tcW w:w="902" w:type="pct"/>
          </w:tcPr>
          <w:p w14:paraId="30009ACF" w14:textId="38EDE13E" w:rsidR="00A4433A" w:rsidRPr="0089158E" w:rsidRDefault="00A4433A" w:rsidP="00A4433A">
            <w:pPr>
              <w:pStyle w:val="BodyTableText"/>
              <w:rPr>
                <w:rFonts w:eastAsia="Calibri"/>
              </w:rPr>
            </w:pPr>
            <w:r w:rsidRPr="00A4433A">
              <w:rPr>
                <w:rFonts w:eastAsia="Calibri"/>
              </w:rPr>
              <w:t>pocTransitionTool_resources_dir=C:/apps/PoCTransitionTool/B2B/Resources</w:t>
            </w:r>
          </w:p>
        </w:tc>
      </w:tr>
      <w:tr w:rsidR="00715828" w:rsidRPr="0089158E" w14:paraId="4166BD2D" w14:textId="77777777" w:rsidTr="0006043C">
        <w:trPr>
          <w:trHeight w:val="600"/>
        </w:trPr>
        <w:tc>
          <w:tcPr>
            <w:tcW w:w="230" w:type="pct"/>
            <w:noWrap/>
          </w:tcPr>
          <w:p w14:paraId="06B4721A" w14:textId="1D74416A" w:rsidR="00715828" w:rsidRDefault="00715828" w:rsidP="00A4433A">
            <w:pPr>
              <w:pStyle w:val="BodyTableText"/>
              <w:rPr>
                <w:rFonts w:eastAsia="Calibri"/>
              </w:rPr>
            </w:pPr>
            <w:r>
              <w:rPr>
                <w:rFonts w:eastAsia="Calibri"/>
              </w:rPr>
              <w:t>10</w:t>
            </w:r>
          </w:p>
        </w:tc>
        <w:tc>
          <w:tcPr>
            <w:tcW w:w="689" w:type="pct"/>
            <w:noWrap/>
          </w:tcPr>
          <w:p w14:paraId="5389FC07" w14:textId="40D4F225" w:rsidR="00715828" w:rsidRPr="00A4433A" w:rsidRDefault="00715828" w:rsidP="00715828">
            <w:pPr>
              <w:pStyle w:val="BodyTableText"/>
              <w:rPr>
                <w:rFonts w:eastAsia="Calibri"/>
              </w:rPr>
            </w:pPr>
            <w:r w:rsidRPr="00715828">
              <w:rPr>
                <w:rFonts w:eastAsia="Calibri"/>
              </w:rPr>
              <w:t>application_extension_class</w:t>
            </w:r>
          </w:p>
        </w:tc>
        <w:tc>
          <w:tcPr>
            <w:tcW w:w="1474" w:type="pct"/>
          </w:tcPr>
          <w:p w14:paraId="6F96754D" w14:textId="4DC65D1D" w:rsidR="00715828" w:rsidRDefault="00715828" w:rsidP="00A4433A">
            <w:pPr>
              <w:pStyle w:val="BodyTableText"/>
              <w:rPr>
                <w:rFonts w:eastAsia="Calibri"/>
              </w:rPr>
            </w:pPr>
            <w:r>
              <w:rPr>
                <w:rFonts w:eastAsia="Calibri"/>
              </w:rPr>
              <w:t>Extension class referring to the translation logic to be executed</w:t>
            </w:r>
          </w:p>
        </w:tc>
        <w:tc>
          <w:tcPr>
            <w:tcW w:w="370" w:type="pct"/>
          </w:tcPr>
          <w:p w14:paraId="7A1F063A" w14:textId="4DEEF501" w:rsidR="00715828" w:rsidRDefault="00715828" w:rsidP="00A4433A">
            <w:pPr>
              <w:pStyle w:val="BodyTableText"/>
              <w:rPr>
                <w:rFonts w:eastAsia="Calibri"/>
              </w:rPr>
            </w:pPr>
            <w:r>
              <w:rPr>
                <w:rFonts w:eastAsia="Calibri"/>
              </w:rPr>
              <w:t>Y</w:t>
            </w:r>
          </w:p>
        </w:tc>
        <w:tc>
          <w:tcPr>
            <w:tcW w:w="689" w:type="pct"/>
          </w:tcPr>
          <w:p w14:paraId="133ED7A2" w14:textId="2804833E" w:rsidR="00715828" w:rsidRPr="0089158E" w:rsidRDefault="00715828" w:rsidP="00A4433A">
            <w:pPr>
              <w:pStyle w:val="BodyTableText"/>
              <w:rPr>
                <w:rFonts w:eastAsia="Calibri"/>
              </w:rPr>
            </w:pPr>
            <w:r w:rsidRPr="00715828">
              <w:rPr>
                <w:rFonts w:eastAsia="Calibri"/>
              </w:rPr>
              <w:t>au.com.nemmco.transform.B2BExtension</w:t>
            </w:r>
          </w:p>
        </w:tc>
        <w:tc>
          <w:tcPr>
            <w:tcW w:w="646" w:type="pct"/>
            <w:noWrap/>
          </w:tcPr>
          <w:p w14:paraId="6CE31F5E" w14:textId="2F63C77E" w:rsidR="00715828" w:rsidRPr="00A4433A" w:rsidRDefault="00715828" w:rsidP="00A4433A">
            <w:pPr>
              <w:pStyle w:val="BodyTableText"/>
              <w:rPr>
                <w:rFonts w:eastAsia="Calibri"/>
              </w:rPr>
            </w:pPr>
            <w:r w:rsidRPr="00715828">
              <w:rPr>
                <w:rFonts w:eastAsia="Calibri"/>
              </w:rPr>
              <w:t>au.com.nemmco.transform.B2BExtension</w:t>
            </w:r>
          </w:p>
        </w:tc>
        <w:tc>
          <w:tcPr>
            <w:tcW w:w="902" w:type="pct"/>
          </w:tcPr>
          <w:p w14:paraId="603737DB" w14:textId="6E352E23" w:rsidR="00715828" w:rsidRPr="00A4433A" w:rsidRDefault="00715828" w:rsidP="00A4433A">
            <w:pPr>
              <w:pStyle w:val="BodyTableText"/>
              <w:rPr>
                <w:rFonts w:eastAsia="Calibri"/>
              </w:rPr>
            </w:pPr>
            <w:r w:rsidRPr="00715828">
              <w:rPr>
                <w:rFonts w:eastAsia="Calibri"/>
              </w:rPr>
              <w:t>application_extension_class=au.com.nemmco.transform.B2BExtension</w:t>
            </w:r>
          </w:p>
        </w:tc>
      </w:tr>
      <w:tr w:rsidR="00CF6EA6" w:rsidRPr="0089158E" w14:paraId="43E9C3EE" w14:textId="77777777" w:rsidTr="00BE0BEC">
        <w:trPr>
          <w:trHeight w:val="300"/>
        </w:trPr>
        <w:tc>
          <w:tcPr>
            <w:tcW w:w="5000" w:type="pct"/>
            <w:gridSpan w:val="7"/>
            <w:shd w:val="clear" w:color="auto" w:fill="BFBFBF" w:themeFill="background1" w:themeFillShade="BF"/>
            <w:hideMark/>
          </w:tcPr>
          <w:p w14:paraId="4DF8F08F" w14:textId="77777777" w:rsidR="0055053F" w:rsidRDefault="0055053F" w:rsidP="00A4433A">
            <w:pPr>
              <w:pStyle w:val="BodyTableLeadIn"/>
            </w:pPr>
            <w:r w:rsidRPr="0089158E">
              <w:lastRenderedPageBreak/>
              <w:t>Thr</w:t>
            </w:r>
            <w:r w:rsidR="00E754ED">
              <w:t>ead 1: Outbound</w:t>
            </w:r>
            <w:r w:rsidRPr="0089158E">
              <w:t xml:space="preserve"> r32 to r36 file transformation</w:t>
            </w:r>
          </w:p>
          <w:p w14:paraId="164DDB7B" w14:textId="207A6EB9" w:rsidR="00E87B2D" w:rsidRPr="0089158E" w:rsidRDefault="00E87B2D" w:rsidP="00A4433A">
            <w:pPr>
              <w:pStyle w:val="BodyTableLeadIn"/>
            </w:pPr>
          </w:p>
        </w:tc>
      </w:tr>
      <w:tr w:rsidR="000F1282" w:rsidRPr="0089158E" w14:paraId="743003A4" w14:textId="77777777" w:rsidTr="0006043C">
        <w:trPr>
          <w:trHeight w:val="510"/>
        </w:trPr>
        <w:tc>
          <w:tcPr>
            <w:tcW w:w="230" w:type="pct"/>
            <w:hideMark/>
          </w:tcPr>
          <w:p w14:paraId="7A0E532B" w14:textId="77777777" w:rsidR="0055053F" w:rsidRPr="0089158E" w:rsidRDefault="0055053F" w:rsidP="00A4433A">
            <w:pPr>
              <w:pStyle w:val="BodyTableText"/>
              <w:rPr>
                <w:rFonts w:eastAsia="Calibri"/>
              </w:rPr>
            </w:pPr>
            <w:r w:rsidRPr="0089158E">
              <w:rPr>
                <w:rFonts w:eastAsia="Calibri"/>
              </w:rPr>
              <w:t>9</w:t>
            </w:r>
          </w:p>
        </w:tc>
        <w:tc>
          <w:tcPr>
            <w:tcW w:w="689" w:type="pct"/>
            <w:hideMark/>
          </w:tcPr>
          <w:p w14:paraId="129988B8" w14:textId="77777777" w:rsidR="0055053F" w:rsidRPr="0089158E" w:rsidRDefault="0055053F" w:rsidP="00A4433A">
            <w:pPr>
              <w:pStyle w:val="BodyTableText"/>
              <w:rPr>
                <w:rFonts w:eastAsia="Calibri"/>
              </w:rPr>
            </w:pPr>
            <w:r w:rsidRPr="0089158E">
              <w:rPr>
                <w:rFonts w:eastAsia="Calibri"/>
              </w:rPr>
              <w:t>batcher_thread_1_description</w:t>
            </w:r>
          </w:p>
        </w:tc>
        <w:tc>
          <w:tcPr>
            <w:tcW w:w="1474" w:type="pct"/>
            <w:hideMark/>
          </w:tcPr>
          <w:p w14:paraId="271EA422" w14:textId="77777777" w:rsidR="0055053F" w:rsidRPr="0089158E" w:rsidRDefault="0055053F" w:rsidP="00A4433A">
            <w:pPr>
              <w:pStyle w:val="BodyTableText"/>
              <w:rPr>
                <w:rFonts w:eastAsia="Calibri"/>
              </w:rPr>
            </w:pPr>
            <w:r w:rsidRPr="0089158E">
              <w:rPr>
                <w:rFonts w:eastAsia="Calibri"/>
              </w:rPr>
              <w:t>A description for this thread.</w:t>
            </w:r>
          </w:p>
        </w:tc>
        <w:tc>
          <w:tcPr>
            <w:tcW w:w="370" w:type="pct"/>
            <w:hideMark/>
          </w:tcPr>
          <w:p w14:paraId="5D8B630C"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4763B420" w14:textId="77777777" w:rsidR="0055053F" w:rsidRPr="0089158E" w:rsidRDefault="0055053F" w:rsidP="00A4433A">
            <w:pPr>
              <w:pStyle w:val="BodyTableText"/>
              <w:rPr>
                <w:rFonts w:eastAsia="Calibri"/>
              </w:rPr>
            </w:pPr>
            <w:r w:rsidRPr="0089158E">
              <w:rPr>
                <w:rFonts w:eastAsia="Calibri"/>
              </w:rPr>
              <w:t>Text</w:t>
            </w:r>
          </w:p>
        </w:tc>
        <w:tc>
          <w:tcPr>
            <w:tcW w:w="646" w:type="pct"/>
            <w:hideMark/>
          </w:tcPr>
          <w:p w14:paraId="570217A0" w14:textId="77777777" w:rsidR="0055053F" w:rsidRPr="0089158E" w:rsidRDefault="0055053F" w:rsidP="00A4433A">
            <w:pPr>
              <w:pStyle w:val="BodyTableText"/>
              <w:rPr>
                <w:rFonts w:eastAsia="Calibri"/>
              </w:rPr>
            </w:pPr>
            <w:r w:rsidRPr="0089158E">
              <w:rPr>
                <w:rFonts w:eastAsia="Calibri"/>
              </w:rPr>
              <w:t>Outbound Retailer Files</w:t>
            </w:r>
          </w:p>
        </w:tc>
        <w:tc>
          <w:tcPr>
            <w:tcW w:w="902" w:type="pct"/>
            <w:hideMark/>
          </w:tcPr>
          <w:p w14:paraId="06513377" w14:textId="77777777" w:rsidR="0055053F" w:rsidRPr="0089158E" w:rsidRDefault="0055053F" w:rsidP="00A4433A">
            <w:pPr>
              <w:pStyle w:val="BodyTableText"/>
              <w:rPr>
                <w:rFonts w:eastAsia="Calibri"/>
              </w:rPr>
            </w:pPr>
            <w:r w:rsidRPr="0089158E">
              <w:rPr>
                <w:rFonts w:eastAsia="Calibri"/>
              </w:rPr>
              <w:t>batcher_thread_1_description=Outbound Retailer Files</w:t>
            </w:r>
          </w:p>
        </w:tc>
      </w:tr>
      <w:tr w:rsidR="000F1282" w:rsidRPr="0089158E" w14:paraId="2492AEAC" w14:textId="77777777" w:rsidTr="0006043C">
        <w:trPr>
          <w:trHeight w:val="600"/>
        </w:trPr>
        <w:tc>
          <w:tcPr>
            <w:tcW w:w="230" w:type="pct"/>
            <w:noWrap/>
            <w:hideMark/>
          </w:tcPr>
          <w:p w14:paraId="7108993F" w14:textId="77777777" w:rsidR="0055053F" w:rsidRPr="0089158E" w:rsidRDefault="0055053F" w:rsidP="00A4433A">
            <w:pPr>
              <w:pStyle w:val="BodyTableText"/>
              <w:rPr>
                <w:rFonts w:eastAsia="Calibri"/>
              </w:rPr>
            </w:pPr>
            <w:r w:rsidRPr="0089158E">
              <w:rPr>
                <w:rFonts w:eastAsia="Calibri"/>
              </w:rPr>
              <w:t>10</w:t>
            </w:r>
          </w:p>
        </w:tc>
        <w:tc>
          <w:tcPr>
            <w:tcW w:w="689" w:type="pct"/>
            <w:noWrap/>
            <w:hideMark/>
          </w:tcPr>
          <w:p w14:paraId="71EBEAAA" w14:textId="77777777" w:rsidR="0055053F" w:rsidRPr="0089158E" w:rsidRDefault="0055053F" w:rsidP="00A4433A">
            <w:pPr>
              <w:pStyle w:val="BodyTableText"/>
              <w:rPr>
                <w:rFonts w:eastAsia="Calibri"/>
              </w:rPr>
            </w:pPr>
            <w:r w:rsidRPr="0089158E">
              <w:rPr>
                <w:rFonts w:eastAsia="Calibri"/>
              </w:rPr>
              <w:t>batcher_thread_1_source</w:t>
            </w:r>
          </w:p>
        </w:tc>
        <w:tc>
          <w:tcPr>
            <w:tcW w:w="1474" w:type="pct"/>
            <w:hideMark/>
          </w:tcPr>
          <w:p w14:paraId="02966171" w14:textId="77777777" w:rsidR="0055053F" w:rsidRPr="0089158E" w:rsidRDefault="0055053F" w:rsidP="00A4433A">
            <w:pPr>
              <w:pStyle w:val="BodyTableText"/>
              <w:rPr>
                <w:rFonts w:eastAsia="Calibri"/>
              </w:rPr>
            </w:pPr>
            <w:r w:rsidRPr="0089158E">
              <w:rPr>
                <w:rFonts w:eastAsia="Calibri"/>
              </w:rPr>
              <w:t xml:space="preserve">The data source where files are retrieved for this thread. </w:t>
            </w:r>
          </w:p>
        </w:tc>
        <w:tc>
          <w:tcPr>
            <w:tcW w:w="370" w:type="pct"/>
            <w:hideMark/>
          </w:tcPr>
          <w:p w14:paraId="5E24CBE5"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44AEF19A" w14:textId="77777777" w:rsidR="0055053F" w:rsidRPr="0089158E" w:rsidRDefault="0055053F" w:rsidP="00A4433A">
            <w:pPr>
              <w:pStyle w:val="BodyTableText"/>
              <w:rPr>
                <w:rFonts w:eastAsia="Calibri"/>
              </w:rPr>
            </w:pPr>
            <w:r w:rsidRPr="0089158E">
              <w:rPr>
                <w:rFonts w:eastAsia="Calibri"/>
              </w:rPr>
              <w:t>1. local                                                                                                                                                                                                                                                               2. remote</w:t>
            </w:r>
          </w:p>
        </w:tc>
        <w:tc>
          <w:tcPr>
            <w:tcW w:w="646" w:type="pct"/>
            <w:noWrap/>
            <w:hideMark/>
          </w:tcPr>
          <w:p w14:paraId="06777086" w14:textId="77777777" w:rsidR="0055053F" w:rsidRPr="0089158E" w:rsidRDefault="0055053F" w:rsidP="00A4433A">
            <w:pPr>
              <w:pStyle w:val="BodyTableText"/>
              <w:rPr>
                <w:rFonts w:eastAsia="Calibri"/>
              </w:rPr>
            </w:pPr>
            <w:r w:rsidRPr="0089158E">
              <w:rPr>
                <w:rFonts w:eastAsia="Calibri"/>
              </w:rPr>
              <w:t>local</w:t>
            </w:r>
          </w:p>
        </w:tc>
        <w:tc>
          <w:tcPr>
            <w:tcW w:w="902" w:type="pct"/>
            <w:hideMark/>
          </w:tcPr>
          <w:p w14:paraId="2F247469" w14:textId="77777777" w:rsidR="0055053F" w:rsidRPr="0089158E" w:rsidRDefault="0055053F" w:rsidP="00A4433A">
            <w:pPr>
              <w:pStyle w:val="BodyTableText"/>
              <w:rPr>
                <w:rFonts w:eastAsia="Calibri"/>
              </w:rPr>
            </w:pPr>
            <w:r w:rsidRPr="0089158E">
              <w:rPr>
                <w:rFonts w:eastAsia="Calibri"/>
              </w:rPr>
              <w:t>batcher_thread_1_source=local</w:t>
            </w:r>
          </w:p>
        </w:tc>
      </w:tr>
      <w:tr w:rsidR="000F1282" w:rsidRPr="0089158E" w14:paraId="77553A53" w14:textId="77777777" w:rsidTr="0006043C">
        <w:trPr>
          <w:trHeight w:val="870"/>
        </w:trPr>
        <w:tc>
          <w:tcPr>
            <w:tcW w:w="230" w:type="pct"/>
            <w:noWrap/>
            <w:hideMark/>
          </w:tcPr>
          <w:p w14:paraId="2A43BDC0" w14:textId="77777777" w:rsidR="0055053F" w:rsidRPr="0089158E" w:rsidRDefault="0055053F" w:rsidP="00A4433A">
            <w:pPr>
              <w:pStyle w:val="BodyTableText"/>
              <w:rPr>
                <w:rFonts w:eastAsia="Calibri"/>
              </w:rPr>
            </w:pPr>
            <w:r w:rsidRPr="0089158E">
              <w:rPr>
                <w:rFonts w:eastAsia="Calibri"/>
              </w:rPr>
              <w:t>11</w:t>
            </w:r>
          </w:p>
        </w:tc>
        <w:tc>
          <w:tcPr>
            <w:tcW w:w="689" w:type="pct"/>
            <w:hideMark/>
          </w:tcPr>
          <w:p w14:paraId="03D32A3F" w14:textId="77777777" w:rsidR="0055053F" w:rsidRPr="0089158E" w:rsidRDefault="0055053F" w:rsidP="00A4433A">
            <w:pPr>
              <w:pStyle w:val="BodyTableText"/>
              <w:rPr>
                <w:rFonts w:eastAsia="Calibri"/>
              </w:rPr>
            </w:pPr>
            <w:r w:rsidRPr="0089158E">
              <w:rPr>
                <w:rFonts w:eastAsia="Calibri"/>
              </w:rPr>
              <w:t>batcher_thread_1_source_dir</w:t>
            </w:r>
          </w:p>
        </w:tc>
        <w:tc>
          <w:tcPr>
            <w:tcW w:w="1474" w:type="pct"/>
            <w:hideMark/>
          </w:tcPr>
          <w:p w14:paraId="57086EE7" w14:textId="77777777" w:rsidR="0055053F" w:rsidRPr="0089158E" w:rsidRDefault="0055053F" w:rsidP="00A4433A">
            <w:pPr>
              <w:pStyle w:val="BodyTableText"/>
              <w:rPr>
                <w:rFonts w:eastAsia="Calibri"/>
              </w:rPr>
            </w:pPr>
            <w:r w:rsidRPr="0089158E">
              <w:rPr>
                <w:rFonts w:eastAsia="Calibri"/>
              </w:rPr>
              <w:t>The home directory path where the software looks for files for this thread. This property overrides the batcher_{DS}_dir property, i.e. batcher_local_dir</w:t>
            </w:r>
          </w:p>
        </w:tc>
        <w:tc>
          <w:tcPr>
            <w:tcW w:w="370" w:type="pct"/>
            <w:hideMark/>
          </w:tcPr>
          <w:p w14:paraId="799380B6"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2ABDBC6E" w14:textId="77777777" w:rsidR="0055053F" w:rsidRPr="0089158E" w:rsidRDefault="0055053F" w:rsidP="00A4433A">
            <w:pPr>
              <w:pStyle w:val="BodyTableText"/>
              <w:rPr>
                <w:rFonts w:eastAsia="Calibri"/>
              </w:rPr>
            </w:pPr>
            <w:r w:rsidRPr="0089158E">
              <w:rPr>
                <w:rFonts w:eastAsia="Calibri"/>
              </w:rPr>
              <w:t>&lt;local directory structure&gt;</w:t>
            </w:r>
          </w:p>
        </w:tc>
        <w:tc>
          <w:tcPr>
            <w:tcW w:w="646" w:type="pct"/>
            <w:hideMark/>
          </w:tcPr>
          <w:p w14:paraId="4BF29A9B" w14:textId="77777777" w:rsidR="0055053F" w:rsidRPr="0089158E" w:rsidRDefault="0055053F" w:rsidP="00A4433A">
            <w:pPr>
              <w:pStyle w:val="BodyTableText"/>
              <w:rPr>
                <w:rFonts w:eastAsia="Calibri"/>
              </w:rPr>
            </w:pPr>
            <w:r w:rsidRPr="0089158E">
              <w:rPr>
                <w:rFonts w:eastAsia="Calibri"/>
              </w:rPr>
              <w:t>C:/apps/PoCTransitionTool/B2B/Outbound/FileIn</w:t>
            </w:r>
          </w:p>
        </w:tc>
        <w:tc>
          <w:tcPr>
            <w:tcW w:w="902" w:type="pct"/>
            <w:hideMark/>
          </w:tcPr>
          <w:p w14:paraId="35221390" w14:textId="77777777" w:rsidR="0055053F" w:rsidRPr="0089158E" w:rsidRDefault="0055053F" w:rsidP="00A4433A">
            <w:pPr>
              <w:pStyle w:val="BodyTableText"/>
              <w:rPr>
                <w:rFonts w:eastAsia="Calibri"/>
              </w:rPr>
            </w:pPr>
            <w:r w:rsidRPr="0089158E">
              <w:rPr>
                <w:rFonts w:eastAsia="Calibri"/>
              </w:rPr>
              <w:t>batcher_thread_1_source_dir=C:/apps/PoCTransitionTool/B2B/Outbound/FileIn</w:t>
            </w:r>
          </w:p>
        </w:tc>
      </w:tr>
      <w:tr w:rsidR="000F1282" w:rsidRPr="0089158E" w14:paraId="3C33DE54" w14:textId="77777777" w:rsidTr="0006043C">
        <w:trPr>
          <w:trHeight w:val="600"/>
        </w:trPr>
        <w:tc>
          <w:tcPr>
            <w:tcW w:w="230" w:type="pct"/>
            <w:hideMark/>
          </w:tcPr>
          <w:p w14:paraId="1BAB7924" w14:textId="77777777" w:rsidR="0055053F" w:rsidRPr="0089158E" w:rsidRDefault="0055053F" w:rsidP="00A4433A">
            <w:pPr>
              <w:pStyle w:val="BodyTableText"/>
              <w:rPr>
                <w:rFonts w:eastAsia="Calibri"/>
              </w:rPr>
            </w:pPr>
            <w:r w:rsidRPr="0089158E">
              <w:rPr>
                <w:rFonts w:eastAsia="Calibri"/>
              </w:rPr>
              <w:t>12</w:t>
            </w:r>
          </w:p>
        </w:tc>
        <w:tc>
          <w:tcPr>
            <w:tcW w:w="689" w:type="pct"/>
            <w:hideMark/>
          </w:tcPr>
          <w:p w14:paraId="1C531EA4" w14:textId="77777777" w:rsidR="0055053F" w:rsidRPr="0089158E" w:rsidRDefault="0055053F" w:rsidP="00A4433A">
            <w:pPr>
              <w:pStyle w:val="BodyTableText"/>
              <w:rPr>
                <w:rFonts w:eastAsia="Calibri"/>
              </w:rPr>
            </w:pPr>
            <w:r w:rsidRPr="0089158E">
              <w:rPr>
                <w:rFonts w:eastAsia="Calibri"/>
              </w:rPr>
              <w:t>batcher_thread_1_dest</w:t>
            </w:r>
          </w:p>
        </w:tc>
        <w:tc>
          <w:tcPr>
            <w:tcW w:w="1474" w:type="pct"/>
            <w:hideMark/>
          </w:tcPr>
          <w:p w14:paraId="3BCB34C6" w14:textId="77777777" w:rsidR="0055053F" w:rsidRPr="0089158E" w:rsidRDefault="0055053F" w:rsidP="00A4433A">
            <w:pPr>
              <w:pStyle w:val="BodyTableText"/>
              <w:rPr>
                <w:rFonts w:eastAsia="Calibri"/>
              </w:rPr>
            </w:pPr>
            <w:r w:rsidRPr="0089158E">
              <w:rPr>
                <w:rFonts w:eastAsia="Calibri"/>
              </w:rPr>
              <w:t>The destination data source for files processed for this thread.</w:t>
            </w:r>
          </w:p>
        </w:tc>
        <w:tc>
          <w:tcPr>
            <w:tcW w:w="370" w:type="pct"/>
            <w:hideMark/>
          </w:tcPr>
          <w:p w14:paraId="7DB4566F"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0A64DD9C" w14:textId="77777777" w:rsidR="0055053F" w:rsidRPr="0089158E" w:rsidRDefault="0055053F" w:rsidP="00A4433A">
            <w:pPr>
              <w:pStyle w:val="BodyTableText"/>
              <w:rPr>
                <w:rFonts w:eastAsia="Calibri"/>
              </w:rPr>
            </w:pPr>
            <w:r w:rsidRPr="0089158E">
              <w:rPr>
                <w:rFonts w:eastAsia="Calibri"/>
              </w:rPr>
              <w:t>1. local                                                                                                                                                                                                                                                               2. remote</w:t>
            </w:r>
          </w:p>
        </w:tc>
        <w:tc>
          <w:tcPr>
            <w:tcW w:w="646" w:type="pct"/>
            <w:noWrap/>
            <w:hideMark/>
          </w:tcPr>
          <w:p w14:paraId="5A9651C2" w14:textId="77777777" w:rsidR="0055053F" w:rsidRPr="0089158E" w:rsidRDefault="0055053F" w:rsidP="00A4433A">
            <w:pPr>
              <w:pStyle w:val="BodyTableText"/>
              <w:rPr>
                <w:rFonts w:eastAsia="Calibri"/>
              </w:rPr>
            </w:pPr>
            <w:r w:rsidRPr="0089158E">
              <w:rPr>
                <w:rFonts w:eastAsia="Calibri"/>
              </w:rPr>
              <w:t>local</w:t>
            </w:r>
          </w:p>
        </w:tc>
        <w:tc>
          <w:tcPr>
            <w:tcW w:w="902" w:type="pct"/>
            <w:hideMark/>
          </w:tcPr>
          <w:p w14:paraId="53CB6022" w14:textId="77777777" w:rsidR="0055053F" w:rsidRPr="0089158E" w:rsidRDefault="0055053F" w:rsidP="00A4433A">
            <w:pPr>
              <w:pStyle w:val="BodyTableText"/>
              <w:rPr>
                <w:rFonts w:eastAsia="Calibri"/>
              </w:rPr>
            </w:pPr>
            <w:r w:rsidRPr="0089158E">
              <w:rPr>
                <w:rFonts w:eastAsia="Calibri"/>
              </w:rPr>
              <w:t>batcher_thread_1_dest=local</w:t>
            </w:r>
          </w:p>
        </w:tc>
      </w:tr>
      <w:tr w:rsidR="000F1282" w:rsidRPr="0089158E" w14:paraId="7E0F6739" w14:textId="77777777" w:rsidTr="0006043C">
        <w:trPr>
          <w:trHeight w:val="1500"/>
        </w:trPr>
        <w:tc>
          <w:tcPr>
            <w:tcW w:w="230" w:type="pct"/>
            <w:hideMark/>
          </w:tcPr>
          <w:p w14:paraId="2CE51E86" w14:textId="77777777" w:rsidR="0055053F" w:rsidRPr="0089158E" w:rsidRDefault="0055053F" w:rsidP="00A4433A">
            <w:pPr>
              <w:pStyle w:val="BodyTableText"/>
              <w:rPr>
                <w:rFonts w:eastAsia="Calibri"/>
              </w:rPr>
            </w:pPr>
            <w:r w:rsidRPr="0089158E">
              <w:rPr>
                <w:rFonts w:eastAsia="Calibri"/>
              </w:rPr>
              <w:t>13</w:t>
            </w:r>
          </w:p>
        </w:tc>
        <w:tc>
          <w:tcPr>
            <w:tcW w:w="689" w:type="pct"/>
            <w:noWrap/>
            <w:hideMark/>
          </w:tcPr>
          <w:p w14:paraId="6CD0C4A2" w14:textId="77777777" w:rsidR="0055053F" w:rsidRPr="0089158E" w:rsidRDefault="0055053F" w:rsidP="00A4433A">
            <w:pPr>
              <w:pStyle w:val="BodyTableText"/>
              <w:rPr>
                <w:rFonts w:eastAsia="Calibri"/>
              </w:rPr>
            </w:pPr>
            <w:r w:rsidRPr="0089158E">
              <w:rPr>
                <w:rFonts w:eastAsia="Calibri"/>
              </w:rPr>
              <w:t>batcher_thread_1_dest_dir</w:t>
            </w:r>
          </w:p>
        </w:tc>
        <w:tc>
          <w:tcPr>
            <w:tcW w:w="1474" w:type="pct"/>
            <w:hideMark/>
          </w:tcPr>
          <w:p w14:paraId="20145F68" w14:textId="792A6C7B" w:rsidR="0055053F" w:rsidRPr="0089158E" w:rsidRDefault="0055053F" w:rsidP="00A4433A">
            <w:pPr>
              <w:pStyle w:val="BodyTableText"/>
              <w:rPr>
                <w:rFonts w:eastAsia="Calibri"/>
              </w:rPr>
            </w:pPr>
            <w:r w:rsidRPr="0089158E">
              <w:rPr>
                <w:rFonts w:eastAsia="Calibri"/>
              </w:rPr>
              <w:t>Specifies the home directory path where the software transforms and writes output files. This property overrides the batcher_{DS}_dir property, i.e. batch_local_dir.</w:t>
            </w:r>
            <w:r w:rsidRPr="0089158E">
              <w:rPr>
                <w:rFonts w:eastAsia="Calibri"/>
              </w:rPr>
              <w:br/>
              <w:t>If the transformed file is to be archived, an archival direc</w:t>
            </w:r>
            <w:r w:rsidR="00152E83">
              <w:rPr>
                <w:rFonts w:eastAsia="Calibri"/>
              </w:rPr>
              <w:t>tory must be created and listed</w:t>
            </w:r>
            <w:r w:rsidRPr="0089158E">
              <w:rPr>
                <w:rFonts w:eastAsia="Calibri"/>
              </w:rPr>
              <w:t>.</w:t>
            </w:r>
          </w:p>
        </w:tc>
        <w:tc>
          <w:tcPr>
            <w:tcW w:w="370" w:type="pct"/>
            <w:hideMark/>
          </w:tcPr>
          <w:p w14:paraId="489CE9A1"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46BB9EF4" w14:textId="77777777" w:rsidR="0055053F" w:rsidRPr="0089158E" w:rsidRDefault="0055053F" w:rsidP="00A4433A">
            <w:pPr>
              <w:pStyle w:val="BodyTableText"/>
              <w:rPr>
                <w:rFonts w:eastAsia="Calibri"/>
              </w:rPr>
            </w:pPr>
            <w:r w:rsidRPr="0089158E">
              <w:rPr>
                <w:rFonts w:eastAsia="Calibri"/>
              </w:rPr>
              <w:t>&lt;local directory structure&gt;</w:t>
            </w:r>
          </w:p>
        </w:tc>
        <w:tc>
          <w:tcPr>
            <w:tcW w:w="646" w:type="pct"/>
            <w:hideMark/>
          </w:tcPr>
          <w:p w14:paraId="26CDCBD6" w14:textId="4CA87606" w:rsidR="0055053F" w:rsidRPr="0089158E" w:rsidRDefault="00715828" w:rsidP="00715828">
            <w:pPr>
              <w:pStyle w:val="BodyTableText"/>
              <w:rPr>
                <w:rFonts w:eastAsia="Calibri"/>
              </w:rPr>
            </w:pPr>
            <w:r w:rsidRPr="00715828">
              <w:rPr>
                <w:rFonts w:eastAsia="Calibri"/>
              </w:rPr>
              <w:t>C:/</w:t>
            </w:r>
            <w:r>
              <w:rPr>
                <w:rFonts w:eastAsia="Calibri"/>
              </w:rPr>
              <w:t>apps</w:t>
            </w:r>
            <w:r w:rsidRPr="00715828">
              <w:rPr>
                <w:rFonts w:eastAsia="Calibri"/>
              </w:rPr>
              <w:t>/PoCTransitionTool/B2B/Outbound/FileOut,C:/</w:t>
            </w:r>
            <w:r>
              <w:rPr>
                <w:rFonts w:eastAsia="Calibri"/>
              </w:rPr>
              <w:t>apps</w:t>
            </w:r>
            <w:r w:rsidRPr="00715828">
              <w:rPr>
                <w:rFonts w:eastAsia="Calibri"/>
              </w:rPr>
              <w:t>/PoCTransitionTool/B2B/Outbound/FileOutArchive</w:t>
            </w:r>
          </w:p>
        </w:tc>
        <w:tc>
          <w:tcPr>
            <w:tcW w:w="902" w:type="pct"/>
            <w:hideMark/>
          </w:tcPr>
          <w:p w14:paraId="40119860" w14:textId="77777777" w:rsidR="0055053F" w:rsidRPr="0089158E" w:rsidRDefault="0055053F" w:rsidP="00A4433A">
            <w:pPr>
              <w:pStyle w:val="BodyTableText"/>
              <w:rPr>
                <w:rFonts w:eastAsia="Calibri"/>
              </w:rPr>
            </w:pPr>
            <w:r w:rsidRPr="0089158E">
              <w:rPr>
                <w:rFonts w:eastAsia="Calibri"/>
              </w:rPr>
              <w:t>batcher_thread_1_dest_dir=C:/apps/PoCTransitionTool/B2B/Outbound/FileOut,C:/apps/PoCTransitionTool/B2B/Outbound/FileOutArchive</w:t>
            </w:r>
          </w:p>
        </w:tc>
      </w:tr>
      <w:tr w:rsidR="000F1282" w:rsidRPr="0089158E" w14:paraId="51B48037" w14:textId="77777777" w:rsidTr="0006043C">
        <w:trPr>
          <w:trHeight w:val="1200"/>
        </w:trPr>
        <w:tc>
          <w:tcPr>
            <w:tcW w:w="230" w:type="pct"/>
            <w:hideMark/>
          </w:tcPr>
          <w:p w14:paraId="2FF7F96F" w14:textId="77777777" w:rsidR="0055053F" w:rsidRPr="0089158E" w:rsidRDefault="0055053F" w:rsidP="00A4433A">
            <w:pPr>
              <w:pStyle w:val="BodyTableText"/>
              <w:rPr>
                <w:rFonts w:eastAsia="Calibri"/>
              </w:rPr>
            </w:pPr>
            <w:r w:rsidRPr="0089158E">
              <w:rPr>
                <w:rFonts w:eastAsia="Calibri"/>
              </w:rPr>
              <w:t>14</w:t>
            </w:r>
          </w:p>
        </w:tc>
        <w:tc>
          <w:tcPr>
            <w:tcW w:w="689" w:type="pct"/>
            <w:noWrap/>
            <w:hideMark/>
          </w:tcPr>
          <w:p w14:paraId="5728D763" w14:textId="77777777" w:rsidR="0055053F" w:rsidRPr="0089158E" w:rsidRDefault="0055053F" w:rsidP="00A4433A">
            <w:pPr>
              <w:pStyle w:val="BodyTableText"/>
              <w:rPr>
                <w:rFonts w:eastAsia="Calibri"/>
              </w:rPr>
            </w:pPr>
            <w:r w:rsidRPr="0089158E">
              <w:rPr>
                <w:rFonts w:eastAsia="Calibri"/>
              </w:rPr>
              <w:t>batcher_thread_1_file_translator</w:t>
            </w:r>
          </w:p>
        </w:tc>
        <w:tc>
          <w:tcPr>
            <w:tcW w:w="1474" w:type="pct"/>
            <w:hideMark/>
          </w:tcPr>
          <w:p w14:paraId="54DBD66B" w14:textId="77777777" w:rsidR="0055053F" w:rsidRPr="0089158E" w:rsidRDefault="0055053F" w:rsidP="00A4433A">
            <w:pPr>
              <w:pStyle w:val="BodyTableText"/>
              <w:rPr>
                <w:rFonts w:eastAsia="Calibri"/>
              </w:rPr>
            </w:pPr>
            <w:r w:rsidRPr="0089158E">
              <w:rPr>
                <w:rFonts w:eastAsia="Calibri"/>
              </w:rPr>
              <w:t>Specifies the transformation algorithm when a file is processed.</w:t>
            </w:r>
          </w:p>
        </w:tc>
        <w:tc>
          <w:tcPr>
            <w:tcW w:w="370" w:type="pct"/>
            <w:hideMark/>
          </w:tcPr>
          <w:p w14:paraId="10BD9E77"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5574FBAB" w14:textId="77777777" w:rsidR="0055053F" w:rsidRPr="0089158E" w:rsidRDefault="0055053F" w:rsidP="00A4433A">
            <w:pPr>
              <w:pStyle w:val="BodyTableText"/>
              <w:rPr>
                <w:rFonts w:eastAsia="Calibri"/>
              </w:rPr>
            </w:pPr>
            <w:r w:rsidRPr="0089158E">
              <w:rPr>
                <w:rFonts w:eastAsia="Calibri"/>
              </w:rPr>
              <w:t>B2B_TRANSFORM_OUTBOUND_R32R36</w:t>
            </w:r>
            <w:r w:rsidRPr="0089158E">
              <w:rPr>
                <w:rFonts w:eastAsia="Calibri"/>
              </w:rPr>
              <w:br/>
              <w:t>B2B_TRANSFORM_INBOUND_R36R32</w:t>
            </w:r>
          </w:p>
        </w:tc>
        <w:tc>
          <w:tcPr>
            <w:tcW w:w="646" w:type="pct"/>
            <w:hideMark/>
          </w:tcPr>
          <w:p w14:paraId="03E7B10E" w14:textId="77777777" w:rsidR="0055053F" w:rsidRPr="0089158E" w:rsidRDefault="0055053F" w:rsidP="00A4433A">
            <w:pPr>
              <w:pStyle w:val="BodyTableText"/>
              <w:rPr>
                <w:rFonts w:eastAsia="Calibri"/>
              </w:rPr>
            </w:pPr>
            <w:r w:rsidRPr="0089158E">
              <w:rPr>
                <w:rFonts w:eastAsia="Calibri"/>
              </w:rPr>
              <w:t>B2B_TRANSFORM_OUTBOUND_R32R36</w:t>
            </w:r>
          </w:p>
        </w:tc>
        <w:tc>
          <w:tcPr>
            <w:tcW w:w="902" w:type="pct"/>
            <w:hideMark/>
          </w:tcPr>
          <w:p w14:paraId="6A802912" w14:textId="77777777" w:rsidR="0055053F" w:rsidRPr="0089158E" w:rsidRDefault="0055053F" w:rsidP="00A4433A">
            <w:pPr>
              <w:pStyle w:val="BodyTableText"/>
              <w:rPr>
                <w:rFonts w:eastAsia="Calibri"/>
              </w:rPr>
            </w:pPr>
            <w:r w:rsidRPr="0089158E">
              <w:rPr>
                <w:rFonts w:eastAsia="Calibri"/>
              </w:rPr>
              <w:t>batcher_thread_1_file_translator=B2B_TRANSFORM_OUTBOUND_R32R36</w:t>
            </w:r>
          </w:p>
        </w:tc>
      </w:tr>
      <w:tr w:rsidR="000F1282" w:rsidRPr="0089158E" w14:paraId="25C31DA3" w14:textId="77777777" w:rsidTr="0006043C">
        <w:trPr>
          <w:trHeight w:val="300"/>
        </w:trPr>
        <w:tc>
          <w:tcPr>
            <w:tcW w:w="230" w:type="pct"/>
            <w:hideMark/>
          </w:tcPr>
          <w:p w14:paraId="14A78E4E" w14:textId="77777777" w:rsidR="0055053F" w:rsidRPr="0089158E" w:rsidRDefault="0055053F" w:rsidP="00A4433A">
            <w:pPr>
              <w:pStyle w:val="BodyTableText"/>
              <w:rPr>
                <w:rFonts w:eastAsia="Calibri"/>
              </w:rPr>
            </w:pPr>
            <w:r w:rsidRPr="0089158E">
              <w:rPr>
                <w:rFonts w:eastAsia="Calibri"/>
              </w:rPr>
              <w:t>15</w:t>
            </w:r>
          </w:p>
        </w:tc>
        <w:tc>
          <w:tcPr>
            <w:tcW w:w="689" w:type="pct"/>
            <w:noWrap/>
            <w:hideMark/>
          </w:tcPr>
          <w:p w14:paraId="7B0B1562" w14:textId="77777777" w:rsidR="0055053F" w:rsidRPr="0089158E" w:rsidRDefault="0055053F" w:rsidP="00A4433A">
            <w:pPr>
              <w:pStyle w:val="BodyTableText"/>
              <w:rPr>
                <w:rFonts w:eastAsia="Calibri"/>
              </w:rPr>
            </w:pPr>
            <w:r w:rsidRPr="0089158E">
              <w:rPr>
                <w:rFonts w:eastAsia="Calibri"/>
              </w:rPr>
              <w:t>batcher_thread_1_inc</w:t>
            </w:r>
          </w:p>
        </w:tc>
        <w:tc>
          <w:tcPr>
            <w:tcW w:w="1474" w:type="pct"/>
            <w:hideMark/>
          </w:tcPr>
          <w:p w14:paraId="734042A4" w14:textId="77777777" w:rsidR="0055053F" w:rsidRPr="0089158E" w:rsidRDefault="0055053F" w:rsidP="00A4433A">
            <w:pPr>
              <w:pStyle w:val="BodyTableText"/>
              <w:rPr>
                <w:rFonts w:eastAsia="Calibri"/>
              </w:rPr>
            </w:pPr>
            <w:r w:rsidRPr="0089158E">
              <w:rPr>
                <w:rFonts w:eastAsia="Calibri"/>
              </w:rPr>
              <w:t>Specifies a comma-delimited list of strings to use as include masks.</w:t>
            </w:r>
          </w:p>
        </w:tc>
        <w:tc>
          <w:tcPr>
            <w:tcW w:w="370" w:type="pct"/>
            <w:hideMark/>
          </w:tcPr>
          <w:p w14:paraId="0349791B"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34B7A719" w14:textId="77777777" w:rsidR="0055053F" w:rsidRPr="0089158E" w:rsidRDefault="0055053F" w:rsidP="00A4433A">
            <w:pPr>
              <w:pStyle w:val="BodyTableText"/>
              <w:rPr>
                <w:rFonts w:eastAsia="Calibri"/>
              </w:rPr>
            </w:pPr>
            <w:r w:rsidRPr="0089158E">
              <w:rPr>
                <w:rFonts w:eastAsia="Calibri"/>
              </w:rPr>
              <w:t>Any masks</w:t>
            </w:r>
          </w:p>
        </w:tc>
        <w:tc>
          <w:tcPr>
            <w:tcW w:w="646" w:type="pct"/>
            <w:noWrap/>
            <w:hideMark/>
          </w:tcPr>
          <w:p w14:paraId="04923CF6" w14:textId="77777777" w:rsidR="0055053F" w:rsidRPr="0089158E" w:rsidRDefault="0055053F" w:rsidP="00A4433A">
            <w:pPr>
              <w:pStyle w:val="BodyTableText"/>
              <w:rPr>
                <w:rFonts w:eastAsia="Calibri"/>
              </w:rPr>
            </w:pPr>
            <w:r w:rsidRPr="0089158E">
              <w:rPr>
                <w:rFonts w:eastAsia="Calibri"/>
              </w:rPr>
              <w:t>*.xml, *.ack</w:t>
            </w:r>
          </w:p>
        </w:tc>
        <w:tc>
          <w:tcPr>
            <w:tcW w:w="902" w:type="pct"/>
            <w:hideMark/>
          </w:tcPr>
          <w:p w14:paraId="7939496F" w14:textId="77777777" w:rsidR="0055053F" w:rsidRPr="0089158E" w:rsidRDefault="0055053F" w:rsidP="00A4433A">
            <w:pPr>
              <w:pStyle w:val="BodyTableText"/>
              <w:rPr>
                <w:rFonts w:eastAsia="Calibri"/>
              </w:rPr>
            </w:pPr>
            <w:r w:rsidRPr="0089158E">
              <w:rPr>
                <w:rFonts w:eastAsia="Calibri"/>
              </w:rPr>
              <w:t>batcher_thread_1_inc=*.xml,*.ack</w:t>
            </w:r>
          </w:p>
        </w:tc>
      </w:tr>
      <w:tr w:rsidR="000F1282" w:rsidRPr="0089158E" w14:paraId="178201B3" w14:textId="77777777" w:rsidTr="0006043C">
        <w:trPr>
          <w:trHeight w:val="669"/>
        </w:trPr>
        <w:tc>
          <w:tcPr>
            <w:tcW w:w="230" w:type="pct"/>
            <w:hideMark/>
          </w:tcPr>
          <w:p w14:paraId="4954C8DC" w14:textId="77777777" w:rsidR="0055053F" w:rsidRPr="0089158E" w:rsidRDefault="0055053F" w:rsidP="00A4433A">
            <w:pPr>
              <w:pStyle w:val="BodyTableText"/>
              <w:rPr>
                <w:rFonts w:eastAsia="Calibri"/>
              </w:rPr>
            </w:pPr>
            <w:r w:rsidRPr="0089158E">
              <w:rPr>
                <w:rFonts w:eastAsia="Calibri"/>
              </w:rPr>
              <w:t>16</w:t>
            </w:r>
          </w:p>
        </w:tc>
        <w:tc>
          <w:tcPr>
            <w:tcW w:w="689" w:type="pct"/>
            <w:noWrap/>
            <w:hideMark/>
          </w:tcPr>
          <w:p w14:paraId="54AA872C" w14:textId="77777777" w:rsidR="0055053F" w:rsidRPr="0089158E" w:rsidRDefault="0055053F" w:rsidP="00A4433A">
            <w:pPr>
              <w:pStyle w:val="BodyTableText"/>
              <w:rPr>
                <w:rFonts w:eastAsia="Calibri"/>
              </w:rPr>
            </w:pPr>
            <w:r w:rsidRPr="0089158E">
              <w:rPr>
                <w:rFonts w:eastAsia="Calibri"/>
              </w:rPr>
              <w:t>batcher_thread_1_polling_interval</w:t>
            </w:r>
          </w:p>
        </w:tc>
        <w:tc>
          <w:tcPr>
            <w:tcW w:w="1474" w:type="pct"/>
            <w:hideMark/>
          </w:tcPr>
          <w:p w14:paraId="2D10885D" w14:textId="77777777" w:rsidR="0055053F" w:rsidRPr="0089158E" w:rsidRDefault="0055053F" w:rsidP="00A4433A">
            <w:pPr>
              <w:pStyle w:val="BodyTableText"/>
              <w:rPr>
                <w:rFonts w:eastAsia="Calibri"/>
              </w:rPr>
            </w:pPr>
            <w:r w:rsidRPr="0089158E">
              <w:rPr>
                <w:rFonts w:eastAsia="Calibri"/>
              </w:rPr>
              <w:t xml:space="preserve">Specifies the duration in seconds between new file searches. The default value is the batcher_polling_interval property value. A defined </w:t>
            </w:r>
            <w:r w:rsidRPr="0089158E">
              <w:rPr>
                <w:rFonts w:eastAsia="Calibri"/>
              </w:rPr>
              <w:lastRenderedPageBreak/>
              <w:t>value for this property overrides the batcher_polling_interval property value.</w:t>
            </w:r>
          </w:p>
        </w:tc>
        <w:tc>
          <w:tcPr>
            <w:tcW w:w="370" w:type="pct"/>
            <w:hideMark/>
          </w:tcPr>
          <w:p w14:paraId="6E4C2868" w14:textId="77777777" w:rsidR="0055053F" w:rsidRPr="0089158E" w:rsidRDefault="0055053F" w:rsidP="00A4433A">
            <w:pPr>
              <w:pStyle w:val="BodyTableText"/>
              <w:rPr>
                <w:rFonts w:eastAsia="Calibri"/>
              </w:rPr>
            </w:pPr>
            <w:r w:rsidRPr="0089158E">
              <w:rPr>
                <w:rFonts w:eastAsia="Calibri"/>
              </w:rPr>
              <w:lastRenderedPageBreak/>
              <w:t>N</w:t>
            </w:r>
          </w:p>
        </w:tc>
        <w:tc>
          <w:tcPr>
            <w:tcW w:w="689" w:type="pct"/>
            <w:hideMark/>
          </w:tcPr>
          <w:p w14:paraId="7AB708B3" w14:textId="77777777" w:rsidR="0055053F" w:rsidRPr="0089158E" w:rsidRDefault="0055053F" w:rsidP="00A4433A">
            <w:pPr>
              <w:pStyle w:val="BodyTableText"/>
              <w:rPr>
                <w:rFonts w:eastAsia="Calibri"/>
              </w:rPr>
            </w:pPr>
            <w:r w:rsidRPr="0089158E">
              <w:rPr>
                <w:rFonts w:eastAsia="Calibri"/>
              </w:rPr>
              <w:t>Any integer</w:t>
            </w:r>
          </w:p>
        </w:tc>
        <w:tc>
          <w:tcPr>
            <w:tcW w:w="646" w:type="pct"/>
            <w:noWrap/>
            <w:hideMark/>
          </w:tcPr>
          <w:p w14:paraId="5AD5C305" w14:textId="77777777" w:rsidR="0055053F" w:rsidRPr="0089158E" w:rsidRDefault="0055053F" w:rsidP="00A4433A">
            <w:pPr>
              <w:pStyle w:val="BodyTableText"/>
              <w:rPr>
                <w:rFonts w:eastAsia="Calibri"/>
              </w:rPr>
            </w:pPr>
            <w:r w:rsidRPr="0089158E">
              <w:rPr>
                <w:rFonts w:eastAsia="Calibri"/>
              </w:rPr>
              <w:t>60</w:t>
            </w:r>
          </w:p>
        </w:tc>
        <w:tc>
          <w:tcPr>
            <w:tcW w:w="902" w:type="pct"/>
            <w:hideMark/>
          </w:tcPr>
          <w:p w14:paraId="55A78ABB" w14:textId="77777777" w:rsidR="0055053F" w:rsidRPr="0089158E" w:rsidRDefault="0055053F" w:rsidP="00A4433A">
            <w:pPr>
              <w:pStyle w:val="BodyTableText"/>
              <w:rPr>
                <w:rFonts w:eastAsia="Calibri"/>
              </w:rPr>
            </w:pPr>
            <w:r w:rsidRPr="0089158E">
              <w:rPr>
                <w:rFonts w:eastAsia="Calibri"/>
              </w:rPr>
              <w:t>batcher_thread_1_polling_interval=60</w:t>
            </w:r>
          </w:p>
        </w:tc>
      </w:tr>
      <w:tr w:rsidR="000F1282" w:rsidRPr="0089158E" w14:paraId="67C60C26" w14:textId="77777777" w:rsidTr="0006043C">
        <w:trPr>
          <w:trHeight w:val="1141"/>
        </w:trPr>
        <w:tc>
          <w:tcPr>
            <w:tcW w:w="230" w:type="pct"/>
            <w:hideMark/>
          </w:tcPr>
          <w:p w14:paraId="7187FABA" w14:textId="77777777" w:rsidR="0055053F" w:rsidRPr="0089158E" w:rsidRDefault="0055053F" w:rsidP="00A4433A">
            <w:pPr>
              <w:pStyle w:val="BodyTableText"/>
              <w:rPr>
                <w:rFonts w:eastAsia="Calibri"/>
              </w:rPr>
            </w:pPr>
            <w:r w:rsidRPr="0089158E">
              <w:rPr>
                <w:rFonts w:eastAsia="Calibri"/>
              </w:rPr>
              <w:t>17</w:t>
            </w:r>
          </w:p>
        </w:tc>
        <w:tc>
          <w:tcPr>
            <w:tcW w:w="689" w:type="pct"/>
            <w:noWrap/>
            <w:hideMark/>
          </w:tcPr>
          <w:p w14:paraId="08AAB573" w14:textId="77777777" w:rsidR="0055053F" w:rsidRPr="0089158E" w:rsidRDefault="0055053F" w:rsidP="00A4433A">
            <w:pPr>
              <w:pStyle w:val="BodyTableText"/>
              <w:rPr>
                <w:rFonts w:eastAsia="Calibri"/>
              </w:rPr>
            </w:pPr>
            <w:r w:rsidRPr="0089158E">
              <w:rPr>
                <w:rFonts w:eastAsia="Calibri"/>
              </w:rPr>
              <w:t>batcher_thread_1_process_limit</w:t>
            </w:r>
          </w:p>
        </w:tc>
        <w:tc>
          <w:tcPr>
            <w:tcW w:w="1474" w:type="pct"/>
            <w:hideMark/>
          </w:tcPr>
          <w:p w14:paraId="17FFA444" w14:textId="28829201" w:rsidR="0055053F" w:rsidRPr="0089158E" w:rsidRDefault="0055053F" w:rsidP="00A4433A">
            <w:pPr>
              <w:pStyle w:val="BodyTableText"/>
              <w:rPr>
                <w:rFonts w:eastAsia="Calibri"/>
              </w:rPr>
            </w:pPr>
            <w:r w:rsidRPr="0089158E">
              <w:rPr>
                <w:rFonts w:eastAsia="Calibri"/>
              </w:rPr>
              <w:t xml:space="preserve">Specifies the number of files to process before the application thread re-reads the source directory to process additional files. A value of "0" or no defined value </w:t>
            </w:r>
            <w:r w:rsidR="00152E83" w:rsidRPr="0089158E">
              <w:rPr>
                <w:rFonts w:eastAsia="Calibri"/>
              </w:rPr>
              <w:t>means re</w:t>
            </w:r>
            <w:r w:rsidRPr="0089158E">
              <w:rPr>
                <w:rFonts w:eastAsia="Calibri"/>
              </w:rPr>
              <w:t>-reading the list of files from the source directory occurs when the current list is processed. The batcher_thread_1_process_limit property is used in conjunction with the batcher_thread_1_process_order property.</w:t>
            </w:r>
          </w:p>
        </w:tc>
        <w:tc>
          <w:tcPr>
            <w:tcW w:w="370" w:type="pct"/>
            <w:hideMark/>
          </w:tcPr>
          <w:p w14:paraId="454D93FA"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4C32BE67" w14:textId="77777777" w:rsidR="0055053F" w:rsidRPr="0089158E" w:rsidRDefault="0055053F" w:rsidP="00A4433A">
            <w:pPr>
              <w:pStyle w:val="BodyTableText"/>
              <w:rPr>
                <w:rFonts w:eastAsia="Calibri"/>
              </w:rPr>
            </w:pPr>
            <w:r w:rsidRPr="0089158E">
              <w:rPr>
                <w:rFonts w:eastAsia="Calibri"/>
              </w:rPr>
              <w:t>Any integer</w:t>
            </w:r>
          </w:p>
        </w:tc>
        <w:tc>
          <w:tcPr>
            <w:tcW w:w="646" w:type="pct"/>
            <w:noWrap/>
            <w:hideMark/>
          </w:tcPr>
          <w:p w14:paraId="51BF546D" w14:textId="77777777" w:rsidR="0055053F" w:rsidRPr="0089158E" w:rsidRDefault="0055053F" w:rsidP="00A4433A">
            <w:pPr>
              <w:pStyle w:val="BodyTableText"/>
              <w:rPr>
                <w:rFonts w:eastAsia="Calibri"/>
              </w:rPr>
            </w:pPr>
            <w:r w:rsidRPr="0089158E">
              <w:rPr>
                <w:rFonts w:eastAsia="Calibri"/>
              </w:rPr>
              <w:t>100</w:t>
            </w:r>
          </w:p>
        </w:tc>
        <w:tc>
          <w:tcPr>
            <w:tcW w:w="902" w:type="pct"/>
            <w:hideMark/>
          </w:tcPr>
          <w:p w14:paraId="3416BFBA" w14:textId="77777777" w:rsidR="0055053F" w:rsidRPr="0089158E" w:rsidRDefault="0055053F" w:rsidP="00A4433A">
            <w:pPr>
              <w:pStyle w:val="BodyTableText"/>
              <w:rPr>
                <w:rFonts w:eastAsia="Calibri"/>
              </w:rPr>
            </w:pPr>
            <w:r w:rsidRPr="0089158E">
              <w:rPr>
                <w:rFonts w:eastAsia="Calibri"/>
              </w:rPr>
              <w:t>batcher_thread_1_process_limit=100</w:t>
            </w:r>
          </w:p>
        </w:tc>
      </w:tr>
      <w:tr w:rsidR="000F1282" w:rsidRPr="0089158E" w14:paraId="4A5D7055" w14:textId="77777777" w:rsidTr="0006043C">
        <w:trPr>
          <w:trHeight w:val="1256"/>
        </w:trPr>
        <w:tc>
          <w:tcPr>
            <w:tcW w:w="230" w:type="pct"/>
            <w:hideMark/>
          </w:tcPr>
          <w:p w14:paraId="33CCF5E2" w14:textId="77777777" w:rsidR="0055053F" w:rsidRPr="0089158E" w:rsidRDefault="0055053F" w:rsidP="00A4433A">
            <w:pPr>
              <w:pStyle w:val="BodyTableText"/>
              <w:rPr>
                <w:rFonts w:eastAsia="Calibri"/>
              </w:rPr>
            </w:pPr>
            <w:r w:rsidRPr="0089158E">
              <w:rPr>
                <w:rFonts w:eastAsia="Calibri"/>
              </w:rPr>
              <w:t>18</w:t>
            </w:r>
          </w:p>
        </w:tc>
        <w:tc>
          <w:tcPr>
            <w:tcW w:w="689" w:type="pct"/>
            <w:noWrap/>
            <w:hideMark/>
          </w:tcPr>
          <w:p w14:paraId="59019E0A" w14:textId="77777777" w:rsidR="0055053F" w:rsidRPr="0089158E" w:rsidRDefault="0055053F" w:rsidP="00A4433A">
            <w:pPr>
              <w:pStyle w:val="BodyTableText"/>
              <w:rPr>
                <w:rFonts w:eastAsia="Calibri"/>
              </w:rPr>
            </w:pPr>
            <w:r w:rsidRPr="0089158E">
              <w:rPr>
                <w:rFonts w:eastAsia="Calibri"/>
              </w:rPr>
              <w:t>batcher_thread_1_process_order</w:t>
            </w:r>
          </w:p>
        </w:tc>
        <w:tc>
          <w:tcPr>
            <w:tcW w:w="1474" w:type="pct"/>
            <w:hideMark/>
          </w:tcPr>
          <w:p w14:paraId="2E18D5A7" w14:textId="77777777" w:rsidR="0055053F" w:rsidRPr="0089158E" w:rsidRDefault="0055053F" w:rsidP="00A4433A">
            <w:pPr>
              <w:pStyle w:val="BodyTableText"/>
              <w:rPr>
                <w:rFonts w:eastAsia="Calibri"/>
              </w:rPr>
            </w:pPr>
            <w:r w:rsidRPr="0089158E">
              <w:rPr>
                <w:rFonts w:eastAsia="Calibri"/>
              </w:rPr>
              <w:t xml:space="preserve">Specifies the processing sequence of files in the source directory.  </w:t>
            </w:r>
            <w:r w:rsidRPr="0089158E">
              <w:rPr>
                <w:rFonts w:eastAsia="Calibri"/>
              </w:rPr>
              <w:br/>
              <w:t xml:space="preserve">The batcher_thread_2_process_order property is used in conjunction with the batcher_thread_2_process_limit property. The allowed values are: </w:t>
            </w:r>
            <w:r w:rsidRPr="0089158E">
              <w:rPr>
                <w:rFonts w:eastAsia="Calibri"/>
              </w:rPr>
              <w:br/>
              <w:t>1. NAME - processing filenames in alphabetical order.</w:t>
            </w:r>
            <w:r w:rsidRPr="0089158E">
              <w:rPr>
                <w:rFonts w:eastAsia="Calibri"/>
              </w:rPr>
              <w:br/>
              <w:t>2. NEWEST - processing filenames in descending date order with the most recent file first.</w:t>
            </w:r>
            <w:r w:rsidRPr="0089158E">
              <w:rPr>
                <w:rFonts w:eastAsia="Calibri"/>
              </w:rPr>
              <w:br/>
              <w:t>3. OLDEST - processing filenames in ascending date order, with the oldest file first.</w:t>
            </w:r>
          </w:p>
        </w:tc>
        <w:tc>
          <w:tcPr>
            <w:tcW w:w="370" w:type="pct"/>
            <w:hideMark/>
          </w:tcPr>
          <w:p w14:paraId="09C9305A"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0650A785" w14:textId="77777777" w:rsidR="0055053F" w:rsidRPr="0089158E" w:rsidRDefault="0055053F" w:rsidP="00A4433A">
            <w:pPr>
              <w:pStyle w:val="BodyTableText"/>
              <w:rPr>
                <w:rFonts w:eastAsia="Calibri"/>
              </w:rPr>
            </w:pPr>
            <w:r w:rsidRPr="0089158E">
              <w:rPr>
                <w:rFonts w:eastAsia="Calibri"/>
              </w:rPr>
              <w:t xml:space="preserve">1. NAME </w:t>
            </w:r>
            <w:r w:rsidRPr="0089158E">
              <w:rPr>
                <w:rFonts w:eastAsia="Calibri"/>
              </w:rPr>
              <w:br/>
              <w:t xml:space="preserve">2. NEWEST </w:t>
            </w:r>
            <w:r w:rsidRPr="0089158E">
              <w:rPr>
                <w:rFonts w:eastAsia="Calibri"/>
              </w:rPr>
              <w:br/>
              <w:t>3. OLDEST</w:t>
            </w:r>
          </w:p>
        </w:tc>
        <w:tc>
          <w:tcPr>
            <w:tcW w:w="646" w:type="pct"/>
            <w:noWrap/>
            <w:hideMark/>
          </w:tcPr>
          <w:p w14:paraId="5F373CFB" w14:textId="77777777" w:rsidR="0055053F" w:rsidRPr="0089158E" w:rsidRDefault="0055053F" w:rsidP="00A4433A">
            <w:pPr>
              <w:pStyle w:val="BodyTableText"/>
              <w:rPr>
                <w:rFonts w:eastAsia="Calibri"/>
              </w:rPr>
            </w:pPr>
            <w:r w:rsidRPr="0089158E">
              <w:rPr>
                <w:rFonts w:eastAsia="Calibri"/>
              </w:rPr>
              <w:t>OLDEST</w:t>
            </w:r>
          </w:p>
        </w:tc>
        <w:tc>
          <w:tcPr>
            <w:tcW w:w="902" w:type="pct"/>
            <w:hideMark/>
          </w:tcPr>
          <w:p w14:paraId="652B54B4" w14:textId="77777777" w:rsidR="0055053F" w:rsidRPr="0089158E" w:rsidRDefault="0055053F" w:rsidP="00A4433A">
            <w:pPr>
              <w:pStyle w:val="BodyTableText"/>
              <w:rPr>
                <w:rFonts w:eastAsia="Calibri"/>
              </w:rPr>
            </w:pPr>
            <w:r w:rsidRPr="0089158E">
              <w:rPr>
                <w:rFonts w:eastAsia="Calibri"/>
              </w:rPr>
              <w:t>batcher_thread_1_process_order=OLDEST</w:t>
            </w:r>
          </w:p>
        </w:tc>
      </w:tr>
      <w:tr w:rsidR="000F1282" w:rsidRPr="0089158E" w14:paraId="4E6C1ECD" w14:textId="77777777" w:rsidTr="0006043C">
        <w:trPr>
          <w:trHeight w:val="900"/>
        </w:trPr>
        <w:tc>
          <w:tcPr>
            <w:tcW w:w="230" w:type="pct"/>
            <w:hideMark/>
          </w:tcPr>
          <w:p w14:paraId="7DAB38C7" w14:textId="77777777" w:rsidR="0055053F" w:rsidRPr="0089158E" w:rsidRDefault="0055053F" w:rsidP="00A4433A">
            <w:pPr>
              <w:pStyle w:val="BodyTableText"/>
              <w:rPr>
                <w:rFonts w:eastAsia="Calibri"/>
              </w:rPr>
            </w:pPr>
            <w:r w:rsidRPr="0089158E">
              <w:rPr>
                <w:rFonts w:eastAsia="Calibri"/>
              </w:rPr>
              <w:t>19</w:t>
            </w:r>
          </w:p>
        </w:tc>
        <w:tc>
          <w:tcPr>
            <w:tcW w:w="689" w:type="pct"/>
            <w:noWrap/>
            <w:hideMark/>
          </w:tcPr>
          <w:p w14:paraId="2CAE2A92" w14:textId="77777777" w:rsidR="0055053F" w:rsidRPr="0089158E" w:rsidRDefault="0055053F" w:rsidP="00A4433A">
            <w:pPr>
              <w:pStyle w:val="BodyTableText"/>
              <w:rPr>
                <w:rFonts w:eastAsia="Calibri"/>
              </w:rPr>
            </w:pPr>
            <w:r w:rsidRPr="0089158E">
              <w:rPr>
                <w:rFonts w:eastAsia="Calibri"/>
              </w:rPr>
              <w:t>batcher_thread_1_source_archive_dir</w:t>
            </w:r>
          </w:p>
        </w:tc>
        <w:tc>
          <w:tcPr>
            <w:tcW w:w="1474" w:type="pct"/>
            <w:hideMark/>
          </w:tcPr>
          <w:p w14:paraId="30A3FBAE" w14:textId="77777777" w:rsidR="0055053F" w:rsidRPr="0089158E" w:rsidRDefault="0055053F" w:rsidP="00A4433A">
            <w:pPr>
              <w:pStyle w:val="BodyTableText"/>
              <w:rPr>
                <w:rFonts w:eastAsia="Calibri"/>
              </w:rPr>
            </w:pPr>
            <w:r w:rsidRPr="0089158E">
              <w:rPr>
                <w:rFonts w:eastAsia="Calibri"/>
              </w:rPr>
              <w:t xml:space="preserve">Specifies the source archive directory. The processing thread moves processed input files to the source archive directory instead of deleting those files. </w:t>
            </w:r>
          </w:p>
        </w:tc>
        <w:tc>
          <w:tcPr>
            <w:tcW w:w="370" w:type="pct"/>
            <w:hideMark/>
          </w:tcPr>
          <w:p w14:paraId="1DFB177B"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44C09849" w14:textId="77777777" w:rsidR="0055053F" w:rsidRPr="0089158E" w:rsidRDefault="0055053F" w:rsidP="00A4433A">
            <w:pPr>
              <w:pStyle w:val="BodyTableText"/>
              <w:rPr>
                <w:rFonts w:eastAsia="Calibri"/>
              </w:rPr>
            </w:pPr>
            <w:r w:rsidRPr="0089158E">
              <w:rPr>
                <w:rFonts w:eastAsia="Calibri"/>
              </w:rPr>
              <w:t>&lt;local directory structure&gt;</w:t>
            </w:r>
          </w:p>
        </w:tc>
        <w:tc>
          <w:tcPr>
            <w:tcW w:w="646" w:type="pct"/>
            <w:hideMark/>
          </w:tcPr>
          <w:p w14:paraId="2B9EF0C1" w14:textId="75C4B1CC" w:rsidR="0055053F" w:rsidRPr="0089158E" w:rsidRDefault="00A80B68" w:rsidP="00A80B68">
            <w:pPr>
              <w:pStyle w:val="BodyTableText"/>
              <w:rPr>
                <w:rFonts w:eastAsia="Calibri"/>
              </w:rPr>
            </w:pPr>
            <w:r w:rsidRPr="00A80B68">
              <w:rPr>
                <w:rFonts w:eastAsia="Calibri"/>
              </w:rPr>
              <w:t>C:/</w:t>
            </w:r>
            <w:r>
              <w:rPr>
                <w:rFonts w:eastAsia="Calibri"/>
              </w:rPr>
              <w:t>apps</w:t>
            </w:r>
            <w:r w:rsidRPr="00A80B68">
              <w:rPr>
                <w:rFonts w:eastAsia="Calibri"/>
              </w:rPr>
              <w:t>/PoCTransitionTool/B2B/Outbound/FileInArchive</w:t>
            </w:r>
          </w:p>
        </w:tc>
        <w:tc>
          <w:tcPr>
            <w:tcW w:w="902" w:type="pct"/>
            <w:hideMark/>
          </w:tcPr>
          <w:p w14:paraId="0B86D37D" w14:textId="77777777" w:rsidR="0055053F" w:rsidRPr="0089158E" w:rsidRDefault="0055053F" w:rsidP="00A4433A">
            <w:pPr>
              <w:pStyle w:val="BodyTableText"/>
              <w:rPr>
                <w:rFonts w:eastAsia="Calibri"/>
              </w:rPr>
            </w:pPr>
            <w:r w:rsidRPr="0089158E">
              <w:rPr>
                <w:rFonts w:eastAsia="Calibri"/>
              </w:rPr>
              <w:t>batcher_thread_1_source_archive_dir=C:/apps/PoCTransitionTool/B2B/Outbound/FileInArchive</w:t>
            </w:r>
          </w:p>
        </w:tc>
      </w:tr>
      <w:tr w:rsidR="000F1282" w:rsidRPr="0089158E" w14:paraId="5E95F921" w14:textId="77777777" w:rsidTr="0006043C">
        <w:trPr>
          <w:trHeight w:val="765"/>
        </w:trPr>
        <w:tc>
          <w:tcPr>
            <w:tcW w:w="230" w:type="pct"/>
            <w:hideMark/>
          </w:tcPr>
          <w:p w14:paraId="24E687C0" w14:textId="77777777" w:rsidR="0055053F" w:rsidRPr="0089158E" w:rsidRDefault="0055053F" w:rsidP="00A4433A">
            <w:pPr>
              <w:pStyle w:val="BodyTableText"/>
              <w:rPr>
                <w:rFonts w:eastAsia="Calibri"/>
              </w:rPr>
            </w:pPr>
            <w:r w:rsidRPr="0089158E">
              <w:rPr>
                <w:rFonts w:eastAsia="Calibri"/>
              </w:rPr>
              <w:t>20</w:t>
            </w:r>
          </w:p>
        </w:tc>
        <w:tc>
          <w:tcPr>
            <w:tcW w:w="689" w:type="pct"/>
            <w:noWrap/>
            <w:hideMark/>
          </w:tcPr>
          <w:p w14:paraId="3AF28C18" w14:textId="77777777" w:rsidR="0055053F" w:rsidRPr="0089158E" w:rsidRDefault="0055053F" w:rsidP="00A4433A">
            <w:pPr>
              <w:pStyle w:val="BodyTableText"/>
              <w:rPr>
                <w:rFonts w:eastAsia="Calibri"/>
              </w:rPr>
            </w:pPr>
            <w:r w:rsidRPr="0089158E">
              <w:rPr>
                <w:rFonts w:eastAsia="Calibri"/>
              </w:rPr>
              <w:t>batcher_thread_1_exception_dir</w:t>
            </w:r>
          </w:p>
        </w:tc>
        <w:tc>
          <w:tcPr>
            <w:tcW w:w="1474" w:type="pct"/>
            <w:hideMark/>
          </w:tcPr>
          <w:p w14:paraId="05F5492B" w14:textId="3589D2C8" w:rsidR="0055053F" w:rsidRPr="0089158E" w:rsidRDefault="0055053F" w:rsidP="00A4433A">
            <w:pPr>
              <w:pStyle w:val="BodyTableText"/>
              <w:rPr>
                <w:rFonts w:eastAsia="Calibri"/>
              </w:rPr>
            </w:pPr>
            <w:r w:rsidRPr="0089158E">
              <w:rPr>
                <w:rFonts w:eastAsia="Calibri"/>
              </w:rPr>
              <w:t xml:space="preserve">The exceptions </w:t>
            </w:r>
            <w:r w:rsidR="008E7862">
              <w:rPr>
                <w:rFonts w:eastAsia="Calibri"/>
              </w:rPr>
              <w:t>directory</w:t>
            </w:r>
            <w:r w:rsidRPr="0089158E">
              <w:rPr>
                <w:rFonts w:eastAsia="Calibri"/>
              </w:rPr>
              <w:t xml:space="preserve"> path for files failing validations or transformation rules.</w:t>
            </w:r>
          </w:p>
        </w:tc>
        <w:tc>
          <w:tcPr>
            <w:tcW w:w="370" w:type="pct"/>
            <w:hideMark/>
          </w:tcPr>
          <w:p w14:paraId="2E049EEF"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02520607" w14:textId="77777777" w:rsidR="0055053F" w:rsidRPr="0089158E" w:rsidRDefault="0055053F" w:rsidP="00A4433A">
            <w:pPr>
              <w:pStyle w:val="BodyTableText"/>
              <w:rPr>
                <w:rFonts w:eastAsia="Calibri"/>
              </w:rPr>
            </w:pPr>
            <w:r w:rsidRPr="0089158E">
              <w:rPr>
                <w:rFonts w:eastAsia="Calibri"/>
              </w:rPr>
              <w:t>&lt;local directory structure&gt;</w:t>
            </w:r>
          </w:p>
        </w:tc>
        <w:tc>
          <w:tcPr>
            <w:tcW w:w="646" w:type="pct"/>
            <w:hideMark/>
          </w:tcPr>
          <w:p w14:paraId="1FBDEDCC" w14:textId="15E5D559" w:rsidR="0055053F" w:rsidRPr="0089158E" w:rsidRDefault="00643DC8" w:rsidP="00643DC8">
            <w:pPr>
              <w:pStyle w:val="BodyTableText"/>
              <w:rPr>
                <w:rFonts w:eastAsia="Calibri"/>
              </w:rPr>
            </w:pPr>
            <w:r w:rsidRPr="00643DC8">
              <w:rPr>
                <w:rFonts w:eastAsia="Calibri"/>
              </w:rPr>
              <w:t>C:/</w:t>
            </w:r>
            <w:r>
              <w:rPr>
                <w:rFonts w:eastAsia="Calibri"/>
              </w:rPr>
              <w:t>apps</w:t>
            </w:r>
            <w:r w:rsidRPr="00643DC8">
              <w:rPr>
                <w:rFonts w:eastAsia="Calibri"/>
              </w:rPr>
              <w:t>/PoCTransitionTool/B2B/Outbound/Exceptions</w:t>
            </w:r>
          </w:p>
        </w:tc>
        <w:tc>
          <w:tcPr>
            <w:tcW w:w="902" w:type="pct"/>
            <w:hideMark/>
          </w:tcPr>
          <w:p w14:paraId="545867E1" w14:textId="77777777" w:rsidR="0055053F" w:rsidRPr="0089158E" w:rsidRDefault="0055053F" w:rsidP="00A4433A">
            <w:pPr>
              <w:pStyle w:val="BodyTableText"/>
              <w:rPr>
                <w:rFonts w:eastAsia="Calibri"/>
              </w:rPr>
            </w:pPr>
            <w:r w:rsidRPr="0089158E">
              <w:rPr>
                <w:rFonts w:eastAsia="Calibri"/>
              </w:rPr>
              <w:t>batcher_thread_1_source_archive_dir=C:/apps/PoCTransitionTool/B2B/Outbound/Exceptions</w:t>
            </w:r>
          </w:p>
        </w:tc>
      </w:tr>
      <w:tr w:rsidR="000F1282" w:rsidRPr="0089158E" w14:paraId="523E32CD" w14:textId="77777777" w:rsidTr="0006043C">
        <w:trPr>
          <w:trHeight w:val="900"/>
        </w:trPr>
        <w:tc>
          <w:tcPr>
            <w:tcW w:w="230" w:type="pct"/>
            <w:hideMark/>
          </w:tcPr>
          <w:p w14:paraId="3A835163" w14:textId="77777777" w:rsidR="0055053F" w:rsidRPr="0089158E" w:rsidRDefault="0055053F" w:rsidP="00A4433A">
            <w:pPr>
              <w:pStyle w:val="BodyTableText"/>
              <w:rPr>
                <w:rFonts w:eastAsia="Calibri"/>
              </w:rPr>
            </w:pPr>
            <w:r w:rsidRPr="0089158E">
              <w:rPr>
                <w:rFonts w:eastAsia="Calibri"/>
              </w:rPr>
              <w:lastRenderedPageBreak/>
              <w:t>21</w:t>
            </w:r>
          </w:p>
        </w:tc>
        <w:tc>
          <w:tcPr>
            <w:tcW w:w="689" w:type="pct"/>
            <w:noWrap/>
            <w:hideMark/>
          </w:tcPr>
          <w:p w14:paraId="5AD61A1B" w14:textId="77777777" w:rsidR="0055053F" w:rsidRPr="0089158E" w:rsidRDefault="0055053F" w:rsidP="00A4433A">
            <w:pPr>
              <w:pStyle w:val="BodyTableText"/>
              <w:rPr>
                <w:rFonts w:eastAsia="Calibri"/>
              </w:rPr>
            </w:pPr>
            <w:r w:rsidRPr="0089158E">
              <w:rPr>
                <w:rFonts w:eastAsia="Calibri"/>
              </w:rPr>
              <w:t>batcher_thread_1_check_file_integrity</w:t>
            </w:r>
          </w:p>
        </w:tc>
        <w:tc>
          <w:tcPr>
            <w:tcW w:w="1474" w:type="pct"/>
            <w:hideMark/>
          </w:tcPr>
          <w:p w14:paraId="21ECDE1E" w14:textId="77777777" w:rsidR="0055053F" w:rsidRDefault="0055053F" w:rsidP="00A4433A">
            <w:pPr>
              <w:pStyle w:val="BodyTableText"/>
              <w:rPr>
                <w:rFonts w:eastAsia="Calibri"/>
              </w:rPr>
            </w:pPr>
            <w:r w:rsidRPr="0089158E">
              <w:rPr>
                <w:rFonts w:eastAsia="Calibri"/>
              </w:rPr>
              <w:t xml:space="preserve">Attribute to disable integrity check for .csv or .xml files. By turning it off, the aseXML validation against XSD will not move incorrect formed aseXML messages to the Exceptions </w:t>
            </w:r>
            <w:r w:rsidR="008E7862">
              <w:rPr>
                <w:rFonts w:eastAsia="Calibri"/>
              </w:rPr>
              <w:t>directory</w:t>
            </w:r>
            <w:r w:rsidRPr="0089158E">
              <w:rPr>
                <w:rFonts w:eastAsia="Calibri"/>
              </w:rPr>
              <w:t>.</w:t>
            </w:r>
          </w:p>
          <w:p w14:paraId="62B46129" w14:textId="431BBE51" w:rsidR="00F74C69" w:rsidRPr="0089158E" w:rsidRDefault="00F74C69" w:rsidP="00A4433A">
            <w:pPr>
              <w:pStyle w:val="BodyTableText"/>
              <w:rPr>
                <w:rFonts w:eastAsia="Calibri"/>
              </w:rPr>
            </w:pPr>
            <w:r>
              <w:rPr>
                <w:rFonts w:eastAsia="Calibri"/>
              </w:rPr>
              <w:t>Note: Do not set the value of this attribute to ‘Y’.</w:t>
            </w:r>
          </w:p>
        </w:tc>
        <w:tc>
          <w:tcPr>
            <w:tcW w:w="370" w:type="pct"/>
            <w:hideMark/>
          </w:tcPr>
          <w:p w14:paraId="3D005C8D"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51EB7453" w14:textId="77777777" w:rsidR="0055053F" w:rsidRPr="0089158E" w:rsidRDefault="0055053F" w:rsidP="00A4433A">
            <w:pPr>
              <w:pStyle w:val="BodyTableText"/>
              <w:rPr>
                <w:rFonts w:eastAsia="Calibri"/>
              </w:rPr>
            </w:pPr>
            <w:r w:rsidRPr="0089158E">
              <w:rPr>
                <w:rFonts w:eastAsia="Calibri"/>
              </w:rPr>
              <w:t>Y, N</w:t>
            </w:r>
          </w:p>
        </w:tc>
        <w:tc>
          <w:tcPr>
            <w:tcW w:w="646" w:type="pct"/>
            <w:hideMark/>
          </w:tcPr>
          <w:p w14:paraId="50DA6B98" w14:textId="77777777" w:rsidR="0055053F" w:rsidRPr="0089158E" w:rsidRDefault="0055053F" w:rsidP="00A4433A">
            <w:pPr>
              <w:pStyle w:val="BodyTableText"/>
              <w:rPr>
                <w:rFonts w:eastAsia="Calibri"/>
              </w:rPr>
            </w:pPr>
            <w:r w:rsidRPr="0089158E">
              <w:rPr>
                <w:rFonts w:eastAsia="Calibri"/>
              </w:rPr>
              <w:t>N</w:t>
            </w:r>
          </w:p>
        </w:tc>
        <w:tc>
          <w:tcPr>
            <w:tcW w:w="902" w:type="pct"/>
            <w:hideMark/>
          </w:tcPr>
          <w:p w14:paraId="665E7F15" w14:textId="77777777" w:rsidR="0055053F" w:rsidRPr="0089158E" w:rsidRDefault="0055053F" w:rsidP="00A4433A">
            <w:pPr>
              <w:pStyle w:val="BodyTableText"/>
              <w:rPr>
                <w:rFonts w:eastAsia="Calibri"/>
              </w:rPr>
            </w:pPr>
            <w:r w:rsidRPr="0089158E">
              <w:rPr>
                <w:rFonts w:eastAsia="Calibri"/>
              </w:rPr>
              <w:t>batcher_thread_1_check_file_integrity=N</w:t>
            </w:r>
          </w:p>
        </w:tc>
      </w:tr>
      <w:tr w:rsidR="000F1282" w:rsidRPr="0089158E" w14:paraId="570761D2" w14:textId="77777777" w:rsidTr="0006043C">
        <w:trPr>
          <w:trHeight w:val="1342"/>
        </w:trPr>
        <w:tc>
          <w:tcPr>
            <w:tcW w:w="230" w:type="pct"/>
            <w:hideMark/>
          </w:tcPr>
          <w:p w14:paraId="372FCB13" w14:textId="77777777" w:rsidR="0055053F" w:rsidRPr="0089158E" w:rsidRDefault="0055053F" w:rsidP="00A4433A">
            <w:pPr>
              <w:pStyle w:val="BodyTableText"/>
              <w:rPr>
                <w:rFonts w:eastAsia="Calibri"/>
              </w:rPr>
            </w:pPr>
            <w:r w:rsidRPr="0089158E">
              <w:rPr>
                <w:rFonts w:eastAsia="Calibri"/>
              </w:rPr>
              <w:t>22</w:t>
            </w:r>
          </w:p>
        </w:tc>
        <w:tc>
          <w:tcPr>
            <w:tcW w:w="689" w:type="pct"/>
            <w:noWrap/>
            <w:hideMark/>
          </w:tcPr>
          <w:p w14:paraId="3F8E6142" w14:textId="77777777" w:rsidR="0055053F" w:rsidRPr="0089158E" w:rsidRDefault="0055053F" w:rsidP="00A4433A">
            <w:pPr>
              <w:pStyle w:val="BodyTableText"/>
              <w:rPr>
                <w:rFonts w:eastAsia="Calibri"/>
              </w:rPr>
            </w:pPr>
            <w:r w:rsidRPr="0089158E">
              <w:rPr>
                <w:rFonts w:eastAsia="Calibri"/>
              </w:rPr>
              <w:t>batcher_thread_1_lifesupport_pattern</w:t>
            </w:r>
          </w:p>
        </w:tc>
        <w:tc>
          <w:tcPr>
            <w:tcW w:w="1474" w:type="pct"/>
            <w:hideMark/>
          </w:tcPr>
          <w:p w14:paraId="5435F425" w14:textId="13F674F8" w:rsidR="0055053F" w:rsidRPr="0089158E" w:rsidRDefault="0055053F" w:rsidP="00A4433A">
            <w:pPr>
              <w:pStyle w:val="BodyTableText"/>
              <w:rPr>
                <w:rFonts w:eastAsia="Calibri"/>
              </w:rPr>
            </w:pPr>
            <w:r w:rsidRPr="0089158E">
              <w:rPr>
                <w:rFonts w:eastAsia="Calibri"/>
              </w:rPr>
              <w:t xml:space="preserve">Defines how </w:t>
            </w:r>
            <w:r w:rsidR="00454EDD" w:rsidRPr="0089158E">
              <w:rPr>
                <w:rFonts w:eastAsia="Calibri"/>
              </w:rPr>
              <w:t>life support</w:t>
            </w:r>
            <w:r w:rsidRPr="0089158E">
              <w:rPr>
                <w:rFonts w:eastAsia="Calibri"/>
              </w:rPr>
              <w:t xml:space="preserve"> information is sent in the special instruction field. If this property is not set, the application assumes that the Special Instruction field contains life support information in the</w:t>
            </w:r>
            <w:r w:rsidR="00152E83">
              <w:rPr>
                <w:rFonts w:eastAsia="Calibri"/>
              </w:rPr>
              <w:t xml:space="preserve"> pattern $LS:&lt;V&gt;$, where &lt;V&gt; is</w:t>
            </w:r>
            <w:r w:rsidRPr="0089158E">
              <w:rPr>
                <w:rFonts w:eastAsia="Calibri"/>
              </w:rPr>
              <w:t xml:space="preserve"> Y or N. </w:t>
            </w:r>
            <w:r w:rsidRPr="0089158E">
              <w:rPr>
                <w:rFonts w:eastAsia="Calibri"/>
              </w:rPr>
              <w:br/>
              <w:t>For example, if batcher_thread_1_lifesupport_pattern is set to |LifeSupport - &lt;V&gt;|</w:t>
            </w:r>
            <w:r w:rsidR="00152E83" w:rsidRPr="0089158E">
              <w:rPr>
                <w:rFonts w:eastAsia="Calibri"/>
              </w:rPr>
              <w:t>, the</w:t>
            </w:r>
            <w:r w:rsidRPr="0089158E">
              <w:rPr>
                <w:rFonts w:eastAsia="Calibri"/>
              </w:rPr>
              <w:t xml:space="preserve"> first CommentLine of SpecialInstructions in the </w:t>
            </w:r>
            <w:r w:rsidR="00E13580">
              <w:rPr>
                <w:rFonts w:eastAsia="Calibri"/>
              </w:rPr>
              <w:t>r</w:t>
            </w:r>
            <w:r w:rsidR="00E13580" w:rsidRPr="0089158E">
              <w:rPr>
                <w:rFonts w:eastAsia="Calibri"/>
              </w:rPr>
              <w:t xml:space="preserve">32 </w:t>
            </w:r>
            <w:r w:rsidRPr="0089158E">
              <w:rPr>
                <w:rFonts w:eastAsia="Calibri"/>
              </w:rPr>
              <w:t>file must contain |LifeSupport - Y| OR |LifeSupport - N| as the prefix.</w:t>
            </w:r>
          </w:p>
        </w:tc>
        <w:tc>
          <w:tcPr>
            <w:tcW w:w="370" w:type="pct"/>
            <w:hideMark/>
          </w:tcPr>
          <w:p w14:paraId="34E4211C"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2ED6F7B4" w14:textId="77777777" w:rsidR="0055053F" w:rsidRPr="0089158E" w:rsidRDefault="0055053F" w:rsidP="00A4433A">
            <w:pPr>
              <w:pStyle w:val="BodyTableText"/>
              <w:rPr>
                <w:rFonts w:eastAsia="Calibri"/>
              </w:rPr>
            </w:pPr>
            <w:r w:rsidRPr="0089158E">
              <w:rPr>
                <w:rFonts w:eastAsia="Calibri"/>
              </w:rPr>
              <w:t>User-defined</w:t>
            </w:r>
          </w:p>
        </w:tc>
        <w:tc>
          <w:tcPr>
            <w:tcW w:w="646" w:type="pct"/>
            <w:hideMark/>
          </w:tcPr>
          <w:p w14:paraId="07E987A4" w14:textId="77777777" w:rsidR="0055053F" w:rsidRPr="0089158E" w:rsidRDefault="0055053F" w:rsidP="00A4433A">
            <w:pPr>
              <w:pStyle w:val="BodyTableText"/>
              <w:rPr>
                <w:rFonts w:eastAsia="Calibri"/>
              </w:rPr>
            </w:pPr>
            <w:r w:rsidRPr="0089158E">
              <w:rPr>
                <w:rFonts w:eastAsia="Calibri"/>
              </w:rPr>
              <w:t>N/A</w:t>
            </w:r>
          </w:p>
        </w:tc>
        <w:tc>
          <w:tcPr>
            <w:tcW w:w="902" w:type="pct"/>
            <w:hideMark/>
          </w:tcPr>
          <w:p w14:paraId="25054A7D" w14:textId="77777777" w:rsidR="0055053F" w:rsidRPr="0089158E" w:rsidRDefault="0055053F" w:rsidP="00A4433A">
            <w:pPr>
              <w:pStyle w:val="BodyTableText"/>
              <w:rPr>
                <w:rFonts w:eastAsia="Calibri"/>
              </w:rPr>
            </w:pPr>
            <w:r w:rsidRPr="0089158E">
              <w:rPr>
                <w:rFonts w:eastAsia="Calibri"/>
              </w:rPr>
              <w:t>batcher_thread_1_lifesupport_pattern=$LS:&lt;V&gt;$</w:t>
            </w:r>
            <w:r w:rsidRPr="0089158E">
              <w:rPr>
                <w:rFonts w:eastAsia="Calibri"/>
              </w:rPr>
              <w:br/>
              <w:t>batcher_thread_1_lifesupport_pattern=|LifeSupport - &lt;V&gt;|</w:t>
            </w:r>
          </w:p>
        </w:tc>
      </w:tr>
      <w:tr w:rsidR="000F1282" w:rsidRPr="0089158E" w14:paraId="771E59B2" w14:textId="77777777" w:rsidTr="0006043C">
        <w:trPr>
          <w:trHeight w:val="600"/>
        </w:trPr>
        <w:tc>
          <w:tcPr>
            <w:tcW w:w="230" w:type="pct"/>
            <w:hideMark/>
          </w:tcPr>
          <w:p w14:paraId="514088E9" w14:textId="77777777" w:rsidR="0055053F" w:rsidRPr="0089158E" w:rsidRDefault="0055053F" w:rsidP="00A4433A">
            <w:pPr>
              <w:pStyle w:val="BodyTableText"/>
              <w:rPr>
                <w:rFonts w:eastAsia="Calibri"/>
              </w:rPr>
            </w:pPr>
            <w:r w:rsidRPr="0089158E">
              <w:rPr>
                <w:rFonts w:eastAsia="Calibri"/>
              </w:rPr>
              <w:t>23</w:t>
            </w:r>
          </w:p>
        </w:tc>
        <w:tc>
          <w:tcPr>
            <w:tcW w:w="689" w:type="pct"/>
            <w:hideMark/>
          </w:tcPr>
          <w:p w14:paraId="33D12165" w14:textId="77777777" w:rsidR="0055053F" w:rsidRPr="0089158E" w:rsidRDefault="0055053F" w:rsidP="00A4433A">
            <w:pPr>
              <w:pStyle w:val="BodyTableText"/>
              <w:rPr>
                <w:rFonts w:eastAsia="Calibri"/>
              </w:rPr>
            </w:pPr>
            <w:r w:rsidRPr="0089158E">
              <w:rPr>
                <w:rFonts w:eastAsia="Calibri"/>
              </w:rPr>
              <w:t>batcher_thread_1_b2b_transform_outbound_supported_versions</w:t>
            </w:r>
          </w:p>
        </w:tc>
        <w:tc>
          <w:tcPr>
            <w:tcW w:w="1474" w:type="pct"/>
            <w:hideMark/>
          </w:tcPr>
          <w:p w14:paraId="21709BA1" w14:textId="77777777" w:rsidR="0055053F" w:rsidRDefault="0055053F" w:rsidP="00A4433A">
            <w:pPr>
              <w:pStyle w:val="BodyTableText"/>
              <w:rPr>
                <w:rFonts w:eastAsia="Calibri"/>
              </w:rPr>
            </w:pPr>
            <w:r w:rsidRPr="0089158E">
              <w:rPr>
                <w:rFonts w:eastAsia="Calibri"/>
              </w:rPr>
              <w:t>Supported outbound aseXML file versions. Multiple versions are comma-delimited.</w:t>
            </w:r>
          </w:p>
          <w:p w14:paraId="78FAF5DB" w14:textId="3068382B" w:rsidR="00E13580" w:rsidRPr="0089158E" w:rsidRDefault="00E13580" w:rsidP="00A4433A">
            <w:pPr>
              <w:pStyle w:val="BodyTableText"/>
              <w:rPr>
                <w:rFonts w:eastAsia="Calibri"/>
              </w:rPr>
            </w:pPr>
            <w:r>
              <w:rPr>
                <w:rFonts w:eastAsia="Calibri"/>
              </w:rPr>
              <w:t>If this property is not set; the tool assume</w:t>
            </w:r>
            <w:r w:rsidR="00E10070">
              <w:rPr>
                <w:rFonts w:eastAsia="Calibri"/>
              </w:rPr>
              <w:t>s</w:t>
            </w:r>
            <w:r>
              <w:rPr>
                <w:rFonts w:eastAsia="Calibri"/>
              </w:rPr>
              <w:t xml:space="preserve"> the values of r32 </w:t>
            </w:r>
            <w:r w:rsidR="005D5C0F">
              <w:rPr>
                <w:rFonts w:eastAsia="Calibri"/>
              </w:rPr>
              <w:t>and</w:t>
            </w:r>
            <w:r>
              <w:rPr>
                <w:rFonts w:eastAsia="Calibri"/>
              </w:rPr>
              <w:t xml:space="preserve"> r36</w:t>
            </w:r>
            <w:r w:rsidR="00E10070">
              <w:rPr>
                <w:rFonts w:eastAsia="Calibri"/>
              </w:rPr>
              <w:t>.</w:t>
            </w:r>
          </w:p>
        </w:tc>
        <w:tc>
          <w:tcPr>
            <w:tcW w:w="370" w:type="pct"/>
            <w:hideMark/>
          </w:tcPr>
          <w:p w14:paraId="4EB6CE6A"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56199C16" w14:textId="77777777" w:rsidR="0055053F" w:rsidRPr="0089158E" w:rsidRDefault="0055053F" w:rsidP="00A4433A">
            <w:pPr>
              <w:pStyle w:val="BodyTableText"/>
              <w:rPr>
                <w:rFonts w:eastAsia="Calibri"/>
              </w:rPr>
            </w:pPr>
            <w:r w:rsidRPr="0089158E">
              <w:rPr>
                <w:rFonts w:eastAsia="Calibri"/>
              </w:rPr>
              <w:t>Valid aseXML version</w:t>
            </w:r>
          </w:p>
        </w:tc>
        <w:tc>
          <w:tcPr>
            <w:tcW w:w="646" w:type="pct"/>
            <w:noWrap/>
            <w:hideMark/>
          </w:tcPr>
          <w:p w14:paraId="2F85E131" w14:textId="77777777" w:rsidR="0055053F" w:rsidRPr="0089158E" w:rsidRDefault="0055053F" w:rsidP="00A4433A">
            <w:pPr>
              <w:pStyle w:val="BodyTableText"/>
              <w:rPr>
                <w:rFonts w:eastAsia="Calibri"/>
              </w:rPr>
            </w:pPr>
            <w:r w:rsidRPr="0089158E">
              <w:rPr>
                <w:rFonts w:eastAsia="Calibri"/>
              </w:rPr>
              <w:t>r32, r36</w:t>
            </w:r>
          </w:p>
        </w:tc>
        <w:tc>
          <w:tcPr>
            <w:tcW w:w="902" w:type="pct"/>
            <w:hideMark/>
          </w:tcPr>
          <w:p w14:paraId="3E1CEF8A" w14:textId="77777777" w:rsidR="0055053F" w:rsidRPr="0089158E" w:rsidRDefault="0055053F" w:rsidP="00A4433A">
            <w:pPr>
              <w:pStyle w:val="BodyTableText"/>
              <w:rPr>
                <w:rFonts w:eastAsia="Calibri"/>
              </w:rPr>
            </w:pPr>
            <w:r w:rsidRPr="0089158E">
              <w:rPr>
                <w:rFonts w:eastAsia="Calibri"/>
              </w:rPr>
              <w:t>batcher_thread_1_b2b_transform_outbound_supported_versions=r32,r36</w:t>
            </w:r>
          </w:p>
        </w:tc>
      </w:tr>
      <w:tr w:rsidR="000F1282" w:rsidRPr="0089158E" w14:paraId="195E909E" w14:textId="77777777" w:rsidTr="0006043C">
        <w:trPr>
          <w:trHeight w:val="1200"/>
        </w:trPr>
        <w:tc>
          <w:tcPr>
            <w:tcW w:w="230" w:type="pct"/>
            <w:hideMark/>
          </w:tcPr>
          <w:p w14:paraId="6263F653" w14:textId="77777777" w:rsidR="0055053F" w:rsidRPr="0089158E" w:rsidRDefault="0055053F" w:rsidP="00A4433A">
            <w:pPr>
              <w:pStyle w:val="BodyTableText"/>
              <w:rPr>
                <w:rFonts w:eastAsia="Calibri"/>
              </w:rPr>
            </w:pPr>
            <w:r w:rsidRPr="0089158E">
              <w:rPr>
                <w:rFonts w:eastAsia="Calibri"/>
              </w:rPr>
              <w:t>24</w:t>
            </w:r>
          </w:p>
        </w:tc>
        <w:tc>
          <w:tcPr>
            <w:tcW w:w="689" w:type="pct"/>
            <w:hideMark/>
          </w:tcPr>
          <w:p w14:paraId="2FEDC750" w14:textId="77777777" w:rsidR="0055053F" w:rsidRPr="0089158E" w:rsidRDefault="0055053F" w:rsidP="00A4433A">
            <w:pPr>
              <w:pStyle w:val="BodyTableText"/>
              <w:rPr>
                <w:rFonts w:eastAsia="Calibri"/>
              </w:rPr>
            </w:pPr>
            <w:r w:rsidRPr="0089158E">
              <w:rPr>
                <w:rFonts w:eastAsia="Calibri"/>
              </w:rPr>
              <w:t>batcher_thread_1_b2b_transform_outbound_supported_transforms</w:t>
            </w:r>
          </w:p>
        </w:tc>
        <w:tc>
          <w:tcPr>
            <w:tcW w:w="1474" w:type="pct"/>
            <w:hideMark/>
          </w:tcPr>
          <w:p w14:paraId="4116081F" w14:textId="613C36E7" w:rsidR="0055053F" w:rsidRDefault="0055053F" w:rsidP="00A4433A">
            <w:pPr>
              <w:pStyle w:val="BodyTableText"/>
              <w:rPr>
                <w:rFonts w:eastAsia="Calibri"/>
              </w:rPr>
            </w:pPr>
            <w:r w:rsidRPr="0089158E">
              <w:rPr>
                <w:rFonts w:eastAsia="Calibri"/>
              </w:rPr>
              <w:t xml:space="preserve">aseXML file versions for transformation. The first file version and </w:t>
            </w:r>
            <w:r w:rsidR="00152E83" w:rsidRPr="0089158E">
              <w:rPr>
                <w:rFonts w:eastAsia="Calibri"/>
              </w:rPr>
              <w:t>transformed</w:t>
            </w:r>
            <w:r w:rsidRPr="0089158E">
              <w:rPr>
                <w:rFonts w:eastAsia="Calibri"/>
              </w:rPr>
              <w:t xml:space="preserve"> file version are separated by a pipe character '|'.</w:t>
            </w:r>
            <w:r w:rsidRPr="0089158E">
              <w:rPr>
                <w:rFonts w:eastAsia="Calibri"/>
              </w:rPr>
              <w:br/>
              <w:t xml:space="preserve"> If the aseXML version is listed in batcher_thread_1_b2b_transform_outbound_supported_versions but not in the transformation, such versions are not transformed.  For example, </w:t>
            </w:r>
            <w:r w:rsidR="00152E83" w:rsidRPr="0089158E">
              <w:rPr>
                <w:rFonts w:eastAsia="Calibri"/>
              </w:rPr>
              <w:t>if the</w:t>
            </w:r>
            <w:r w:rsidRPr="0089158E">
              <w:rPr>
                <w:rFonts w:eastAsia="Calibri"/>
              </w:rPr>
              <w:t xml:space="preserve"> value is r32|r36</w:t>
            </w:r>
            <w:r w:rsidR="00152E83" w:rsidRPr="0089158E">
              <w:rPr>
                <w:rFonts w:eastAsia="Calibri"/>
              </w:rPr>
              <w:t>, r32</w:t>
            </w:r>
            <w:r w:rsidRPr="0089158E">
              <w:rPr>
                <w:rFonts w:eastAsia="Calibri"/>
              </w:rPr>
              <w:t xml:space="preserve"> file versions </w:t>
            </w:r>
            <w:r w:rsidR="000250CE">
              <w:rPr>
                <w:rFonts w:eastAsia="Calibri"/>
              </w:rPr>
              <w:t>are</w:t>
            </w:r>
            <w:r w:rsidRPr="0089158E">
              <w:rPr>
                <w:rFonts w:eastAsia="Calibri"/>
              </w:rPr>
              <w:t xml:space="preserve"> transformed to r36. If r36 file is received, it is delivered as a r36 file.</w:t>
            </w:r>
          </w:p>
          <w:p w14:paraId="500416E3" w14:textId="0FD1289A" w:rsidR="00E22C13" w:rsidRPr="0089158E" w:rsidRDefault="00E22C13" w:rsidP="00A4433A">
            <w:pPr>
              <w:pStyle w:val="BodyTableText"/>
              <w:rPr>
                <w:rFonts w:eastAsia="Calibri"/>
              </w:rPr>
            </w:pPr>
            <w:r>
              <w:rPr>
                <w:rFonts w:eastAsia="Calibri"/>
              </w:rPr>
              <w:t>If this property is not set</w:t>
            </w:r>
            <w:r w:rsidR="009E5AD6">
              <w:rPr>
                <w:rFonts w:eastAsia="Calibri"/>
              </w:rPr>
              <w:t>,</w:t>
            </w:r>
            <w:r>
              <w:rPr>
                <w:rFonts w:eastAsia="Calibri"/>
              </w:rPr>
              <w:t xml:space="preserve"> the tool assume</w:t>
            </w:r>
            <w:r w:rsidR="009E5AD6">
              <w:rPr>
                <w:rFonts w:eastAsia="Calibri"/>
              </w:rPr>
              <w:t>s</w:t>
            </w:r>
            <w:r>
              <w:rPr>
                <w:rFonts w:eastAsia="Calibri"/>
              </w:rPr>
              <w:t xml:space="preserve"> the value of ‘r32|r36’</w:t>
            </w:r>
            <w:r w:rsidR="00E10070">
              <w:rPr>
                <w:rFonts w:eastAsia="Calibri"/>
              </w:rPr>
              <w:t>.</w:t>
            </w:r>
          </w:p>
        </w:tc>
        <w:tc>
          <w:tcPr>
            <w:tcW w:w="370" w:type="pct"/>
            <w:hideMark/>
          </w:tcPr>
          <w:p w14:paraId="47EEDF9A"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3204E852" w14:textId="77777777" w:rsidR="0055053F" w:rsidRPr="0089158E" w:rsidRDefault="0055053F" w:rsidP="00A4433A">
            <w:pPr>
              <w:pStyle w:val="BodyTableText"/>
              <w:rPr>
                <w:rFonts w:eastAsia="Calibri"/>
              </w:rPr>
            </w:pPr>
            <w:r w:rsidRPr="0089158E">
              <w:rPr>
                <w:rFonts w:eastAsia="Calibri"/>
              </w:rPr>
              <w:t>User-defined</w:t>
            </w:r>
          </w:p>
        </w:tc>
        <w:tc>
          <w:tcPr>
            <w:tcW w:w="646" w:type="pct"/>
            <w:noWrap/>
            <w:hideMark/>
          </w:tcPr>
          <w:p w14:paraId="01514F4F" w14:textId="77777777" w:rsidR="0055053F" w:rsidRPr="0089158E" w:rsidRDefault="0055053F" w:rsidP="00A4433A">
            <w:pPr>
              <w:pStyle w:val="BodyTableText"/>
              <w:rPr>
                <w:rFonts w:eastAsia="Calibri"/>
              </w:rPr>
            </w:pPr>
            <w:r w:rsidRPr="0089158E">
              <w:rPr>
                <w:rFonts w:eastAsia="Calibri"/>
              </w:rPr>
              <w:t>r32|r36</w:t>
            </w:r>
          </w:p>
        </w:tc>
        <w:tc>
          <w:tcPr>
            <w:tcW w:w="902" w:type="pct"/>
            <w:hideMark/>
          </w:tcPr>
          <w:p w14:paraId="275C420C" w14:textId="77777777" w:rsidR="0055053F" w:rsidRPr="0089158E" w:rsidRDefault="0055053F" w:rsidP="00A4433A">
            <w:pPr>
              <w:pStyle w:val="BodyTableText"/>
              <w:rPr>
                <w:rFonts w:eastAsia="Calibri"/>
              </w:rPr>
            </w:pPr>
            <w:r w:rsidRPr="0089158E">
              <w:rPr>
                <w:rFonts w:eastAsia="Calibri"/>
              </w:rPr>
              <w:t>batcher_thread_1_b2b_transform_outbound_supported_transforms=r32|r36</w:t>
            </w:r>
          </w:p>
        </w:tc>
      </w:tr>
      <w:tr w:rsidR="000F1282" w:rsidRPr="0089158E" w14:paraId="331227B3" w14:textId="77777777" w:rsidTr="0006043C">
        <w:trPr>
          <w:trHeight w:val="1200"/>
        </w:trPr>
        <w:tc>
          <w:tcPr>
            <w:tcW w:w="230" w:type="pct"/>
            <w:hideMark/>
          </w:tcPr>
          <w:p w14:paraId="5BDEBC99" w14:textId="77777777" w:rsidR="0055053F" w:rsidRPr="0089158E" w:rsidRDefault="0055053F" w:rsidP="00A4433A">
            <w:pPr>
              <w:pStyle w:val="BodyTableText"/>
              <w:rPr>
                <w:rFonts w:eastAsia="Calibri"/>
              </w:rPr>
            </w:pPr>
            <w:r w:rsidRPr="0089158E">
              <w:rPr>
                <w:rFonts w:eastAsia="Calibri"/>
              </w:rPr>
              <w:lastRenderedPageBreak/>
              <w:t>25</w:t>
            </w:r>
          </w:p>
        </w:tc>
        <w:tc>
          <w:tcPr>
            <w:tcW w:w="689" w:type="pct"/>
            <w:hideMark/>
          </w:tcPr>
          <w:p w14:paraId="0AF62ED0" w14:textId="77777777" w:rsidR="0055053F" w:rsidRPr="0089158E" w:rsidRDefault="0055053F" w:rsidP="00A4433A">
            <w:pPr>
              <w:pStyle w:val="BodyTableText"/>
              <w:rPr>
                <w:rFonts w:eastAsia="Calibri"/>
              </w:rPr>
            </w:pPr>
            <w:r w:rsidRPr="0089158E">
              <w:rPr>
                <w:rFonts w:eastAsia="Calibri"/>
              </w:rPr>
              <w:t>batcher_thread_1_b2b_transform_outbound_transform_supported_transgroups</w:t>
            </w:r>
          </w:p>
        </w:tc>
        <w:tc>
          <w:tcPr>
            <w:tcW w:w="1474" w:type="pct"/>
            <w:hideMark/>
          </w:tcPr>
          <w:p w14:paraId="62EAD82B" w14:textId="77777777" w:rsidR="0055053F" w:rsidRDefault="0055053F" w:rsidP="00A4433A">
            <w:pPr>
              <w:pStyle w:val="BodyTableText"/>
              <w:rPr>
                <w:rFonts w:eastAsia="Calibri"/>
              </w:rPr>
            </w:pPr>
            <w:r w:rsidRPr="0089158E">
              <w:rPr>
                <w:rFonts w:eastAsia="Calibri"/>
              </w:rPr>
              <w:t>Supported transaction groups for transformation. For no defined value</w:t>
            </w:r>
            <w:r w:rsidR="00152E83" w:rsidRPr="0089158E">
              <w:rPr>
                <w:rFonts w:eastAsia="Calibri"/>
              </w:rPr>
              <w:t>, all</w:t>
            </w:r>
            <w:r w:rsidRPr="0089158E">
              <w:rPr>
                <w:rFonts w:eastAsia="Calibri"/>
              </w:rPr>
              <w:t xml:space="preserve"> transaction groups are transformed. If defined, only files with the listed transaction groups are transformed. Files with other transaction groups are sent to the Exceptions </w:t>
            </w:r>
            <w:r w:rsidR="008E7862">
              <w:rPr>
                <w:rFonts w:eastAsia="Calibri"/>
              </w:rPr>
              <w:t>directory</w:t>
            </w:r>
            <w:r w:rsidRPr="0089158E">
              <w:rPr>
                <w:rFonts w:eastAsia="Calibri"/>
              </w:rPr>
              <w:t>.</w:t>
            </w:r>
          </w:p>
          <w:p w14:paraId="216E88AD" w14:textId="1F4FAEF9" w:rsidR="00962F1E" w:rsidRPr="0089158E" w:rsidRDefault="00962F1E" w:rsidP="00643DC8">
            <w:pPr>
              <w:pStyle w:val="BodyTableText"/>
              <w:rPr>
                <w:rFonts w:eastAsia="Calibri"/>
              </w:rPr>
            </w:pPr>
            <w:r>
              <w:rPr>
                <w:rFonts w:eastAsia="Calibri"/>
              </w:rPr>
              <w:t>If this property is not set</w:t>
            </w:r>
            <w:r w:rsidR="00E10070">
              <w:rPr>
                <w:rFonts w:eastAsia="Calibri"/>
              </w:rPr>
              <w:t>,</w:t>
            </w:r>
            <w:r>
              <w:rPr>
                <w:rFonts w:eastAsia="Calibri"/>
              </w:rPr>
              <w:t xml:space="preserve"> the tool assume</w:t>
            </w:r>
            <w:r w:rsidR="009E5AD6">
              <w:rPr>
                <w:rFonts w:eastAsia="Calibri"/>
              </w:rPr>
              <w:t>s</w:t>
            </w:r>
            <w:r>
              <w:rPr>
                <w:rFonts w:eastAsia="Calibri"/>
              </w:rPr>
              <w:t xml:space="preserve"> the value of ‘SORD’</w:t>
            </w:r>
            <w:r w:rsidR="00E10070">
              <w:rPr>
                <w:rFonts w:eastAsia="Calibri"/>
              </w:rPr>
              <w:t>.</w:t>
            </w:r>
          </w:p>
        </w:tc>
        <w:tc>
          <w:tcPr>
            <w:tcW w:w="370" w:type="pct"/>
            <w:hideMark/>
          </w:tcPr>
          <w:p w14:paraId="287E27A5"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0AC3B3C5" w14:textId="77777777" w:rsidR="0055053F" w:rsidRPr="0089158E" w:rsidRDefault="0055053F" w:rsidP="00A4433A">
            <w:pPr>
              <w:pStyle w:val="BodyTableText"/>
              <w:rPr>
                <w:rFonts w:eastAsia="Calibri"/>
              </w:rPr>
            </w:pPr>
            <w:r w:rsidRPr="0089158E">
              <w:rPr>
                <w:rFonts w:eastAsia="Calibri"/>
              </w:rPr>
              <w:t>Valid aseXML transaction groups</w:t>
            </w:r>
          </w:p>
        </w:tc>
        <w:tc>
          <w:tcPr>
            <w:tcW w:w="646" w:type="pct"/>
            <w:noWrap/>
            <w:hideMark/>
          </w:tcPr>
          <w:p w14:paraId="10D44358" w14:textId="1D00D319" w:rsidR="0055053F" w:rsidRPr="0089158E" w:rsidRDefault="0055053F" w:rsidP="00A4433A">
            <w:pPr>
              <w:pStyle w:val="BodyTableText"/>
              <w:rPr>
                <w:rFonts w:eastAsia="Calibri"/>
              </w:rPr>
            </w:pPr>
            <w:r w:rsidRPr="0089158E">
              <w:rPr>
                <w:rFonts w:eastAsia="Calibri"/>
              </w:rPr>
              <w:t>SORD, CUST, SITE, MTRD</w:t>
            </w:r>
          </w:p>
        </w:tc>
        <w:tc>
          <w:tcPr>
            <w:tcW w:w="902" w:type="pct"/>
            <w:hideMark/>
          </w:tcPr>
          <w:p w14:paraId="3A2831FA" w14:textId="43AF2E2A" w:rsidR="0055053F" w:rsidRPr="0089158E" w:rsidRDefault="0055053F" w:rsidP="00A4433A">
            <w:pPr>
              <w:pStyle w:val="BodyTableText"/>
              <w:rPr>
                <w:rFonts w:eastAsia="Calibri"/>
              </w:rPr>
            </w:pPr>
            <w:r w:rsidRPr="0089158E">
              <w:rPr>
                <w:rFonts w:eastAsia="Calibri"/>
              </w:rPr>
              <w:t>batcher_thread_1_b2b_transform_outbound_transform_supported_transgroups=SORD,CUST,SITE,MTRD</w:t>
            </w:r>
          </w:p>
        </w:tc>
      </w:tr>
      <w:tr w:rsidR="000F1282" w:rsidRPr="0089158E" w14:paraId="46A5CF23" w14:textId="77777777" w:rsidTr="0006043C">
        <w:trPr>
          <w:trHeight w:val="1800"/>
        </w:trPr>
        <w:tc>
          <w:tcPr>
            <w:tcW w:w="230" w:type="pct"/>
            <w:hideMark/>
          </w:tcPr>
          <w:p w14:paraId="5A89DCBC" w14:textId="77777777" w:rsidR="0055053F" w:rsidRPr="0089158E" w:rsidRDefault="0055053F" w:rsidP="00A4433A">
            <w:pPr>
              <w:pStyle w:val="BodyTableText"/>
              <w:rPr>
                <w:rFonts w:eastAsia="Calibri"/>
              </w:rPr>
            </w:pPr>
            <w:r w:rsidRPr="0089158E">
              <w:rPr>
                <w:rFonts w:eastAsia="Calibri"/>
              </w:rPr>
              <w:t>26</w:t>
            </w:r>
          </w:p>
        </w:tc>
        <w:tc>
          <w:tcPr>
            <w:tcW w:w="689" w:type="pct"/>
            <w:hideMark/>
          </w:tcPr>
          <w:p w14:paraId="75E608E9" w14:textId="77777777" w:rsidR="0055053F" w:rsidRPr="0089158E" w:rsidRDefault="0055053F" w:rsidP="00A4433A">
            <w:pPr>
              <w:pStyle w:val="BodyTableText"/>
              <w:rPr>
                <w:rFonts w:eastAsia="Calibri"/>
              </w:rPr>
            </w:pPr>
            <w:r w:rsidRPr="0089158E">
              <w:rPr>
                <w:rFonts w:eastAsia="Calibri"/>
              </w:rPr>
              <w:t>batcher_thread_1_b2b_transform_outbound_transform_supported_transtypes</w:t>
            </w:r>
          </w:p>
        </w:tc>
        <w:tc>
          <w:tcPr>
            <w:tcW w:w="1474" w:type="pct"/>
            <w:hideMark/>
          </w:tcPr>
          <w:p w14:paraId="1FB6EDD5" w14:textId="328AD10F" w:rsidR="0055053F" w:rsidRDefault="0055053F" w:rsidP="00A4433A">
            <w:pPr>
              <w:pStyle w:val="BodyTableText"/>
              <w:rPr>
                <w:rFonts w:eastAsia="Calibri"/>
              </w:rPr>
            </w:pPr>
            <w:r w:rsidRPr="0089158E">
              <w:rPr>
                <w:rFonts w:eastAsia="Calibri"/>
              </w:rPr>
              <w:t xml:space="preserve">Supported transaction types for transformation. If defined, only the listed transaction types are transformed. Files with other transaction types </w:t>
            </w:r>
            <w:r w:rsidR="000250CE">
              <w:rPr>
                <w:rFonts w:eastAsia="Calibri"/>
              </w:rPr>
              <w:t>are</w:t>
            </w:r>
            <w:r w:rsidRPr="0089158E">
              <w:rPr>
                <w:rFonts w:eastAsia="Calibri"/>
              </w:rPr>
              <w:t xml:space="preserve"> sent to the Exceptions </w:t>
            </w:r>
            <w:r w:rsidR="008E7862">
              <w:rPr>
                <w:rFonts w:eastAsia="Calibri"/>
              </w:rPr>
              <w:t>directory</w:t>
            </w:r>
            <w:r w:rsidRPr="0089158E">
              <w:rPr>
                <w:rFonts w:eastAsia="Calibri"/>
              </w:rPr>
              <w:t>.</w:t>
            </w:r>
          </w:p>
          <w:p w14:paraId="14F0D313" w14:textId="30FAF9BE" w:rsidR="00534E78" w:rsidRPr="0089158E" w:rsidRDefault="00534E78" w:rsidP="00A4433A">
            <w:pPr>
              <w:pStyle w:val="BodyTableText"/>
              <w:rPr>
                <w:rFonts w:eastAsia="Calibri"/>
              </w:rPr>
            </w:pPr>
            <w:r>
              <w:rPr>
                <w:rFonts w:eastAsia="Calibri"/>
              </w:rPr>
              <w:t>If this property is not set</w:t>
            </w:r>
            <w:r w:rsidR="00E10070">
              <w:rPr>
                <w:rFonts w:eastAsia="Calibri"/>
              </w:rPr>
              <w:t>,</w:t>
            </w:r>
            <w:r>
              <w:rPr>
                <w:rFonts w:eastAsia="Calibri"/>
              </w:rPr>
              <w:t xml:space="preserve"> the tool assume</w:t>
            </w:r>
            <w:r w:rsidR="00E10070">
              <w:rPr>
                <w:rFonts w:eastAsia="Calibri"/>
              </w:rPr>
              <w:t>s</w:t>
            </w:r>
            <w:r>
              <w:rPr>
                <w:rFonts w:eastAsia="Calibri"/>
              </w:rPr>
              <w:t xml:space="preserve"> the values of ‘ServiceOrderRequest’, ‘MessageAcknowledgement’</w:t>
            </w:r>
            <w:r w:rsidR="00E10070">
              <w:rPr>
                <w:rFonts w:eastAsia="Calibri"/>
              </w:rPr>
              <w:t>, and</w:t>
            </w:r>
            <w:r>
              <w:rPr>
                <w:rFonts w:eastAsia="Calibri"/>
              </w:rPr>
              <w:t xml:space="preserve"> ‘TransactionAcknowledgement’</w:t>
            </w:r>
          </w:p>
        </w:tc>
        <w:tc>
          <w:tcPr>
            <w:tcW w:w="370" w:type="pct"/>
            <w:hideMark/>
          </w:tcPr>
          <w:p w14:paraId="75DE4043"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6A544BAA" w14:textId="77777777" w:rsidR="0055053F" w:rsidRPr="0089158E" w:rsidRDefault="0055053F" w:rsidP="00A4433A">
            <w:pPr>
              <w:pStyle w:val="BodyTableText"/>
              <w:rPr>
                <w:rFonts w:eastAsia="Calibri"/>
              </w:rPr>
            </w:pPr>
            <w:r w:rsidRPr="0089158E">
              <w:rPr>
                <w:rFonts w:eastAsia="Calibri"/>
              </w:rPr>
              <w:t>Valid aseXML transaction types</w:t>
            </w:r>
          </w:p>
        </w:tc>
        <w:tc>
          <w:tcPr>
            <w:tcW w:w="646" w:type="pct"/>
            <w:hideMark/>
          </w:tcPr>
          <w:p w14:paraId="3EE7A661" w14:textId="4EF840FA" w:rsidR="0055053F" w:rsidRPr="0089158E" w:rsidRDefault="0055053F" w:rsidP="00643DC8">
            <w:pPr>
              <w:pStyle w:val="BodyTableText"/>
              <w:rPr>
                <w:rFonts w:eastAsia="Calibri"/>
              </w:rPr>
            </w:pPr>
            <w:r w:rsidRPr="0089158E">
              <w:rPr>
                <w:rFonts w:eastAsia="Calibri"/>
              </w:rPr>
              <w:t>ServiceOrderRequest,</w:t>
            </w:r>
            <w:r w:rsidR="00643DC8">
              <w:rPr>
                <w:rFonts w:eastAsia="Calibri"/>
              </w:rPr>
              <w:t>AmendMeterRouteDetails</w:t>
            </w:r>
            <w:r w:rsidRPr="0089158E">
              <w:rPr>
                <w:rFonts w:eastAsia="Calibri"/>
              </w:rPr>
              <w:t>,CustomerDetailsNotification,MeterDataMissingNotification,MeterDataVerifyRequest,MessageAcknowledgement,TransactionAcknowledgement</w:t>
            </w:r>
          </w:p>
        </w:tc>
        <w:tc>
          <w:tcPr>
            <w:tcW w:w="902" w:type="pct"/>
            <w:hideMark/>
          </w:tcPr>
          <w:p w14:paraId="57E6A71C" w14:textId="77777777" w:rsidR="0055053F" w:rsidRPr="0089158E" w:rsidRDefault="0055053F" w:rsidP="00A4433A">
            <w:pPr>
              <w:pStyle w:val="BodyTableText"/>
              <w:rPr>
                <w:rFonts w:eastAsia="Calibri"/>
              </w:rPr>
            </w:pPr>
            <w:r w:rsidRPr="0089158E">
              <w:rPr>
                <w:rFonts w:eastAsia="Calibri"/>
              </w:rPr>
              <w:t>b2b_transform_outbound_transform_supported_transtypes=ServiceOrderRequest,CustomerDetailsNotification</w:t>
            </w:r>
          </w:p>
        </w:tc>
      </w:tr>
      <w:tr w:rsidR="000F1282" w:rsidRPr="0089158E" w14:paraId="3A5FF2BB" w14:textId="77777777" w:rsidTr="0006043C">
        <w:trPr>
          <w:trHeight w:val="4211"/>
        </w:trPr>
        <w:tc>
          <w:tcPr>
            <w:tcW w:w="230" w:type="pct"/>
            <w:hideMark/>
          </w:tcPr>
          <w:p w14:paraId="6208561E" w14:textId="77777777" w:rsidR="0055053F" w:rsidRPr="0089158E" w:rsidRDefault="0055053F" w:rsidP="00A4433A">
            <w:pPr>
              <w:pStyle w:val="BodyTableText"/>
              <w:rPr>
                <w:rFonts w:eastAsia="Calibri"/>
              </w:rPr>
            </w:pPr>
            <w:r w:rsidRPr="0089158E">
              <w:rPr>
                <w:rFonts w:eastAsia="Calibri"/>
              </w:rPr>
              <w:lastRenderedPageBreak/>
              <w:t>27</w:t>
            </w:r>
          </w:p>
        </w:tc>
        <w:tc>
          <w:tcPr>
            <w:tcW w:w="689" w:type="pct"/>
            <w:hideMark/>
          </w:tcPr>
          <w:p w14:paraId="74DCA605" w14:textId="77777777" w:rsidR="0055053F" w:rsidRPr="0089158E" w:rsidRDefault="0055053F" w:rsidP="00A4433A">
            <w:pPr>
              <w:pStyle w:val="BodyTableText"/>
              <w:rPr>
                <w:rFonts w:eastAsia="Calibri"/>
              </w:rPr>
            </w:pPr>
            <w:r w:rsidRPr="0089158E">
              <w:rPr>
                <w:rFonts w:eastAsia="Calibri"/>
              </w:rPr>
              <w:t>batcher_thread_1_b2b_transform_outbound_transform_so_type_subtype_mapping</w:t>
            </w:r>
          </w:p>
        </w:tc>
        <w:tc>
          <w:tcPr>
            <w:tcW w:w="1474" w:type="pct"/>
            <w:hideMark/>
          </w:tcPr>
          <w:p w14:paraId="61541425" w14:textId="1FBE0C4A" w:rsidR="0055053F" w:rsidRDefault="0055053F" w:rsidP="00A4433A">
            <w:pPr>
              <w:pStyle w:val="BodyTableText"/>
              <w:rPr>
                <w:rFonts w:eastAsia="Calibri"/>
              </w:rPr>
            </w:pPr>
            <w:r w:rsidRPr="0089158E">
              <w:rPr>
                <w:rFonts w:eastAsia="Calibri"/>
              </w:rPr>
              <w:t>Each property value comprises of four variables separated by a pipe character '|':</w:t>
            </w:r>
            <w:r w:rsidRPr="0089158E">
              <w:rPr>
                <w:rFonts w:eastAsia="Calibri"/>
              </w:rPr>
              <w:br/>
              <w:t>1. r32 service order type</w:t>
            </w:r>
            <w:r w:rsidRPr="0089158E">
              <w:rPr>
                <w:rFonts w:eastAsia="Calibri"/>
              </w:rPr>
              <w:br/>
              <w:t>2. r32 service order sub type</w:t>
            </w:r>
            <w:r w:rsidRPr="0089158E">
              <w:rPr>
                <w:rFonts w:eastAsia="Calibri"/>
              </w:rPr>
              <w:br/>
              <w:t>3. r36 service order type to be mapped to</w:t>
            </w:r>
            <w:r w:rsidRPr="0089158E">
              <w:rPr>
                <w:rFonts w:eastAsia="Calibri"/>
              </w:rPr>
              <w:br/>
              <w:t xml:space="preserve">4. </w:t>
            </w:r>
            <w:r w:rsidR="00AB29B7">
              <w:rPr>
                <w:rFonts w:eastAsia="Calibri"/>
              </w:rPr>
              <w:t>r</w:t>
            </w:r>
            <w:r w:rsidR="00AB29B7" w:rsidRPr="0089158E">
              <w:rPr>
                <w:rFonts w:eastAsia="Calibri"/>
              </w:rPr>
              <w:t xml:space="preserve">36 </w:t>
            </w:r>
            <w:r w:rsidRPr="0089158E">
              <w:rPr>
                <w:rFonts w:eastAsia="Calibri"/>
              </w:rPr>
              <w:t>service order sub type to be mapped to</w:t>
            </w:r>
            <w:r w:rsidRPr="0089158E">
              <w:rPr>
                <w:rFonts w:eastAsia="Calibri"/>
              </w:rPr>
              <w:br/>
            </w:r>
            <w:r w:rsidRPr="0089158E">
              <w:rPr>
                <w:rFonts w:eastAsia="Calibri"/>
              </w:rPr>
              <w:br/>
              <w:t xml:space="preserve">For example:  </w:t>
            </w:r>
            <w:r w:rsidRPr="0089158E">
              <w:rPr>
                <w:rFonts w:eastAsia="Calibri"/>
              </w:rPr>
              <w:br/>
              <w:t>De-energisation|Remove Fuse (Non-Payment)|De-energisation|Remove Fuse</w:t>
            </w:r>
            <w:r w:rsidRPr="0089158E">
              <w:rPr>
                <w:rFonts w:eastAsia="Calibri"/>
              </w:rPr>
              <w:br/>
              <w:t xml:space="preserve"> </w:t>
            </w:r>
            <w:r w:rsidRPr="0089158E">
              <w:rPr>
                <w:rFonts w:eastAsia="Calibri"/>
              </w:rPr>
              <w:br/>
              <w:t>If the incoming r32 Service Order Request is 'De-energisation' and sub-type is 'Remove Fuse (Non-Payment)', the file is transformed to r36 file, and service order type is set to 'De-energisation'</w:t>
            </w:r>
            <w:r w:rsidR="00152E83" w:rsidRPr="0089158E">
              <w:rPr>
                <w:rFonts w:eastAsia="Calibri"/>
              </w:rPr>
              <w:t>, and</w:t>
            </w:r>
            <w:r w:rsidRPr="0089158E">
              <w:rPr>
                <w:rFonts w:eastAsia="Calibri"/>
              </w:rPr>
              <w:t xml:space="preserve"> sub-type set to 'Remove Fuse'.</w:t>
            </w:r>
            <w:r w:rsidRPr="0089158E">
              <w:rPr>
                <w:rFonts w:eastAsia="Calibri"/>
              </w:rPr>
              <w:br/>
            </w:r>
            <w:r w:rsidRPr="0089158E">
              <w:rPr>
                <w:rFonts w:eastAsia="Calibri"/>
              </w:rPr>
              <w:br/>
              <w:t>If the incoming r32 Service Order Type is 'De-energisation' and sub-type is not 'Remove Fuse (Non-Payment)' (OR) the r32 Service Order Type is not 'De-</w:t>
            </w:r>
            <w:r w:rsidR="00152E83" w:rsidRPr="0089158E">
              <w:rPr>
                <w:rFonts w:eastAsia="Calibri"/>
              </w:rPr>
              <w:t>energisation’,</w:t>
            </w:r>
            <w:r w:rsidRPr="0089158E">
              <w:rPr>
                <w:rFonts w:eastAsia="Calibri"/>
              </w:rPr>
              <w:t xml:space="preserve"> the file is moved to the Exceptions </w:t>
            </w:r>
            <w:r w:rsidR="008E7862">
              <w:rPr>
                <w:rFonts w:eastAsia="Calibri"/>
              </w:rPr>
              <w:t>directory</w:t>
            </w:r>
            <w:r w:rsidRPr="0089158E">
              <w:rPr>
                <w:rFonts w:eastAsia="Calibri"/>
              </w:rPr>
              <w:t>.</w:t>
            </w:r>
            <w:r w:rsidRPr="0089158E">
              <w:rPr>
                <w:rFonts w:eastAsia="Calibri"/>
              </w:rPr>
              <w:br/>
            </w:r>
            <w:r w:rsidRPr="0089158E">
              <w:rPr>
                <w:rFonts w:eastAsia="Calibri"/>
              </w:rPr>
              <w:br/>
              <w:t>If multiple values are to be configured, they must be commas separated. For example:</w:t>
            </w:r>
            <w:r w:rsidRPr="0089158E">
              <w:rPr>
                <w:rFonts w:eastAsia="Calibri"/>
              </w:rPr>
              <w:br/>
              <w:t>De-energisation|Remove Fuse (Non-Payment)|De-energisation|Remove Fuse, Special Read|Check Read|Special Read|Check Read</w:t>
            </w:r>
          </w:p>
          <w:p w14:paraId="7195B737" w14:textId="77777777" w:rsidR="00AB29B7" w:rsidRDefault="00AB29B7" w:rsidP="00A4433A">
            <w:pPr>
              <w:pStyle w:val="BodyTableText"/>
              <w:rPr>
                <w:rFonts w:eastAsia="Calibri"/>
              </w:rPr>
            </w:pPr>
          </w:p>
          <w:p w14:paraId="4FDA07F3" w14:textId="5C8BA9AD" w:rsidR="00AB29B7" w:rsidRPr="0089158E" w:rsidRDefault="00AB29B7" w:rsidP="00A4433A">
            <w:pPr>
              <w:pStyle w:val="BodyTableText"/>
              <w:rPr>
                <w:rFonts w:eastAsia="Calibri"/>
              </w:rPr>
            </w:pPr>
            <w:r>
              <w:rPr>
                <w:rFonts w:eastAsia="Calibri"/>
              </w:rPr>
              <w:t>If this property is not set; the tool assume</w:t>
            </w:r>
            <w:r w:rsidR="00E10070">
              <w:rPr>
                <w:rFonts w:eastAsia="Calibri"/>
              </w:rPr>
              <w:t>s</w:t>
            </w:r>
            <w:r>
              <w:rPr>
                <w:rFonts w:eastAsia="Calibri"/>
              </w:rPr>
              <w:t xml:space="preserve"> the mapping values</w:t>
            </w:r>
            <w:r w:rsidR="00E10070">
              <w:rPr>
                <w:rFonts w:eastAsia="Calibri"/>
              </w:rPr>
              <w:t xml:space="preserve"> are</w:t>
            </w:r>
            <w:r>
              <w:rPr>
                <w:rFonts w:eastAsia="Calibri"/>
              </w:rPr>
              <w:t xml:space="preserve"> related to De-energisation, Re-energisation and </w:t>
            </w:r>
            <w:r w:rsidR="00A57854">
              <w:rPr>
                <w:rFonts w:eastAsia="Calibri"/>
              </w:rPr>
              <w:t>S</w:t>
            </w:r>
            <w:r>
              <w:rPr>
                <w:rFonts w:eastAsia="Calibri"/>
              </w:rPr>
              <w:t xml:space="preserve">pecial </w:t>
            </w:r>
            <w:r w:rsidR="00A57854">
              <w:rPr>
                <w:rFonts w:eastAsia="Calibri"/>
              </w:rPr>
              <w:t>R</w:t>
            </w:r>
            <w:r>
              <w:rPr>
                <w:rFonts w:eastAsia="Calibri"/>
              </w:rPr>
              <w:t>ead service order types.</w:t>
            </w:r>
          </w:p>
        </w:tc>
        <w:tc>
          <w:tcPr>
            <w:tcW w:w="370" w:type="pct"/>
            <w:hideMark/>
          </w:tcPr>
          <w:p w14:paraId="7A6FD21C"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2EDC7E66" w14:textId="77777777" w:rsidR="0055053F" w:rsidRPr="0089158E" w:rsidRDefault="0055053F" w:rsidP="00A4433A">
            <w:pPr>
              <w:pStyle w:val="BodyTableText"/>
              <w:rPr>
                <w:rFonts w:eastAsia="Calibri"/>
              </w:rPr>
            </w:pPr>
            <w:r w:rsidRPr="0089158E">
              <w:rPr>
                <w:rFonts w:eastAsia="Calibri"/>
              </w:rPr>
              <w:t>User-defined</w:t>
            </w:r>
          </w:p>
        </w:tc>
        <w:tc>
          <w:tcPr>
            <w:tcW w:w="646" w:type="pct"/>
            <w:hideMark/>
          </w:tcPr>
          <w:p w14:paraId="5BE9DD34" w14:textId="77777777" w:rsidR="0055053F" w:rsidRPr="0089158E" w:rsidRDefault="0055053F" w:rsidP="00A4433A">
            <w:pPr>
              <w:pStyle w:val="BodyTableText"/>
              <w:rPr>
                <w:rFonts w:eastAsia="Calibri"/>
              </w:rPr>
            </w:pPr>
            <w:r w:rsidRPr="0089158E">
              <w:rPr>
                <w:rFonts w:eastAsia="Calibri"/>
              </w:rPr>
              <w:t>Refer Mapping Sheet; sheet 'SO-Sub Type Mapping'</w:t>
            </w:r>
          </w:p>
        </w:tc>
        <w:tc>
          <w:tcPr>
            <w:tcW w:w="902" w:type="pct"/>
            <w:hideMark/>
          </w:tcPr>
          <w:p w14:paraId="35D7FF0A" w14:textId="77777777" w:rsidR="0055053F" w:rsidRPr="0089158E" w:rsidRDefault="0055053F" w:rsidP="00A4433A">
            <w:pPr>
              <w:pStyle w:val="BodyTableText"/>
              <w:rPr>
                <w:rFonts w:eastAsia="Calibri"/>
              </w:rPr>
            </w:pPr>
            <w:r w:rsidRPr="0089158E">
              <w:rPr>
                <w:rFonts w:eastAsia="Calibri"/>
              </w:rPr>
              <w:t>batcher_thread_1_b2b_transform_outbound_transform_so_type_subtype_mapping=De-energisation|Remove Fuse (Non-Payment)|De-energisation|Remove Fuse, Special Read|Check Read|Special Read|Check Read</w:t>
            </w:r>
          </w:p>
        </w:tc>
      </w:tr>
      <w:tr w:rsidR="00CF6EA6" w:rsidRPr="0089158E" w14:paraId="441C5717" w14:textId="77777777" w:rsidTr="00BE0BEC">
        <w:trPr>
          <w:trHeight w:val="300"/>
        </w:trPr>
        <w:tc>
          <w:tcPr>
            <w:tcW w:w="5000" w:type="pct"/>
            <w:gridSpan w:val="7"/>
            <w:shd w:val="clear" w:color="auto" w:fill="BFBFBF" w:themeFill="background1" w:themeFillShade="BF"/>
            <w:hideMark/>
          </w:tcPr>
          <w:p w14:paraId="625C8784" w14:textId="77777777" w:rsidR="00C32597" w:rsidRDefault="0055053F" w:rsidP="00A4433A">
            <w:pPr>
              <w:pStyle w:val="BodyTableLeadIn"/>
            </w:pPr>
            <w:r w:rsidRPr="0089158E">
              <w:lastRenderedPageBreak/>
              <w:t>Thread 2: Inbound r36 to r32 file transformation</w:t>
            </w:r>
          </w:p>
          <w:p w14:paraId="0DEFD072" w14:textId="1D6A7D76" w:rsidR="0055053F" w:rsidRPr="0089158E" w:rsidRDefault="00C32597" w:rsidP="00A4433A">
            <w:pPr>
              <w:pStyle w:val="BodyTableLeadIn"/>
            </w:pPr>
            <w:r>
              <w:t xml:space="preserve">Note: If multiple threads are configure for Inbound; then the following attributes need to be defined for each of the threads. </w:t>
            </w:r>
            <w:r w:rsidR="001D63AB">
              <w:t xml:space="preserve">E.g. </w:t>
            </w:r>
            <w:r>
              <w:t>The thread# will be {</w:t>
            </w:r>
            <w:r w:rsidR="00A57854">
              <w:t>1</w:t>
            </w:r>
            <w:r>
              <w:t xml:space="preserve">} for Thread 1 </w:t>
            </w:r>
            <w:r w:rsidR="001D63AB">
              <w:t xml:space="preserve">of Inbound </w:t>
            </w:r>
            <w:r>
              <w:t>and {</w:t>
            </w:r>
            <w:r w:rsidR="00A57854">
              <w:t>2</w:t>
            </w:r>
            <w:r>
              <w:t>} for Thread 2</w:t>
            </w:r>
            <w:r w:rsidR="001D63AB">
              <w:t xml:space="preserve"> of Inbound</w:t>
            </w:r>
            <w:r>
              <w:t>.</w:t>
            </w:r>
            <w:r w:rsidR="00BE0BEC">
              <w:tab/>
            </w:r>
          </w:p>
        </w:tc>
      </w:tr>
      <w:tr w:rsidR="000F1282" w:rsidRPr="0089158E" w14:paraId="5B003AC2" w14:textId="77777777" w:rsidTr="0006043C">
        <w:trPr>
          <w:trHeight w:val="510"/>
        </w:trPr>
        <w:tc>
          <w:tcPr>
            <w:tcW w:w="230" w:type="pct"/>
            <w:hideMark/>
          </w:tcPr>
          <w:p w14:paraId="0E45F79B" w14:textId="77777777" w:rsidR="0055053F" w:rsidRPr="0089158E" w:rsidRDefault="0055053F" w:rsidP="00A4433A">
            <w:pPr>
              <w:pStyle w:val="BodyTableText"/>
              <w:rPr>
                <w:rFonts w:eastAsia="Calibri"/>
              </w:rPr>
            </w:pPr>
            <w:r w:rsidRPr="0089158E">
              <w:rPr>
                <w:rFonts w:eastAsia="Calibri"/>
              </w:rPr>
              <w:t>28</w:t>
            </w:r>
          </w:p>
        </w:tc>
        <w:tc>
          <w:tcPr>
            <w:tcW w:w="689" w:type="pct"/>
            <w:hideMark/>
          </w:tcPr>
          <w:p w14:paraId="2D38BE84" w14:textId="77777777" w:rsidR="0055053F" w:rsidRPr="0089158E" w:rsidRDefault="0055053F" w:rsidP="00A4433A">
            <w:pPr>
              <w:pStyle w:val="BodyTableText"/>
              <w:rPr>
                <w:rFonts w:eastAsia="Calibri"/>
              </w:rPr>
            </w:pPr>
            <w:r w:rsidRPr="0089158E">
              <w:rPr>
                <w:rFonts w:eastAsia="Calibri"/>
              </w:rPr>
              <w:t>batcher_thread_2_description</w:t>
            </w:r>
          </w:p>
        </w:tc>
        <w:tc>
          <w:tcPr>
            <w:tcW w:w="1474" w:type="pct"/>
            <w:hideMark/>
          </w:tcPr>
          <w:p w14:paraId="74F1932F" w14:textId="77777777" w:rsidR="0055053F" w:rsidRPr="0089158E" w:rsidRDefault="0055053F" w:rsidP="00A4433A">
            <w:pPr>
              <w:pStyle w:val="BodyTableText"/>
              <w:rPr>
                <w:rFonts w:eastAsia="Calibri"/>
              </w:rPr>
            </w:pPr>
            <w:r w:rsidRPr="0089158E">
              <w:rPr>
                <w:rFonts w:eastAsia="Calibri"/>
              </w:rPr>
              <w:t>A description for this thread.</w:t>
            </w:r>
          </w:p>
        </w:tc>
        <w:tc>
          <w:tcPr>
            <w:tcW w:w="370" w:type="pct"/>
            <w:hideMark/>
          </w:tcPr>
          <w:p w14:paraId="72A86BFB"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42436A67" w14:textId="77777777" w:rsidR="0055053F" w:rsidRPr="0089158E" w:rsidRDefault="0055053F" w:rsidP="00A4433A">
            <w:pPr>
              <w:pStyle w:val="BodyTableText"/>
              <w:rPr>
                <w:rFonts w:eastAsia="Calibri"/>
              </w:rPr>
            </w:pPr>
            <w:r w:rsidRPr="0089158E">
              <w:rPr>
                <w:rFonts w:eastAsia="Calibri"/>
              </w:rPr>
              <w:t>Any Text</w:t>
            </w:r>
          </w:p>
        </w:tc>
        <w:tc>
          <w:tcPr>
            <w:tcW w:w="646" w:type="pct"/>
            <w:hideMark/>
          </w:tcPr>
          <w:p w14:paraId="2F55D2C0" w14:textId="77777777" w:rsidR="0055053F" w:rsidRPr="0089158E" w:rsidRDefault="0055053F" w:rsidP="00A4433A">
            <w:pPr>
              <w:pStyle w:val="BodyTableText"/>
              <w:rPr>
                <w:rFonts w:eastAsia="Calibri"/>
              </w:rPr>
            </w:pPr>
            <w:r w:rsidRPr="0089158E">
              <w:rPr>
                <w:rFonts w:eastAsia="Calibri"/>
              </w:rPr>
              <w:t>Inbound Retailer Files</w:t>
            </w:r>
          </w:p>
        </w:tc>
        <w:tc>
          <w:tcPr>
            <w:tcW w:w="902" w:type="pct"/>
            <w:hideMark/>
          </w:tcPr>
          <w:p w14:paraId="0A82E7B8" w14:textId="77777777" w:rsidR="0055053F" w:rsidRPr="0089158E" w:rsidRDefault="0055053F" w:rsidP="00A4433A">
            <w:pPr>
              <w:pStyle w:val="BodyTableText"/>
              <w:rPr>
                <w:rFonts w:eastAsia="Calibri"/>
              </w:rPr>
            </w:pPr>
            <w:r w:rsidRPr="0089158E">
              <w:rPr>
                <w:rFonts w:eastAsia="Calibri"/>
              </w:rPr>
              <w:t>batcher_thread_2_description=Inbound Retailer Files</w:t>
            </w:r>
          </w:p>
        </w:tc>
      </w:tr>
      <w:tr w:rsidR="000F1282" w:rsidRPr="0089158E" w14:paraId="64021385" w14:textId="77777777" w:rsidTr="0006043C">
        <w:trPr>
          <w:trHeight w:val="600"/>
        </w:trPr>
        <w:tc>
          <w:tcPr>
            <w:tcW w:w="230" w:type="pct"/>
            <w:noWrap/>
            <w:hideMark/>
          </w:tcPr>
          <w:p w14:paraId="32DB182B" w14:textId="77777777" w:rsidR="0055053F" w:rsidRPr="0089158E" w:rsidRDefault="0055053F" w:rsidP="00A4433A">
            <w:pPr>
              <w:pStyle w:val="BodyTableText"/>
              <w:rPr>
                <w:rFonts w:eastAsia="Calibri"/>
              </w:rPr>
            </w:pPr>
            <w:r w:rsidRPr="0089158E">
              <w:rPr>
                <w:rFonts w:eastAsia="Calibri"/>
              </w:rPr>
              <w:t>29</w:t>
            </w:r>
          </w:p>
        </w:tc>
        <w:tc>
          <w:tcPr>
            <w:tcW w:w="689" w:type="pct"/>
            <w:noWrap/>
            <w:hideMark/>
          </w:tcPr>
          <w:p w14:paraId="1A3AEE7C" w14:textId="77777777" w:rsidR="0055053F" w:rsidRPr="0089158E" w:rsidRDefault="0055053F" w:rsidP="00A4433A">
            <w:pPr>
              <w:pStyle w:val="BodyTableText"/>
              <w:rPr>
                <w:rFonts w:eastAsia="Calibri"/>
              </w:rPr>
            </w:pPr>
            <w:r w:rsidRPr="0089158E">
              <w:rPr>
                <w:rFonts w:eastAsia="Calibri"/>
              </w:rPr>
              <w:t>batcher_thread_2_source</w:t>
            </w:r>
          </w:p>
        </w:tc>
        <w:tc>
          <w:tcPr>
            <w:tcW w:w="1474" w:type="pct"/>
            <w:hideMark/>
          </w:tcPr>
          <w:p w14:paraId="61DBBBC0" w14:textId="77777777" w:rsidR="0055053F" w:rsidRPr="0089158E" w:rsidRDefault="0055053F" w:rsidP="00A4433A">
            <w:pPr>
              <w:pStyle w:val="BodyTableText"/>
              <w:rPr>
                <w:rFonts w:eastAsia="Calibri"/>
              </w:rPr>
            </w:pPr>
            <w:r w:rsidRPr="0089158E">
              <w:rPr>
                <w:rFonts w:eastAsia="Calibri"/>
              </w:rPr>
              <w:t xml:space="preserve">The data source where files are retrieved for this thread. </w:t>
            </w:r>
          </w:p>
        </w:tc>
        <w:tc>
          <w:tcPr>
            <w:tcW w:w="370" w:type="pct"/>
            <w:hideMark/>
          </w:tcPr>
          <w:p w14:paraId="45BE9123"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3AD2C422" w14:textId="77777777" w:rsidR="0055053F" w:rsidRPr="0089158E" w:rsidRDefault="0055053F" w:rsidP="00A4433A">
            <w:pPr>
              <w:pStyle w:val="BodyTableText"/>
              <w:rPr>
                <w:rFonts w:eastAsia="Calibri"/>
              </w:rPr>
            </w:pPr>
            <w:r w:rsidRPr="0089158E">
              <w:rPr>
                <w:rFonts w:eastAsia="Calibri"/>
              </w:rPr>
              <w:t>1. local                                                                                                                                                                                                                                                               2. remote</w:t>
            </w:r>
          </w:p>
        </w:tc>
        <w:tc>
          <w:tcPr>
            <w:tcW w:w="646" w:type="pct"/>
            <w:noWrap/>
            <w:hideMark/>
          </w:tcPr>
          <w:p w14:paraId="42BB0CB7" w14:textId="77777777" w:rsidR="0055053F" w:rsidRPr="0089158E" w:rsidRDefault="0055053F" w:rsidP="00A4433A">
            <w:pPr>
              <w:pStyle w:val="BodyTableText"/>
              <w:rPr>
                <w:rFonts w:eastAsia="Calibri"/>
              </w:rPr>
            </w:pPr>
            <w:r w:rsidRPr="0089158E">
              <w:rPr>
                <w:rFonts w:eastAsia="Calibri"/>
              </w:rPr>
              <w:t>local</w:t>
            </w:r>
          </w:p>
        </w:tc>
        <w:tc>
          <w:tcPr>
            <w:tcW w:w="902" w:type="pct"/>
            <w:hideMark/>
          </w:tcPr>
          <w:p w14:paraId="1CE3A372" w14:textId="77777777" w:rsidR="0055053F" w:rsidRPr="0089158E" w:rsidRDefault="0055053F" w:rsidP="00A4433A">
            <w:pPr>
              <w:pStyle w:val="BodyTableText"/>
              <w:rPr>
                <w:rFonts w:eastAsia="Calibri"/>
              </w:rPr>
            </w:pPr>
            <w:r w:rsidRPr="0089158E">
              <w:rPr>
                <w:rFonts w:eastAsia="Calibri"/>
              </w:rPr>
              <w:t>batcher_thread_2_source=local</w:t>
            </w:r>
          </w:p>
        </w:tc>
      </w:tr>
      <w:tr w:rsidR="000F1282" w:rsidRPr="0089158E" w14:paraId="048C41DA" w14:textId="77777777" w:rsidTr="0006043C">
        <w:trPr>
          <w:trHeight w:val="870"/>
        </w:trPr>
        <w:tc>
          <w:tcPr>
            <w:tcW w:w="230" w:type="pct"/>
            <w:noWrap/>
            <w:hideMark/>
          </w:tcPr>
          <w:p w14:paraId="3EB3BD9E" w14:textId="77777777" w:rsidR="0055053F" w:rsidRPr="0089158E" w:rsidRDefault="0055053F" w:rsidP="00A4433A">
            <w:pPr>
              <w:pStyle w:val="BodyTableText"/>
              <w:rPr>
                <w:rFonts w:eastAsia="Calibri"/>
              </w:rPr>
            </w:pPr>
            <w:r w:rsidRPr="0089158E">
              <w:rPr>
                <w:rFonts w:eastAsia="Calibri"/>
              </w:rPr>
              <w:t>30</w:t>
            </w:r>
          </w:p>
        </w:tc>
        <w:tc>
          <w:tcPr>
            <w:tcW w:w="689" w:type="pct"/>
            <w:hideMark/>
          </w:tcPr>
          <w:p w14:paraId="107E2A3F" w14:textId="77777777" w:rsidR="0055053F" w:rsidRPr="0089158E" w:rsidRDefault="0055053F" w:rsidP="00A4433A">
            <w:pPr>
              <w:pStyle w:val="BodyTableText"/>
              <w:rPr>
                <w:rFonts w:eastAsia="Calibri"/>
              </w:rPr>
            </w:pPr>
            <w:r w:rsidRPr="0089158E">
              <w:rPr>
                <w:rFonts w:eastAsia="Calibri"/>
              </w:rPr>
              <w:t>batcher_thread_2_source_dir</w:t>
            </w:r>
          </w:p>
        </w:tc>
        <w:tc>
          <w:tcPr>
            <w:tcW w:w="1474" w:type="pct"/>
            <w:hideMark/>
          </w:tcPr>
          <w:p w14:paraId="5327702D" w14:textId="77777777" w:rsidR="0055053F" w:rsidRPr="0089158E" w:rsidRDefault="0055053F" w:rsidP="00A4433A">
            <w:pPr>
              <w:pStyle w:val="BodyTableText"/>
              <w:rPr>
                <w:rFonts w:eastAsia="Calibri"/>
              </w:rPr>
            </w:pPr>
            <w:r w:rsidRPr="0089158E">
              <w:rPr>
                <w:rFonts w:eastAsia="Calibri"/>
              </w:rPr>
              <w:t>The home directory path where the software looks for files for this thread. This property overrides the batcher_{DS}_dir property, i.e. batcher_local_dir</w:t>
            </w:r>
          </w:p>
        </w:tc>
        <w:tc>
          <w:tcPr>
            <w:tcW w:w="370" w:type="pct"/>
            <w:hideMark/>
          </w:tcPr>
          <w:p w14:paraId="2B075E84"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54C1C492" w14:textId="77777777" w:rsidR="0055053F" w:rsidRPr="0089158E" w:rsidRDefault="0055053F" w:rsidP="00A4433A">
            <w:pPr>
              <w:pStyle w:val="BodyTableText"/>
              <w:rPr>
                <w:rFonts w:eastAsia="Calibri"/>
              </w:rPr>
            </w:pPr>
            <w:r w:rsidRPr="0089158E">
              <w:rPr>
                <w:rFonts w:eastAsia="Calibri"/>
              </w:rPr>
              <w:t>&lt;local directory structure&gt;</w:t>
            </w:r>
          </w:p>
        </w:tc>
        <w:tc>
          <w:tcPr>
            <w:tcW w:w="646" w:type="pct"/>
            <w:hideMark/>
          </w:tcPr>
          <w:p w14:paraId="289EEDFB" w14:textId="77777777" w:rsidR="0055053F" w:rsidRPr="0089158E" w:rsidRDefault="0055053F" w:rsidP="00A4433A">
            <w:pPr>
              <w:pStyle w:val="BodyTableText"/>
              <w:rPr>
                <w:rFonts w:eastAsia="Calibri"/>
              </w:rPr>
            </w:pPr>
            <w:r w:rsidRPr="0089158E">
              <w:rPr>
                <w:rFonts w:eastAsia="Calibri"/>
              </w:rPr>
              <w:t>C:/apps/PoCTransitionTool/B2B/Inbound/FileIn</w:t>
            </w:r>
          </w:p>
        </w:tc>
        <w:tc>
          <w:tcPr>
            <w:tcW w:w="902" w:type="pct"/>
            <w:hideMark/>
          </w:tcPr>
          <w:p w14:paraId="741C80F6" w14:textId="77777777" w:rsidR="0055053F" w:rsidRPr="0089158E" w:rsidRDefault="0055053F" w:rsidP="00A4433A">
            <w:pPr>
              <w:pStyle w:val="BodyTableText"/>
              <w:rPr>
                <w:rFonts w:eastAsia="Calibri"/>
              </w:rPr>
            </w:pPr>
            <w:r w:rsidRPr="0089158E">
              <w:rPr>
                <w:rFonts w:eastAsia="Calibri"/>
              </w:rPr>
              <w:t>batcher_thread_2_source_dir=C:/apps/PoCTransitionTool/B2B/Inbound/FileIn</w:t>
            </w:r>
          </w:p>
        </w:tc>
      </w:tr>
      <w:tr w:rsidR="000F1282" w:rsidRPr="0089158E" w14:paraId="03D258FA" w14:textId="77777777" w:rsidTr="0006043C">
        <w:trPr>
          <w:trHeight w:val="600"/>
        </w:trPr>
        <w:tc>
          <w:tcPr>
            <w:tcW w:w="230" w:type="pct"/>
            <w:noWrap/>
            <w:hideMark/>
          </w:tcPr>
          <w:p w14:paraId="13C6EBA4" w14:textId="77777777" w:rsidR="0055053F" w:rsidRPr="0089158E" w:rsidRDefault="0055053F" w:rsidP="00A4433A">
            <w:pPr>
              <w:pStyle w:val="BodyTableText"/>
              <w:rPr>
                <w:rFonts w:eastAsia="Calibri"/>
              </w:rPr>
            </w:pPr>
            <w:r w:rsidRPr="0089158E">
              <w:rPr>
                <w:rFonts w:eastAsia="Calibri"/>
              </w:rPr>
              <w:t>31</w:t>
            </w:r>
          </w:p>
        </w:tc>
        <w:tc>
          <w:tcPr>
            <w:tcW w:w="689" w:type="pct"/>
            <w:hideMark/>
          </w:tcPr>
          <w:p w14:paraId="514AA2D5" w14:textId="77777777" w:rsidR="0055053F" w:rsidRPr="0089158E" w:rsidRDefault="0055053F" w:rsidP="00A4433A">
            <w:pPr>
              <w:pStyle w:val="BodyTableText"/>
              <w:rPr>
                <w:rFonts w:eastAsia="Calibri"/>
              </w:rPr>
            </w:pPr>
            <w:r w:rsidRPr="0089158E">
              <w:rPr>
                <w:rFonts w:eastAsia="Calibri"/>
              </w:rPr>
              <w:t>batcher_thread_2_dest</w:t>
            </w:r>
          </w:p>
        </w:tc>
        <w:tc>
          <w:tcPr>
            <w:tcW w:w="1474" w:type="pct"/>
            <w:hideMark/>
          </w:tcPr>
          <w:p w14:paraId="37559E52" w14:textId="77777777" w:rsidR="0055053F" w:rsidRPr="0089158E" w:rsidRDefault="0055053F" w:rsidP="00A4433A">
            <w:pPr>
              <w:pStyle w:val="BodyTableText"/>
              <w:rPr>
                <w:rFonts w:eastAsia="Calibri"/>
              </w:rPr>
            </w:pPr>
            <w:r w:rsidRPr="0089158E">
              <w:rPr>
                <w:rFonts w:eastAsia="Calibri"/>
              </w:rPr>
              <w:t>The destination data source for files processed for this thread.</w:t>
            </w:r>
          </w:p>
        </w:tc>
        <w:tc>
          <w:tcPr>
            <w:tcW w:w="370" w:type="pct"/>
            <w:hideMark/>
          </w:tcPr>
          <w:p w14:paraId="6AA77A91"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3615F128" w14:textId="77777777" w:rsidR="0055053F" w:rsidRPr="0089158E" w:rsidRDefault="0055053F" w:rsidP="00A4433A">
            <w:pPr>
              <w:pStyle w:val="BodyTableText"/>
              <w:rPr>
                <w:rFonts w:eastAsia="Calibri"/>
              </w:rPr>
            </w:pPr>
            <w:r w:rsidRPr="0089158E">
              <w:rPr>
                <w:rFonts w:eastAsia="Calibri"/>
              </w:rPr>
              <w:t>1. local                                                                                                                                                                                                                                                               2. remote</w:t>
            </w:r>
          </w:p>
        </w:tc>
        <w:tc>
          <w:tcPr>
            <w:tcW w:w="646" w:type="pct"/>
            <w:noWrap/>
            <w:hideMark/>
          </w:tcPr>
          <w:p w14:paraId="02D15544" w14:textId="77777777" w:rsidR="0055053F" w:rsidRPr="0089158E" w:rsidRDefault="0055053F" w:rsidP="00A4433A">
            <w:pPr>
              <w:pStyle w:val="BodyTableText"/>
              <w:rPr>
                <w:rFonts w:eastAsia="Calibri"/>
              </w:rPr>
            </w:pPr>
            <w:r w:rsidRPr="0089158E">
              <w:rPr>
                <w:rFonts w:eastAsia="Calibri"/>
              </w:rPr>
              <w:t>local</w:t>
            </w:r>
          </w:p>
        </w:tc>
        <w:tc>
          <w:tcPr>
            <w:tcW w:w="902" w:type="pct"/>
            <w:hideMark/>
          </w:tcPr>
          <w:p w14:paraId="33C0BAFD" w14:textId="77777777" w:rsidR="0055053F" w:rsidRPr="0089158E" w:rsidRDefault="0055053F" w:rsidP="00A4433A">
            <w:pPr>
              <w:pStyle w:val="BodyTableText"/>
              <w:rPr>
                <w:rFonts w:eastAsia="Calibri"/>
              </w:rPr>
            </w:pPr>
            <w:r w:rsidRPr="0089158E">
              <w:rPr>
                <w:rFonts w:eastAsia="Calibri"/>
              </w:rPr>
              <w:t>batcher_thread_2_dest=local</w:t>
            </w:r>
          </w:p>
        </w:tc>
      </w:tr>
      <w:tr w:rsidR="000F1282" w:rsidRPr="0089158E" w14:paraId="78D3C1F3" w14:textId="77777777" w:rsidTr="0006043C">
        <w:trPr>
          <w:trHeight w:val="1500"/>
        </w:trPr>
        <w:tc>
          <w:tcPr>
            <w:tcW w:w="230" w:type="pct"/>
            <w:noWrap/>
            <w:hideMark/>
          </w:tcPr>
          <w:p w14:paraId="37AC29DD" w14:textId="77777777" w:rsidR="0055053F" w:rsidRPr="0089158E" w:rsidRDefault="0055053F" w:rsidP="00A4433A">
            <w:pPr>
              <w:pStyle w:val="BodyTableText"/>
              <w:rPr>
                <w:rFonts w:eastAsia="Calibri"/>
              </w:rPr>
            </w:pPr>
            <w:r w:rsidRPr="0089158E">
              <w:rPr>
                <w:rFonts w:eastAsia="Calibri"/>
              </w:rPr>
              <w:t>32</w:t>
            </w:r>
          </w:p>
        </w:tc>
        <w:tc>
          <w:tcPr>
            <w:tcW w:w="689" w:type="pct"/>
            <w:noWrap/>
            <w:hideMark/>
          </w:tcPr>
          <w:p w14:paraId="62CEE238" w14:textId="77777777" w:rsidR="0055053F" w:rsidRPr="0089158E" w:rsidRDefault="0055053F" w:rsidP="00A4433A">
            <w:pPr>
              <w:pStyle w:val="BodyTableText"/>
              <w:rPr>
                <w:rFonts w:eastAsia="Calibri"/>
              </w:rPr>
            </w:pPr>
            <w:r w:rsidRPr="0089158E">
              <w:rPr>
                <w:rFonts w:eastAsia="Calibri"/>
              </w:rPr>
              <w:t>batcher_thread_2_dest_dir</w:t>
            </w:r>
          </w:p>
        </w:tc>
        <w:tc>
          <w:tcPr>
            <w:tcW w:w="1474" w:type="pct"/>
            <w:hideMark/>
          </w:tcPr>
          <w:p w14:paraId="35C95D81" w14:textId="45727930" w:rsidR="0055053F" w:rsidRPr="0089158E" w:rsidRDefault="0055053F" w:rsidP="00A4433A">
            <w:pPr>
              <w:pStyle w:val="BodyTableText"/>
              <w:rPr>
                <w:rFonts w:eastAsia="Calibri"/>
              </w:rPr>
            </w:pPr>
            <w:r w:rsidRPr="0089158E">
              <w:rPr>
                <w:rFonts w:eastAsia="Calibri"/>
              </w:rPr>
              <w:t>Specifies the home directory path where the software transforms and writes output files. This property overrides the batcher_{DS}_dir property, i.e. batch_local_dir.</w:t>
            </w:r>
            <w:r w:rsidRPr="0089158E">
              <w:rPr>
                <w:rFonts w:eastAsia="Calibri"/>
              </w:rPr>
              <w:br/>
              <w:t xml:space="preserve">If the transformed file is to be archived, an archival directory must be created and </w:t>
            </w:r>
            <w:r w:rsidR="00152E83" w:rsidRPr="0089158E">
              <w:rPr>
                <w:rFonts w:eastAsia="Calibri"/>
              </w:rPr>
              <w:t>listed.</w:t>
            </w:r>
          </w:p>
        </w:tc>
        <w:tc>
          <w:tcPr>
            <w:tcW w:w="370" w:type="pct"/>
            <w:hideMark/>
          </w:tcPr>
          <w:p w14:paraId="0914EB91"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029DDB04" w14:textId="77777777" w:rsidR="0055053F" w:rsidRPr="0089158E" w:rsidRDefault="0055053F" w:rsidP="00A4433A">
            <w:pPr>
              <w:pStyle w:val="BodyTableText"/>
              <w:rPr>
                <w:rFonts w:eastAsia="Calibri"/>
              </w:rPr>
            </w:pPr>
            <w:r w:rsidRPr="0089158E">
              <w:rPr>
                <w:rFonts w:eastAsia="Calibri"/>
              </w:rPr>
              <w:t>&lt;local directory structure&gt;</w:t>
            </w:r>
          </w:p>
        </w:tc>
        <w:tc>
          <w:tcPr>
            <w:tcW w:w="646" w:type="pct"/>
            <w:hideMark/>
          </w:tcPr>
          <w:p w14:paraId="7CE7EAE9" w14:textId="48101915" w:rsidR="0055053F" w:rsidRPr="0089158E" w:rsidRDefault="0055053F" w:rsidP="001E4677">
            <w:pPr>
              <w:pStyle w:val="BodyTableText"/>
              <w:rPr>
                <w:rFonts w:eastAsia="Calibri"/>
              </w:rPr>
            </w:pPr>
            <w:r w:rsidRPr="0089158E">
              <w:rPr>
                <w:rFonts w:eastAsia="Calibri"/>
              </w:rPr>
              <w:t>C:/apps/PoCTransitionTool/B2B/Inbound/FileOut</w:t>
            </w:r>
            <w:r w:rsidR="001E4677">
              <w:t xml:space="preserve"> </w:t>
            </w:r>
            <w:r w:rsidR="001E4677" w:rsidRPr="001E4677">
              <w:rPr>
                <w:rFonts w:eastAsia="Calibri"/>
              </w:rPr>
              <w:t>,</w:t>
            </w:r>
            <w:r w:rsidR="001E4677">
              <w:rPr>
                <w:rFonts w:eastAsia="Calibri"/>
              </w:rPr>
              <w:t xml:space="preserve"> </w:t>
            </w:r>
            <w:r w:rsidR="001E4677" w:rsidRPr="001E4677">
              <w:rPr>
                <w:rFonts w:eastAsia="Calibri"/>
              </w:rPr>
              <w:t>C:/</w:t>
            </w:r>
            <w:r w:rsidR="001E4677">
              <w:rPr>
                <w:rFonts w:eastAsia="Calibri"/>
              </w:rPr>
              <w:t>apps</w:t>
            </w:r>
            <w:r w:rsidR="001E4677" w:rsidRPr="001E4677">
              <w:rPr>
                <w:rFonts w:eastAsia="Calibri"/>
              </w:rPr>
              <w:t>/PoCTransitionTool/B2B/Inbound/FileOutArchive</w:t>
            </w:r>
          </w:p>
        </w:tc>
        <w:tc>
          <w:tcPr>
            <w:tcW w:w="902" w:type="pct"/>
            <w:hideMark/>
          </w:tcPr>
          <w:p w14:paraId="682BF145" w14:textId="77777777" w:rsidR="0055053F" w:rsidRPr="0089158E" w:rsidRDefault="0055053F" w:rsidP="00A4433A">
            <w:pPr>
              <w:pStyle w:val="BodyTableText"/>
              <w:rPr>
                <w:rFonts w:eastAsia="Calibri"/>
              </w:rPr>
            </w:pPr>
            <w:r w:rsidRPr="0089158E">
              <w:rPr>
                <w:rFonts w:eastAsia="Calibri"/>
              </w:rPr>
              <w:t>batcher_thread_2_dest_dir=C:/apps/PoCTransitionTool/B2B/Inbound/FileOut,C:/apps/PoCTransitionTool/B2B/Inbound/FileOutArchive</w:t>
            </w:r>
          </w:p>
        </w:tc>
      </w:tr>
      <w:tr w:rsidR="000F1282" w:rsidRPr="0089158E" w14:paraId="119BDD92" w14:textId="77777777" w:rsidTr="0006043C">
        <w:trPr>
          <w:trHeight w:val="1200"/>
        </w:trPr>
        <w:tc>
          <w:tcPr>
            <w:tcW w:w="230" w:type="pct"/>
            <w:noWrap/>
            <w:hideMark/>
          </w:tcPr>
          <w:p w14:paraId="6EC477F8" w14:textId="77777777" w:rsidR="0055053F" w:rsidRPr="0089158E" w:rsidRDefault="0055053F" w:rsidP="00A4433A">
            <w:pPr>
              <w:pStyle w:val="BodyTableText"/>
              <w:rPr>
                <w:rFonts w:eastAsia="Calibri"/>
              </w:rPr>
            </w:pPr>
            <w:r w:rsidRPr="0089158E">
              <w:rPr>
                <w:rFonts w:eastAsia="Calibri"/>
              </w:rPr>
              <w:t>33</w:t>
            </w:r>
          </w:p>
        </w:tc>
        <w:tc>
          <w:tcPr>
            <w:tcW w:w="689" w:type="pct"/>
            <w:noWrap/>
            <w:hideMark/>
          </w:tcPr>
          <w:p w14:paraId="023B4621" w14:textId="77777777" w:rsidR="0055053F" w:rsidRPr="0089158E" w:rsidRDefault="0055053F" w:rsidP="00A4433A">
            <w:pPr>
              <w:pStyle w:val="BodyTableText"/>
              <w:rPr>
                <w:rFonts w:eastAsia="Calibri"/>
              </w:rPr>
            </w:pPr>
            <w:r w:rsidRPr="0089158E">
              <w:rPr>
                <w:rFonts w:eastAsia="Calibri"/>
              </w:rPr>
              <w:t>batcher_thread_2_file_translator</w:t>
            </w:r>
          </w:p>
        </w:tc>
        <w:tc>
          <w:tcPr>
            <w:tcW w:w="1474" w:type="pct"/>
            <w:hideMark/>
          </w:tcPr>
          <w:p w14:paraId="36FE1C28" w14:textId="77777777" w:rsidR="0055053F" w:rsidRPr="0089158E" w:rsidRDefault="0055053F" w:rsidP="00A4433A">
            <w:pPr>
              <w:pStyle w:val="BodyTableText"/>
              <w:rPr>
                <w:rFonts w:eastAsia="Calibri"/>
              </w:rPr>
            </w:pPr>
            <w:r w:rsidRPr="0089158E">
              <w:rPr>
                <w:rFonts w:eastAsia="Calibri"/>
              </w:rPr>
              <w:t>Specifies the transformation algorithm when a file is processed.</w:t>
            </w:r>
          </w:p>
        </w:tc>
        <w:tc>
          <w:tcPr>
            <w:tcW w:w="370" w:type="pct"/>
            <w:hideMark/>
          </w:tcPr>
          <w:p w14:paraId="4D8AFEE7"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6861C2A0" w14:textId="77777777" w:rsidR="0055053F" w:rsidRPr="0089158E" w:rsidRDefault="0055053F" w:rsidP="00A4433A">
            <w:pPr>
              <w:pStyle w:val="BodyTableText"/>
              <w:rPr>
                <w:rFonts w:eastAsia="Calibri"/>
              </w:rPr>
            </w:pPr>
            <w:r w:rsidRPr="0089158E">
              <w:rPr>
                <w:rFonts w:eastAsia="Calibri"/>
              </w:rPr>
              <w:t>B2B_TRANSFORM_OUTBOUND_R32R36</w:t>
            </w:r>
            <w:r w:rsidRPr="0089158E">
              <w:rPr>
                <w:rFonts w:eastAsia="Calibri"/>
              </w:rPr>
              <w:br/>
              <w:t>B2B_TRANSFORM_INBOUND_R36R32</w:t>
            </w:r>
          </w:p>
        </w:tc>
        <w:tc>
          <w:tcPr>
            <w:tcW w:w="646" w:type="pct"/>
            <w:hideMark/>
          </w:tcPr>
          <w:p w14:paraId="097464BF" w14:textId="77777777" w:rsidR="0055053F" w:rsidRPr="0089158E" w:rsidRDefault="0055053F" w:rsidP="00A4433A">
            <w:pPr>
              <w:pStyle w:val="BodyTableText"/>
              <w:rPr>
                <w:rFonts w:eastAsia="Calibri"/>
              </w:rPr>
            </w:pPr>
            <w:r w:rsidRPr="0089158E">
              <w:rPr>
                <w:rFonts w:eastAsia="Calibri"/>
              </w:rPr>
              <w:t>B2B_TRANSFORM_INBOUND_R36R32</w:t>
            </w:r>
          </w:p>
        </w:tc>
        <w:tc>
          <w:tcPr>
            <w:tcW w:w="902" w:type="pct"/>
            <w:hideMark/>
          </w:tcPr>
          <w:p w14:paraId="5149A716" w14:textId="77777777" w:rsidR="0055053F" w:rsidRPr="0089158E" w:rsidRDefault="0055053F" w:rsidP="00A4433A">
            <w:pPr>
              <w:pStyle w:val="BodyTableText"/>
              <w:rPr>
                <w:rFonts w:eastAsia="Calibri"/>
              </w:rPr>
            </w:pPr>
            <w:r w:rsidRPr="0089158E">
              <w:rPr>
                <w:rFonts w:eastAsia="Calibri"/>
              </w:rPr>
              <w:t>batcher_thread_2_file_translator=B2B_TRANSFORM_INBOUND_R36R32</w:t>
            </w:r>
          </w:p>
        </w:tc>
      </w:tr>
      <w:tr w:rsidR="000F1282" w:rsidRPr="0089158E" w14:paraId="0BFA6C2A" w14:textId="77777777" w:rsidTr="0006043C">
        <w:trPr>
          <w:trHeight w:val="300"/>
        </w:trPr>
        <w:tc>
          <w:tcPr>
            <w:tcW w:w="230" w:type="pct"/>
            <w:noWrap/>
            <w:hideMark/>
          </w:tcPr>
          <w:p w14:paraId="238FF711" w14:textId="77777777" w:rsidR="0055053F" w:rsidRPr="0089158E" w:rsidRDefault="0055053F" w:rsidP="00A4433A">
            <w:pPr>
              <w:pStyle w:val="BodyTableText"/>
              <w:rPr>
                <w:rFonts w:eastAsia="Calibri"/>
              </w:rPr>
            </w:pPr>
            <w:r w:rsidRPr="0089158E">
              <w:rPr>
                <w:rFonts w:eastAsia="Calibri"/>
              </w:rPr>
              <w:t>34</w:t>
            </w:r>
          </w:p>
        </w:tc>
        <w:tc>
          <w:tcPr>
            <w:tcW w:w="689" w:type="pct"/>
            <w:noWrap/>
            <w:hideMark/>
          </w:tcPr>
          <w:p w14:paraId="65061686" w14:textId="77777777" w:rsidR="0055053F" w:rsidRPr="0089158E" w:rsidRDefault="0055053F" w:rsidP="00A4433A">
            <w:pPr>
              <w:pStyle w:val="BodyTableText"/>
              <w:rPr>
                <w:rFonts w:eastAsia="Calibri"/>
              </w:rPr>
            </w:pPr>
            <w:r w:rsidRPr="0089158E">
              <w:rPr>
                <w:rFonts w:eastAsia="Calibri"/>
              </w:rPr>
              <w:t>batcher_thread_2_inc</w:t>
            </w:r>
          </w:p>
        </w:tc>
        <w:tc>
          <w:tcPr>
            <w:tcW w:w="1474" w:type="pct"/>
            <w:hideMark/>
          </w:tcPr>
          <w:p w14:paraId="359AFA3B" w14:textId="77777777" w:rsidR="0055053F" w:rsidRPr="0089158E" w:rsidRDefault="0055053F" w:rsidP="00A4433A">
            <w:pPr>
              <w:pStyle w:val="BodyTableText"/>
              <w:rPr>
                <w:rFonts w:eastAsia="Calibri"/>
              </w:rPr>
            </w:pPr>
            <w:r w:rsidRPr="0089158E">
              <w:rPr>
                <w:rFonts w:eastAsia="Calibri"/>
              </w:rPr>
              <w:t>Specifies a comma-delimited list of strings to use as include masks.</w:t>
            </w:r>
          </w:p>
        </w:tc>
        <w:tc>
          <w:tcPr>
            <w:tcW w:w="370" w:type="pct"/>
            <w:hideMark/>
          </w:tcPr>
          <w:p w14:paraId="157E8453"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31A7244B" w14:textId="77777777" w:rsidR="0055053F" w:rsidRPr="0089158E" w:rsidRDefault="0055053F" w:rsidP="00A4433A">
            <w:pPr>
              <w:pStyle w:val="BodyTableText"/>
              <w:rPr>
                <w:rFonts w:eastAsia="Calibri"/>
              </w:rPr>
            </w:pPr>
            <w:r w:rsidRPr="0089158E">
              <w:rPr>
                <w:rFonts w:eastAsia="Calibri"/>
              </w:rPr>
              <w:t>Any masks</w:t>
            </w:r>
          </w:p>
        </w:tc>
        <w:tc>
          <w:tcPr>
            <w:tcW w:w="646" w:type="pct"/>
            <w:noWrap/>
            <w:hideMark/>
          </w:tcPr>
          <w:p w14:paraId="7428174D" w14:textId="77777777" w:rsidR="0055053F" w:rsidRPr="0089158E" w:rsidRDefault="0055053F" w:rsidP="00A4433A">
            <w:pPr>
              <w:pStyle w:val="BodyTableText"/>
              <w:rPr>
                <w:rFonts w:eastAsia="Calibri"/>
              </w:rPr>
            </w:pPr>
            <w:r w:rsidRPr="0089158E">
              <w:rPr>
                <w:rFonts w:eastAsia="Calibri"/>
              </w:rPr>
              <w:t>*.xml, *.ack</w:t>
            </w:r>
          </w:p>
        </w:tc>
        <w:tc>
          <w:tcPr>
            <w:tcW w:w="902" w:type="pct"/>
            <w:hideMark/>
          </w:tcPr>
          <w:p w14:paraId="4112DECE" w14:textId="77777777" w:rsidR="0055053F" w:rsidRPr="0089158E" w:rsidRDefault="0055053F" w:rsidP="00A4433A">
            <w:pPr>
              <w:pStyle w:val="BodyTableText"/>
              <w:rPr>
                <w:rFonts w:eastAsia="Calibri"/>
              </w:rPr>
            </w:pPr>
            <w:r w:rsidRPr="0089158E">
              <w:rPr>
                <w:rFonts w:eastAsia="Calibri"/>
              </w:rPr>
              <w:t>batcher_thread_2_inc=*.xml,*.ack</w:t>
            </w:r>
          </w:p>
        </w:tc>
      </w:tr>
      <w:tr w:rsidR="000F1282" w:rsidRPr="0089158E" w14:paraId="34D8E939" w14:textId="77777777" w:rsidTr="0006043C">
        <w:trPr>
          <w:trHeight w:val="1200"/>
        </w:trPr>
        <w:tc>
          <w:tcPr>
            <w:tcW w:w="230" w:type="pct"/>
            <w:noWrap/>
            <w:hideMark/>
          </w:tcPr>
          <w:p w14:paraId="21144D3E" w14:textId="77777777" w:rsidR="0055053F" w:rsidRPr="0089158E" w:rsidRDefault="0055053F" w:rsidP="00A4433A">
            <w:pPr>
              <w:pStyle w:val="BodyTableText"/>
              <w:rPr>
                <w:rFonts w:eastAsia="Calibri"/>
              </w:rPr>
            </w:pPr>
            <w:r w:rsidRPr="0089158E">
              <w:rPr>
                <w:rFonts w:eastAsia="Calibri"/>
              </w:rPr>
              <w:lastRenderedPageBreak/>
              <w:t>35</w:t>
            </w:r>
          </w:p>
        </w:tc>
        <w:tc>
          <w:tcPr>
            <w:tcW w:w="689" w:type="pct"/>
            <w:noWrap/>
            <w:hideMark/>
          </w:tcPr>
          <w:p w14:paraId="22E41007" w14:textId="77777777" w:rsidR="0055053F" w:rsidRPr="0089158E" w:rsidRDefault="0055053F" w:rsidP="00A4433A">
            <w:pPr>
              <w:pStyle w:val="BodyTableText"/>
              <w:rPr>
                <w:rFonts w:eastAsia="Calibri"/>
              </w:rPr>
            </w:pPr>
            <w:r w:rsidRPr="0089158E">
              <w:rPr>
                <w:rFonts w:eastAsia="Calibri"/>
              </w:rPr>
              <w:t>batcher_thread_2_polling_interval</w:t>
            </w:r>
          </w:p>
        </w:tc>
        <w:tc>
          <w:tcPr>
            <w:tcW w:w="1474" w:type="pct"/>
            <w:hideMark/>
          </w:tcPr>
          <w:p w14:paraId="2247A17B" w14:textId="77777777" w:rsidR="0055053F" w:rsidRPr="0089158E" w:rsidRDefault="0055053F" w:rsidP="00A4433A">
            <w:pPr>
              <w:pStyle w:val="BodyTableText"/>
              <w:rPr>
                <w:rFonts w:eastAsia="Calibri"/>
              </w:rPr>
            </w:pPr>
            <w:r w:rsidRPr="0089158E">
              <w:rPr>
                <w:rFonts w:eastAsia="Calibri"/>
              </w:rPr>
              <w:t>Specifies the duration in seconds between new file searches. The default value is the batcher_polling_interval property value. A defined value for this property overrides the batcher_polling_interval property value.</w:t>
            </w:r>
          </w:p>
        </w:tc>
        <w:tc>
          <w:tcPr>
            <w:tcW w:w="370" w:type="pct"/>
            <w:hideMark/>
          </w:tcPr>
          <w:p w14:paraId="310AA35B"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0029B254" w14:textId="77777777" w:rsidR="0055053F" w:rsidRPr="0089158E" w:rsidRDefault="0055053F" w:rsidP="00A4433A">
            <w:pPr>
              <w:pStyle w:val="BodyTableText"/>
              <w:rPr>
                <w:rFonts w:eastAsia="Calibri"/>
              </w:rPr>
            </w:pPr>
            <w:r w:rsidRPr="0089158E">
              <w:rPr>
                <w:rFonts w:eastAsia="Calibri"/>
              </w:rPr>
              <w:t>Any integer</w:t>
            </w:r>
          </w:p>
        </w:tc>
        <w:tc>
          <w:tcPr>
            <w:tcW w:w="646" w:type="pct"/>
            <w:noWrap/>
            <w:hideMark/>
          </w:tcPr>
          <w:p w14:paraId="5AAAF2F1" w14:textId="77777777" w:rsidR="0055053F" w:rsidRPr="0089158E" w:rsidRDefault="0055053F" w:rsidP="00A4433A">
            <w:pPr>
              <w:pStyle w:val="BodyTableText"/>
              <w:rPr>
                <w:rFonts w:eastAsia="Calibri"/>
              </w:rPr>
            </w:pPr>
            <w:r w:rsidRPr="0089158E">
              <w:rPr>
                <w:rFonts w:eastAsia="Calibri"/>
              </w:rPr>
              <w:t>60</w:t>
            </w:r>
          </w:p>
        </w:tc>
        <w:tc>
          <w:tcPr>
            <w:tcW w:w="902" w:type="pct"/>
            <w:hideMark/>
          </w:tcPr>
          <w:p w14:paraId="6B36EAC1" w14:textId="77777777" w:rsidR="0055053F" w:rsidRPr="0089158E" w:rsidRDefault="0055053F" w:rsidP="00A4433A">
            <w:pPr>
              <w:pStyle w:val="BodyTableText"/>
              <w:rPr>
                <w:rFonts w:eastAsia="Calibri"/>
              </w:rPr>
            </w:pPr>
            <w:r w:rsidRPr="0089158E">
              <w:rPr>
                <w:rFonts w:eastAsia="Calibri"/>
              </w:rPr>
              <w:t>batcher_thread_2_polling_interval=60</w:t>
            </w:r>
          </w:p>
        </w:tc>
      </w:tr>
      <w:tr w:rsidR="000F1282" w:rsidRPr="0089158E" w14:paraId="5FACF81F" w14:textId="77777777" w:rsidTr="0006043C">
        <w:trPr>
          <w:trHeight w:val="1109"/>
        </w:trPr>
        <w:tc>
          <w:tcPr>
            <w:tcW w:w="230" w:type="pct"/>
            <w:noWrap/>
            <w:hideMark/>
          </w:tcPr>
          <w:p w14:paraId="0077F3F9" w14:textId="77777777" w:rsidR="0055053F" w:rsidRPr="0089158E" w:rsidRDefault="0055053F" w:rsidP="00A4433A">
            <w:pPr>
              <w:pStyle w:val="BodyTableText"/>
              <w:rPr>
                <w:rFonts w:eastAsia="Calibri"/>
              </w:rPr>
            </w:pPr>
            <w:r w:rsidRPr="0089158E">
              <w:rPr>
                <w:rFonts w:eastAsia="Calibri"/>
              </w:rPr>
              <w:t>36</w:t>
            </w:r>
          </w:p>
        </w:tc>
        <w:tc>
          <w:tcPr>
            <w:tcW w:w="689" w:type="pct"/>
            <w:noWrap/>
            <w:hideMark/>
          </w:tcPr>
          <w:p w14:paraId="14D736C8" w14:textId="77777777" w:rsidR="0055053F" w:rsidRPr="0089158E" w:rsidRDefault="0055053F" w:rsidP="00A4433A">
            <w:pPr>
              <w:pStyle w:val="BodyTableText"/>
              <w:rPr>
                <w:rFonts w:eastAsia="Calibri"/>
              </w:rPr>
            </w:pPr>
            <w:r w:rsidRPr="0089158E">
              <w:rPr>
                <w:rFonts w:eastAsia="Calibri"/>
              </w:rPr>
              <w:t>batcher_thread_2_process_limit</w:t>
            </w:r>
          </w:p>
        </w:tc>
        <w:tc>
          <w:tcPr>
            <w:tcW w:w="1474" w:type="pct"/>
            <w:hideMark/>
          </w:tcPr>
          <w:p w14:paraId="1F5D474A" w14:textId="399113FD" w:rsidR="0055053F" w:rsidRPr="0089158E" w:rsidRDefault="0055053F" w:rsidP="00A4433A">
            <w:pPr>
              <w:pStyle w:val="BodyTableText"/>
              <w:rPr>
                <w:rFonts w:eastAsia="Calibri"/>
              </w:rPr>
            </w:pPr>
            <w:r w:rsidRPr="0089158E">
              <w:rPr>
                <w:rFonts w:eastAsia="Calibri"/>
              </w:rPr>
              <w:t xml:space="preserve">Specifies the number of files to process before the application thread re-reads the source directory to process additional files. A value of "0" or no defined value </w:t>
            </w:r>
            <w:r w:rsidR="00152E83" w:rsidRPr="0089158E">
              <w:rPr>
                <w:rFonts w:eastAsia="Calibri"/>
              </w:rPr>
              <w:t>means re</w:t>
            </w:r>
            <w:r w:rsidRPr="0089158E">
              <w:rPr>
                <w:rFonts w:eastAsia="Calibri"/>
              </w:rPr>
              <w:t>-reading the list of files from the source directory occurs when the current list is processed. The batcher_thread_2_process_limit property is used in conjunction with the batcher_thread_2_process_order property.</w:t>
            </w:r>
          </w:p>
        </w:tc>
        <w:tc>
          <w:tcPr>
            <w:tcW w:w="370" w:type="pct"/>
            <w:hideMark/>
          </w:tcPr>
          <w:p w14:paraId="58849C70"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72725FDF" w14:textId="77777777" w:rsidR="0055053F" w:rsidRPr="0089158E" w:rsidRDefault="0055053F" w:rsidP="00A4433A">
            <w:pPr>
              <w:pStyle w:val="BodyTableText"/>
              <w:rPr>
                <w:rFonts w:eastAsia="Calibri"/>
              </w:rPr>
            </w:pPr>
            <w:r w:rsidRPr="0089158E">
              <w:rPr>
                <w:rFonts w:eastAsia="Calibri"/>
              </w:rPr>
              <w:t>Any integer</w:t>
            </w:r>
          </w:p>
        </w:tc>
        <w:tc>
          <w:tcPr>
            <w:tcW w:w="646" w:type="pct"/>
            <w:noWrap/>
            <w:hideMark/>
          </w:tcPr>
          <w:p w14:paraId="28D4D4D1" w14:textId="77777777" w:rsidR="0055053F" w:rsidRPr="0089158E" w:rsidRDefault="0055053F" w:rsidP="00A4433A">
            <w:pPr>
              <w:pStyle w:val="BodyTableText"/>
              <w:rPr>
                <w:rFonts w:eastAsia="Calibri"/>
              </w:rPr>
            </w:pPr>
            <w:r w:rsidRPr="0089158E">
              <w:rPr>
                <w:rFonts w:eastAsia="Calibri"/>
              </w:rPr>
              <w:t>100</w:t>
            </w:r>
          </w:p>
        </w:tc>
        <w:tc>
          <w:tcPr>
            <w:tcW w:w="902" w:type="pct"/>
            <w:hideMark/>
          </w:tcPr>
          <w:p w14:paraId="07F5117F" w14:textId="77777777" w:rsidR="0055053F" w:rsidRPr="0089158E" w:rsidRDefault="0055053F" w:rsidP="00A4433A">
            <w:pPr>
              <w:pStyle w:val="BodyTableText"/>
              <w:rPr>
                <w:rFonts w:eastAsia="Calibri"/>
              </w:rPr>
            </w:pPr>
            <w:r w:rsidRPr="0089158E">
              <w:rPr>
                <w:rFonts w:eastAsia="Calibri"/>
              </w:rPr>
              <w:t>batcher_thread_2_process_limit=100</w:t>
            </w:r>
          </w:p>
        </w:tc>
      </w:tr>
      <w:tr w:rsidR="000F1282" w:rsidRPr="0089158E" w14:paraId="12C05764" w14:textId="77777777" w:rsidTr="0006043C">
        <w:trPr>
          <w:trHeight w:val="1626"/>
        </w:trPr>
        <w:tc>
          <w:tcPr>
            <w:tcW w:w="230" w:type="pct"/>
            <w:noWrap/>
            <w:hideMark/>
          </w:tcPr>
          <w:p w14:paraId="09B7A5F1" w14:textId="77777777" w:rsidR="0055053F" w:rsidRPr="0089158E" w:rsidRDefault="0055053F" w:rsidP="00A4433A">
            <w:pPr>
              <w:pStyle w:val="BodyTableText"/>
              <w:rPr>
                <w:rFonts w:eastAsia="Calibri"/>
              </w:rPr>
            </w:pPr>
            <w:r w:rsidRPr="0089158E">
              <w:rPr>
                <w:rFonts w:eastAsia="Calibri"/>
              </w:rPr>
              <w:t>37</w:t>
            </w:r>
          </w:p>
        </w:tc>
        <w:tc>
          <w:tcPr>
            <w:tcW w:w="689" w:type="pct"/>
            <w:noWrap/>
            <w:hideMark/>
          </w:tcPr>
          <w:p w14:paraId="6565B882" w14:textId="77777777" w:rsidR="0055053F" w:rsidRPr="0089158E" w:rsidRDefault="0055053F" w:rsidP="00A4433A">
            <w:pPr>
              <w:pStyle w:val="BodyTableText"/>
              <w:rPr>
                <w:rFonts w:eastAsia="Calibri"/>
              </w:rPr>
            </w:pPr>
            <w:r w:rsidRPr="0089158E">
              <w:rPr>
                <w:rFonts w:eastAsia="Calibri"/>
              </w:rPr>
              <w:t>batcher_thread_2_process_order</w:t>
            </w:r>
          </w:p>
        </w:tc>
        <w:tc>
          <w:tcPr>
            <w:tcW w:w="1474" w:type="pct"/>
            <w:hideMark/>
          </w:tcPr>
          <w:p w14:paraId="0A6448A5" w14:textId="77777777" w:rsidR="0055053F" w:rsidRPr="0089158E" w:rsidRDefault="0055053F" w:rsidP="00A4433A">
            <w:pPr>
              <w:pStyle w:val="BodyTableText"/>
              <w:rPr>
                <w:rFonts w:eastAsia="Calibri"/>
              </w:rPr>
            </w:pPr>
            <w:r w:rsidRPr="0089158E">
              <w:rPr>
                <w:rFonts w:eastAsia="Calibri"/>
              </w:rPr>
              <w:t xml:space="preserve">Specifies the processing sequence of files in the source directory.  </w:t>
            </w:r>
            <w:r w:rsidRPr="0089158E">
              <w:rPr>
                <w:rFonts w:eastAsia="Calibri"/>
              </w:rPr>
              <w:br/>
              <w:t xml:space="preserve">The batcher_thread_2_process_order property is used in conjunction with the batcher_thread_2_process_limit property. The allowed values are: </w:t>
            </w:r>
            <w:r w:rsidRPr="0089158E">
              <w:rPr>
                <w:rFonts w:eastAsia="Calibri"/>
              </w:rPr>
              <w:br/>
              <w:t>1. NAME - processing filenames in alphabetical order.</w:t>
            </w:r>
            <w:r w:rsidRPr="0089158E">
              <w:rPr>
                <w:rFonts w:eastAsia="Calibri"/>
              </w:rPr>
              <w:br/>
              <w:t>2. NEWEST - processing filenames in descending date order with the most recent file first.</w:t>
            </w:r>
            <w:r w:rsidRPr="0089158E">
              <w:rPr>
                <w:rFonts w:eastAsia="Calibri"/>
              </w:rPr>
              <w:br/>
              <w:t>3. OLDEST - processing filenames in ascending date order, with the oldest file first.</w:t>
            </w:r>
          </w:p>
        </w:tc>
        <w:tc>
          <w:tcPr>
            <w:tcW w:w="370" w:type="pct"/>
            <w:hideMark/>
          </w:tcPr>
          <w:p w14:paraId="44438741"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6DA8B3FC" w14:textId="77777777" w:rsidR="0055053F" w:rsidRPr="0089158E" w:rsidRDefault="0055053F" w:rsidP="00A4433A">
            <w:pPr>
              <w:pStyle w:val="BodyTableText"/>
              <w:rPr>
                <w:rFonts w:eastAsia="Calibri"/>
              </w:rPr>
            </w:pPr>
            <w:r w:rsidRPr="0089158E">
              <w:rPr>
                <w:rFonts w:eastAsia="Calibri"/>
              </w:rPr>
              <w:t xml:space="preserve">1. NAME </w:t>
            </w:r>
            <w:r w:rsidRPr="0089158E">
              <w:rPr>
                <w:rFonts w:eastAsia="Calibri"/>
              </w:rPr>
              <w:br/>
              <w:t xml:space="preserve">2. NEWEST </w:t>
            </w:r>
            <w:r w:rsidRPr="0089158E">
              <w:rPr>
                <w:rFonts w:eastAsia="Calibri"/>
              </w:rPr>
              <w:br/>
              <w:t>3. OLDEST</w:t>
            </w:r>
          </w:p>
        </w:tc>
        <w:tc>
          <w:tcPr>
            <w:tcW w:w="646" w:type="pct"/>
            <w:noWrap/>
            <w:hideMark/>
          </w:tcPr>
          <w:p w14:paraId="7C0DAF8C" w14:textId="77777777" w:rsidR="0055053F" w:rsidRPr="0089158E" w:rsidRDefault="0055053F" w:rsidP="00A4433A">
            <w:pPr>
              <w:pStyle w:val="BodyTableText"/>
              <w:rPr>
                <w:rFonts w:eastAsia="Calibri"/>
              </w:rPr>
            </w:pPr>
            <w:r w:rsidRPr="0089158E">
              <w:rPr>
                <w:rFonts w:eastAsia="Calibri"/>
              </w:rPr>
              <w:t>OLDEST</w:t>
            </w:r>
          </w:p>
        </w:tc>
        <w:tc>
          <w:tcPr>
            <w:tcW w:w="902" w:type="pct"/>
            <w:hideMark/>
          </w:tcPr>
          <w:p w14:paraId="3414885E" w14:textId="77777777" w:rsidR="0055053F" w:rsidRPr="0089158E" w:rsidRDefault="0055053F" w:rsidP="00A4433A">
            <w:pPr>
              <w:pStyle w:val="BodyTableText"/>
              <w:rPr>
                <w:rFonts w:eastAsia="Calibri"/>
              </w:rPr>
            </w:pPr>
            <w:r w:rsidRPr="0089158E">
              <w:rPr>
                <w:rFonts w:eastAsia="Calibri"/>
              </w:rPr>
              <w:t>batcher_thread_2_process_order=OLDEST</w:t>
            </w:r>
          </w:p>
        </w:tc>
      </w:tr>
      <w:tr w:rsidR="000F1282" w:rsidRPr="0089158E" w14:paraId="42B3A710" w14:textId="77777777" w:rsidTr="0006043C">
        <w:trPr>
          <w:trHeight w:val="900"/>
        </w:trPr>
        <w:tc>
          <w:tcPr>
            <w:tcW w:w="230" w:type="pct"/>
            <w:noWrap/>
            <w:hideMark/>
          </w:tcPr>
          <w:p w14:paraId="77E5579D" w14:textId="77777777" w:rsidR="0055053F" w:rsidRPr="0089158E" w:rsidRDefault="0055053F" w:rsidP="00A4433A">
            <w:pPr>
              <w:pStyle w:val="BodyTableText"/>
              <w:rPr>
                <w:rFonts w:eastAsia="Calibri"/>
              </w:rPr>
            </w:pPr>
            <w:r w:rsidRPr="0089158E">
              <w:rPr>
                <w:rFonts w:eastAsia="Calibri"/>
              </w:rPr>
              <w:t>38</w:t>
            </w:r>
          </w:p>
        </w:tc>
        <w:tc>
          <w:tcPr>
            <w:tcW w:w="689" w:type="pct"/>
            <w:noWrap/>
            <w:hideMark/>
          </w:tcPr>
          <w:p w14:paraId="345F1C65" w14:textId="77777777" w:rsidR="0055053F" w:rsidRPr="0089158E" w:rsidRDefault="0055053F" w:rsidP="00A4433A">
            <w:pPr>
              <w:pStyle w:val="BodyTableText"/>
              <w:rPr>
                <w:rFonts w:eastAsia="Calibri"/>
              </w:rPr>
            </w:pPr>
            <w:r w:rsidRPr="0089158E">
              <w:rPr>
                <w:rFonts w:eastAsia="Calibri"/>
              </w:rPr>
              <w:t>batcher_thread_2_source_archive_dir</w:t>
            </w:r>
          </w:p>
        </w:tc>
        <w:tc>
          <w:tcPr>
            <w:tcW w:w="1474" w:type="pct"/>
            <w:hideMark/>
          </w:tcPr>
          <w:p w14:paraId="3FD119FF" w14:textId="77777777" w:rsidR="0055053F" w:rsidRPr="0089158E" w:rsidRDefault="0055053F" w:rsidP="00A4433A">
            <w:pPr>
              <w:pStyle w:val="BodyTableText"/>
              <w:rPr>
                <w:rFonts w:eastAsia="Calibri"/>
              </w:rPr>
            </w:pPr>
            <w:r w:rsidRPr="0089158E">
              <w:rPr>
                <w:rFonts w:eastAsia="Calibri"/>
              </w:rPr>
              <w:t xml:space="preserve">Specifies the source archive directory. The processing thread moves processed input files to the source archive directory instead of deleting those files. </w:t>
            </w:r>
          </w:p>
        </w:tc>
        <w:tc>
          <w:tcPr>
            <w:tcW w:w="370" w:type="pct"/>
            <w:hideMark/>
          </w:tcPr>
          <w:p w14:paraId="53DF142B"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301588DE" w14:textId="77777777" w:rsidR="0055053F" w:rsidRPr="0089158E" w:rsidRDefault="0055053F" w:rsidP="00A4433A">
            <w:pPr>
              <w:pStyle w:val="BodyTableText"/>
              <w:rPr>
                <w:rFonts w:eastAsia="Calibri"/>
              </w:rPr>
            </w:pPr>
            <w:r w:rsidRPr="0089158E">
              <w:rPr>
                <w:rFonts w:eastAsia="Calibri"/>
              </w:rPr>
              <w:t>&lt;local directory structure&gt;</w:t>
            </w:r>
          </w:p>
        </w:tc>
        <w:tc>
          <w:tcPr>
            <w:tcW w:w="646" w:type="pct"/>
            <w:hideMark/>
          </w:tcPr>
          <w:p w14:paraId="45307EEB" w14:textId="24E18B57" w:rsidR="0055053F" w:rsidRPr="0089158E" w:rsidRDefault="001E4677" w:rsidP="001E4677">
            <w:pPr>
              <w:pStyle w:val="BodyTableText"/>
              <w:rPr>
                <w:rFonts w:eastAsia="Calibri"/>
              </w:rPr>
            </w:pPr>
            <w:r w:rsidRPr="001E4677">
              <w:rPr>
                <w:rFonts w:eastAsia="Calibri"/>
              </w:rPr>
              <w:t>C:/</w:t>
            </w:r>
            <w:r>
              <w:rPr>
                <w:rFonts w:eastAsia="Calibri"/>
              </w:rPr>
              <w:t>apps</w:t>
            </w:r>
            <w:r w:rsidRPr="001E4677">
              <w:rPr>
                <w:rFonts w:eastAsia="Calibri"/>
              </w:rPr>
              <w:t>/PoCTransitionTool/B2B/Inbound/FileInArchive</w:t>
            </w:r>
          </w:p>
        </w:tc>
        <w:tc>
          <w:tcPr>
            <w:tcW w:w="902" w:type="pct"/>
            <w:hideMark/>
          </w:tcPr>
          <w:p w14:paraId="7081E824" w14:textId="77777777" w:rsidR="0055053F" w:rsidRPr="0089158E" w:rsidRDefault="0055053F" w:rsidP="00A4433A">
            <w:pPr>
              <w:pStyle w:val="BodyTableText"/>
              <w:rPr>
                <w:rFonts w:eastAsia="Calibri"/>
              </w:rPr>
            </w:pPr>
            <w:r w:rsidRPr="0089158E">
              <w:rPr>
                <w:rFonts w:eastAsia="Calibri"/>
              </w:rPr>
              <w:t>batcher_thread_2_source_archive_dir=C:/apps/PoCTransitionTool/B2B/Inbound/FileInArchive</w:t>
            </w:r>
          </w:p>
        </w:tc>
      </w:tr>
      <w:tr w:rsidR="000F1282" w:rsidRPr="0089158E" w14:paraId="0149B4F2" w14:textId="77777777" w:rsidTr="0006043C">
        <w:trPr>
          <w:trHeight w:val="765"/>
        </w:trPr>
        <w:tc>
          <w:tcPr>
            <w:tcW w:w="230" w:type="pct"/>
            <w:noWrap/>
            <w:hideMark/>
          </w:tcPr>
          <w:p w14:paraId="011CDF91" w14:textId="77777777" w:rsidR="0055053F" w:rsidRPr="0089158E" w:rsidRDefault="0055053F" w:rsidP="00A4433A">
            <w:pPr>
              <w:pStyle w:val="BodyTableText"/>
              <w:rPr>
                <w:rFonts w:eastAsia="Calibri"/>
              </w:rPr>
            </w:pPr>
            <w:r w:rsidRPr="0089158E">
              <w:rPr>
                <w:rFonts w:eastAsia="Calibri"/>
              </w:rPr>
              <w:lastRenderedPageBreak/>
              <w:t>39</w:t>
            </w:r>
          </w:p>
        </w:tc>
        <w:tc>
          <w:tcPr>
            <w:tcW w:w="689" w:type="pct"/>
            <w:noWrap/>
            <w:hideMark/>
          </w:tcPr>
          <w:p w14:paraId="4BB96D7B" w14:textId="77777777" w:rsidR="0055053F" w:rsidRPr="0089158E" w:rsidRDefault="0055053F" w:rsidP="00A4433A">
            <w:pPr>
              <w:pStyle w:val="BodyTableText"/>
              <w:rPr>
                <w:rFonts w:eastAsia="Calibri"/>
              </w:rPr>
            </w:pPr>
            <w:r w:rsidRPr="0089158E">
              <w:rPr>
                <w:rFonts w:eastAsia="Calibri"/>
              </w:rPr>
              <w:t>batcher_thread_2_exception_dir</w:t>
            </w:r>
          </w:p>
        </w:tc>
        <w:tc>
          <w:tcPr>
            <w:tcW w:w="1474" w:type="pct"/>
            <w:hideMark/>
          </w:tcPr>
          <w:p w14:paraId="23A9DD2E" w14:textId="3E133E6D" w:rsidR="0055053F" w:rsidRPr="0089158E" w:rsidRDefault="0055053F" w:rsidP="00A4433A">
            <w:pPr>
              <w:pStyle w:val="BodyTableText"/>
              <w:rPr>
                <w:rFonts w:eastAsia="Calibri"/>
              </w:rPr>
            </w:pPr>
            <w:r w:rsidRPr="0089158E">
              <w:rPr>
                <w:rFonts w:eastAsia="Calibri"/>
              </w:rPr>
              <w:t xml:space="preserve">The exceptions </w:t>
            </w:r>
            <w:r w:rsidR="008E7862">
              <w:rPr>
                <w:rFonts w:eastAsia="Calibri"/>
              </w:rPr>
              <w:t>directory</w:t>
            </w:r>
            <w:r w:rsidRPr="0089158E">
              <w:rPr>
                <w:rFonts w:eastAsia="Calibri"/>
              </w:rPr>
              <w:t xml:space="preserve"> path for files failing validations or transformation rules.</w:t>
            </w:r>
          </w:p>
        </w:tc>
        <w:tc>
          <w:tcPr>
            <w:tcW w:w="370" w:type="pct"/>
            <w:hideMark/>
          </w:tcPr>
          <w:p w14:paraId="4696F651"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28745BA4" w14:textId="77777777" w:rsidR="0055053F" w:rsidRPr="0089158E" w:rsidRDefault="0055053F" w:rsidP="00A4433A">
            <w:pPr>
              <w:pStyle w:val="BodyTableText"/>
              <w:rPr>
                <w:rFonts w:eastAsia="Calibri"/>
              </w:rPr>
            </w:pPr>
            <w:r w:rsidRPr="0089158E">
              <w:rPr>
                <w:rFonts w:eastAsia="Calibri"/>
              </w:rPr>
              <w:t>&lt;local directory structure&gt;</w:t>
            </w:r>
          </w:p>
        </w:tc>
        <w:tc>
          <w:tcPr>
            <w:tcW w:w="646" w:type="pct"/>
            <w:hideMark/>
          </w:tcPr>
          <w:p w14:paraId="12EC70BB" w14:textId="7BAB5E3F" w:rsidR="0055053F" w:rsidRPr="0089158E" w:rsidRDefault="001E4677" w:rsidP="001E4677">
            <w:pPr>
              <w:pStyle w:val="BodyTableText"/>
              <w:rPr>
                <w:rFonts w:eastAsia="Calibri"/>
              </w:rPr>
            </w:pPr>
            <w:r w:rsidRPr="001E4677">
              <w:rPr>
                <w:rFonts w:eastAsia="Calibri"/>
              </w:rPr>
              <w:t>C:/</w:t>
            </w:r>
            <w:r>
              <w:rPr>
                <w:rFonts w:eastAsia="Calibri"/>
              </w:rPr>
              <w:t>apps</w:t>
            </w:r>
            <w:r w:rsidRPr="001E4677">
              <w:rPr>
                <w:rFonts w:eastAsia="Calibri"/>
              </w:rPr>
              <w:t>/PoCTransitionTool/B2B/Inbound/Exceptions</w:t>
            </w:r>
          </w:p>
        </w:tc>
        <w:tc>
          <w:tcPr>
            <w:tcW w:w="902" w:type="pct"/>
            <w:hideMark/>
          </w:tcPr>
          <w:p w14:paraId="13AD7AB9" w14:textId="77777777" w:rsidR="0055053F" w:rsidRPr="0089158E" w:rsidRDefault="0055053F" w:rsidP="00A4433A">
            <w:pPr>
              <w:pStyle w:val="BodyTableText"/>
              <w:rPr>
                <w:rFonts w:eastAsia="Calibri"/>
              </w:rPr>
            </w:pPr>
            <w:r w:rsidRPr="0089158E">
              <w:rPr>
                <w:rFonts w:eastAsia="Calibri"/>
              </w:rPr>
              <w:t>batcher_thread_2_source_archive_dir=C:/apps/PoCTransitionTool/B2B/Inbound/Exceptions</w:t>
            </w:r>
          </w:p>
        </w:tc>
      </w:tr>
      <w:tr w:rsidR="000F1282" w:rsidRPr="0089158E" w14:paraId="19D6A407" w14:textId="77777777" w:rsidTr="0006043C">
        <w:trPr>
          <w:trHeight w:val="508"/>
        </w:trPr>
        <w:tc>
          <w:tcPr>
            <w:tcW w:w="230" w:type="pct"/>
            <w:noWrap/>
            <w:hideMark/>
          </w:tcPr>
          <w:p w14:paraId="03AF6210" w14:textId="77777777" w:rsidR="0055053F" w:rsidRPr="0089158E" w:rsidRDefault="0055053F" w:rsidP="00A4433A">
            <w:pPr>
              <w:pStyle w:val="BodyTableText"/>
              <w:rPr>
                <w:rFonts w:eastAsia="Calibri"/>
              </w:rPr>
            </w:pPr>
            <w:r w:rsidRPr="0089158E">
              <w:rPr>
                <w:rFonts w:eastAsia="Calibri"/>
              </w:rPr>
              <w:t>40</w:t>
            </w:r>
          </w:p>
        </w:tc>
        <w:tc>
          <w:tcPr>
            <w:tcW w:w="689" w:type="pct"/>
            <w:noWrap/>
            <w:hideMark/>
          </w:tcPr>
          <w:p w14:paraId="7A51B17D" w14:textId="77777777" w:rsidR="0055053F" w:rsidRPr="0089158E" w:rsidRDefault="0055053F" w:rsidP="00A4433A">
            <w:pPr>
              <w:pStyle w:val="BodyTableText"/>
              <w:rPr>
                <w:rFonts w:eastAsia="Calibri"/>
              </w:rPr>
            </w:pPr>
            <w:r w:rsidRPr="0089158E">
              <w:rPr>
                <w:rFonts w:eastAsia="Calibri"/>
              </w:rPr>
              <w:t>batcher_thread_2_check_file_integrity</w:t>
            </w:r>
          </w:p>
        </w:tc>
        <w:tc>
          <w:tcPr>
            <w:tcW w:w="1474" w:type="pct"/>
            <w:hideMark/>
          </w:tcPr>
          <w:p w14:paraId="71D57155" w14:textId="77777777" w:rsidR="0055053F" w:rsidRDefault="0055053F" w:rsidP="00A4433A">
            <w:pPr>
              <w:pStyle w:val="BodyTableText"/>
              <w:rPr>
                <w:rFonts w:eastAsia="Calibri"/>
              </w:rPr>
            </w:pPr>
            <w:r w:rsidRPr="0089158E">
              <w:rPr>
                <w:rFonts w:eastAsia="Calibri"/>
              </w:rPr>
              <w:t>Attribute to disable integrity check for .csv or .xml files. By turning it off, the validation of aseXML against XSD will trap aseXML messages that are not well formed.</w:t>
            </w:r>
          </w:p>
          <w:p w14:paraId="2B12FE28" w14:textId="05024CDA" w:rsidR="00A9563B" w:rsidRPr="0089158E" w:rsidRDefault="00A9563B" w:rsidP="00A4433A">
            <w:pPr>
              <w:pStyle w:val="BodyTableText"/>
              <w:rPr>
                <w:rFonts w:eastAsia="Calibri"/>
              </w:rPr>
            </w:pPr>
            <w:r>
              <w:rPr>
                <w:rFonts w:eastAsia="Calibri"/>
              </w:rPr>
              <w:t>Note: Do not set the value of this attribute to ‘Y’.</w:t>
            </w:r>
          </w:p>
        </w:tc>
        <w:tc>
          <w:tcPr>
            <w:tcW w:w="370" w:type="pct"/>
            <w:hideMark/>
          </w:tcPr>
          <w:p w14:paraId="12AD14C8"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150304BD" w14:textId="77777777" w:rsidR="0055053F" w:rsidRPr="0089158E" w:rsidRDefault="0055053F" w:rsidP="00A4433A">
            <w:pPr>
              <w:pStyle w:val="BodyTableText"/>
              <w:rPr>
                <w:rFonts w:eastAsia="Calibri"/>
              </w:rPr>
            </w:pPr>
            <w:r w:rsidRPr="0089158E">
              <w:rPr>
                <w:rFonts w:eastAsia="Calibri"/>
              </w:rPr>
              <w:t>Y, N</w:t>
            </w:r>
          </w:p>
        </w:tc>
        <w:tc>
          <w:tcPr>
            <w:tcW w:w="646" w:type="pct"/>
            <w:hideMark/>
          </w:tcPr>
          <w:p w14:paraId="2FD99676" w14:textId="77777777" w:rsidR="0055053F" w:rsidRPr="0089158E" w:rsidRDefault="0055053F" w:rsidP="00A4433A">
            <w:pPr>
              <w:pStyle w:val="BodyTableText"/>
              <w:rPr>
                <w:rFonts w:eastAsia="Calibri"/>
              </w:rPr>
            </w:pPr>
            <w:r w:rsidRPr="0089158E">
              <w:rPr>
                <w:rFonts w:eastAsia="Calibri"/>
              </w:rPr>
              <w:t>N</w:t>
            </w:r>
          </w:p>
        </w:tc>
        <w:tc>
          <w:tcPr>
            <w:tcW w:w="902" w:type="pct"/>
            <w:hideMark/>
          </w:tcPr>
          <w:p w14:paraId="496DF180" w14:textId="77777777" w:rsidR="0055053F" w:rsidRPr="0089158E" w:rsidRDefault="0055053F" w:rsidP="00A4433A">
            <w:pPr>
              <w:pStyle w:val="BodyTableText"/>
              <w:rPr>
                <w:rFonts w:eastAsia="Calibri"/>
              </w:rPr>
            </w:pPr>
            <w:r w:rsidRPr="0089158E">
              <w:rPr>
                <w:rFonts w:eastAsia="Calibri"/>
              </w:rPr>
              <w:t>batcher_thread_2_check_file_integrity=N</w:t>
            </w:r>
          </w:p>
        </w:tc>
      </w:tr>
      <w:tr w:rsidR="000F1282" w:rsidRPr="0089158E" w14:paraId="575F0883" w14:textId="77777777" w:rsidTr="0006043C">
        <w:trPr>
          <w:trHeight w:val="600"/>
        </w:trPr>
        <w:tc>
          <w:tcPr>
            <w:tcW w:w="230" w:type="pct"/>
            <w:noWrap/>
            <w:hideMark/>
          </w:tcPr>
          <w:p w14:paraId="5A5F62EE" w14:textId="77777777" w:rsidR="0055053F" w:rsidRPr="0089158E" w:rsidRDefault="0055053F" w:rsidP="00A4433A">
            <w:pPr>
              <w:pStyle w:val="BodyTableText"/>
              <w:rPr>
                <w:rFonts w:eastAsia="Calibri"/>
              </w:rPr>
            </w:pPr>
            <w:r w:rsidRPr="0089158E">
              <w:rPr>
                <w:rFonts w:eastAsia="Calibri"/>
              </w:rPr>
              <w:t>41</w:t>
            </w:r>
          </w:p>
        </w:tc>
        <w:tc>
          <w:tcPr>
            <w:tcW w:w="689" w:type="pct"/>
            <w:hideMark/>
          </w:tcPr>
          <w:p w14:paraId="18631BC1" w14:textId="77777777" w:rsidR="0055053F" w:rsidRPr="0089158E" w:rsidRDefault="0055053F" w:rsidP="00A4433A">
            <w:pPr>
              <w:pStyle w:val="BodyTableText"/>
              <w:rPr>
                <w:rFonts w:eastAsia="Calibri"/>
              </w:rPr>
            </w:pPr>
            <w:r w:rsidRPr="0089158E">
              <w:rPr>
                <w:rFonts w:eastAsia="Calibri"/>
              </w:rPr>
              <w:t>batcher_thread_2_b2b_transform_inbound_supported_versions</w:t>
            </w:r>
          </w:p>
        </w:tc>
        <w:tc>
          <w:tcPr>
            <w:tcW w:w="1474" w:type="pct"/>
            <w:hideMark/>
          </w:tcPr>
          <w:p w14:paraId="655E382F" w14:textId="77777777" w:rsidR="0055053F" w:rsidRDefault="0055053F" w:rsidP="00A4433A">
            <w:pPr>
              <w:pStyle w:val="BodyTableText"/>
              <w:rPr>
                <w:rFonts w:eastAsia="Calibri"/>
              </w:rPr>
            </w:pPr>
            <w:r w:rsidRPr="0089158E">
              <w:rPr>
                <w:rFonts w:eastAsia="Calibri"/>
              </w:rPr>
              <w:t>Supported inbound aseXML file versions. Multiple versions are comma-delimited.</w:t>
            </w:r>
          </w:p>
          <w:p w14:paraId="2D2C860B" w14:textId="5558DF59" w:rsidR="00A9563B" w:rsidRPr="0089158E" w:rsidRDefault="00A9563B" w:rsidP="00A4433A">
            <w:pPr>
              <w:pStyle w:val="BodyTableText"/>
              <w:rPr>
                <w:rFonts w:eastAsia="Calibri"/>
              </w:rPr>
            </w:pPr>
            <w:r>
              <w:rPr>
                <w:rFonts w:eastAsia="Calibri"/>
              </w:rPr>
              <w:t>If this property is not set</w:t>
            </w:r>
            <w:r w:rsidR="00E31138">
              <w:rPr>
                <w:rFonts w:eastAsia="Calibri"/>
              </w:rPr>
              <w:t>,</w:t>
            </w:r>
            <w:r>
              <w:rPr>
                <w:rFonts w:eastAsia="Calibri"/>
              </w:rPr>
              <w:t xml:space="preserve"> the tool assume</w:t>
            </w:r>
            <w:r w:rsidR="00E31138">
              <w:rPr>
                <w:rFonts w:eastAsia="Calibri"/>
              </w:rPr>
              <w:t>s</w:t>
            </w:r>
            <w:r>
              <w:rPr>
                <w:rFonts w:eastAsia="Calibri"/>
              </w:rPr>
              <w:t xml:space="preserve"> the values of r32 &amp; r36</w:t>
            </w:r>
            <w:r w:rsidR="00E31138">
              <w:rPr>
                <w:rFonts w:eastAsia="Calibri"/>
              </w:rPr>
              <w:t>.</w:t>
            </w:r>
          </w:p>
        </w:tc>
        <w:tc>
          <w:tcPr>
            <w:tcW w:w="370" w:type="pct"/>
            <w:hideMark/>
          </w:tcPr>
          <w:p w14:paraId="201F200D"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651D5435" w14:textId="77777777" w:rsidR="0055053F" w:rsidRPr="0089158E" w:rsidRDefault="0055053F" w:rsidP="00A4433A">
            <w:pPr>
              <w:pStyle w:val="BodyTableText"/>
              <w:rPr>
                <w:rFonts w:eastAsia="Calibri"/>
              </w:rPr>
            </w:pPr>
            <w:r w:rsidRPr="0089158E">
              <w:rPr>
                <w:rFonts w:eastAsia="Calibri"/>
              </w:rPr>
              <w:t>Valid aseXML version</w:t>
            </w:r>
          </w:p>
        </w:tc>
        <w:tc>
          <w:tcPr>
            <w:tcW w:w="646" w:type="pct"/>
            <w:noWrap/>
            <w:hideMark/>
          </w:tcPr>
          <w:p w14:paraId="31346C04" w14:textId="77777777" w:rsidR="0055053F" w:rsidRPr="0089158E" w:rsidRDefault="0055053F" w:rsidP="00A4433A">
            <w:pPr>
              <w:pStyle w:val="BodyTableText"/>
              <w:rPr>
                <w:rFonts w:eastAsia="Calibri"/>
              </w:rPr>
            </w:pPr>
            <w:r w:rsidRPr="0089158E">
              <w:rPr>
                <w:rFonts w:eastAsia="Calibri"/>
              </w:rPr>
              <w:t>r32,r36</w:t>
            </w:r>
          </w:p>
        </w:tc>
        <w:tc>
          <w:tcPr>
            <w:tcW w:w="902" w:type="pct"/>
            <w:hideMark/>
          </w:tcPr>
          <w:p w14:paraId="4320AB79" w14:textId="77777777" w:rsidR="0055053F" w:rsidRPr="0089158E" w:rsidRDefault="0055053F" w:rsidP="00A4433A">
            <w:pPr>
              <w:pStyle w:val="BodyTableText"/>
              <w:rPr>
                <w:rFonts w:eastAsia="Calibri"/>
              </w:rPr>
            </w:pPr>
            <w:r w:rsidRPr="0089158E">
              <w:rPr>
                <w:rFonts w:eastAsia="Calibri"/>
              </w:rPr>
              <w:t>batcher_thread_2_b2b_transform_inbound_supported_versions=r32,r36</w:t>
            </w:r>
          </w:p>
        </w:tc>
      </w:tr>
      <w:tr w:rsidR="000F1282" w:rsidRPr="0089158E" w14:paraId="343DFAF5" w14:textId="77777777" w:rsidTr="0006043C">
        <w:trPr>
          <w:trHeight w:val="1323"/>
        </w:trPr>
        <w:tc>
          <w:tcPr>
            <w:tcW w:w="230" w:type="pct"/>
            <w:noWrap/>
            <w:hideMark/>
          </w:tcPr>
          <w:p w14:paraId="73D67555" w14:textId="77777777" w:rsidR="0055053F" w:rsidRPr="0089158E" w:rsidRDefault="0055053F" w:rsidP="00A4433A">
            <w:pPr>
              <w:pStyle w:val="BodyTableText"/>
              <w:rPr>
                <w:rFonts w:eastAsia="Calibri"/>
              </w:rPr>
            </w:pPr>
            <w:r w:rsidRPr="0089158E">
              <w:rPr>
                <w:rFonts w:eastAsia="Calibri"/>
              </w:rPr>
              <w:t>42</w:t>
            </w:r>
          </w:p>
        </w:tc>
        <w:tc>
          <w:tcPr>
            <w:tcW w:w="689" w:type="pct"/>
            <w:hideMark/>
          </w:tcPr>
          <w:p w14:paraId="056045BA" w14:textId="77777777" w:rsidR="0055053F" w:rsidRPr="0089158E" w:rsidRDefault="0055053F" w:rsidP="00A4433A">
            <w:pPr>
              <w:pStyle w:val="BodyTableText"/>
              <w:rPr>
                <w:rFonts w:eastAsia="Calibri"/>
              </w:rPr>
            </w:pPr>
            <w:r w:rsidRPr="0089158E">
              <w:rPr>
                <w:rFonts w:eastAsia="Calibri"/>
              </w:rPr>
              <w:t>batcher_thread_2_b2b_transform_inbound_supported_transforms</w:t>
            </w:r>
          </w:p>
        </w:tc>
        <w:tc>
          <w:tcPr>
            <w:tcW w:w="1474" w:type="pct"/>
            <w:hideMark/>
          </w:tcPr>
          <w:p w14:paraId="278B2CBF" w14:textId="19D8908B" w:rsidR="0055053F" w:rsidRDefault="0055053F" w:rsidP="00A4433A">
            <w:pPr>
              <w:pStyle w:val="BodyTableText"/>
              <w:rPr>
                <w:rFonts w:eastAsia="Calibri"/>
              </w:rPr>
            </w:pPr>
            <w:r w:rsidRPr="0089158E">
              <w:rPr>
                <w:rFonts w:eastAsia="Calibri"/>
              </w:rPr>
              <w:t xml:space="preserve">aseXML file versions for transformation. The first file version and </w:t>
            </w:r>
            <w:r w:rsidR="00152E83" w:rsidRPr="0089158E">
              <w:rPr>
                <w:rFonts w:eastAsia="Calibri"/>
              </w:rPr>
              <w:t>transformed</w:t>
            </w:r>
            <w:r w:rsidRPr="0089158E">
              <w:rPr>
                <w:rFonts w:eastAsia="Calibri"/>
              </w:rPr>
              <w:t xml:space="preserve"> file version are separated by a pipe character '|'.</w:t>
            </w:r>
            <w:r w:rsidRPr="0089158E">
              <w:rPr>
                <w:rFonts w:eastAsia="Calibri"/>
              </w:rPr>
              <w:br/>
              <w:t xml:space="preserve"> If the aseXML version is listed in batcher_thread_1_b2b_transform_inbound_supported_versions but not in the transformation, such versions are not transformed.  For example, </w:t>
            </w:r>
            <w:r w:rsidR="00152E83" w:rsidRPr="0089158E">
              <w:rPr>
                <w:rFonts w:eastAsia="Calibri"/>
              </w:rPr>
              <w:t>if the</w:t>
            </w:r>
            <w:r w:rsidRPr="0089158E">
              <w:rPr>
                <w:rFonts w:eastAsia="Calibri"/>
              </w:rPr>
              <w:t xml:space="preserve"> value is r36|r32</w:t>
            </w:r>
            <w:r w:rsidR="00152E83" w:rsidRPr="0089158E">
              <w:rPr>
                <w:rFonts w:eastAsia="Calibri"/>
              </w:rPr>
              <w:t>, r36</w:t>
            </w:r>
            <w:r w:rsidRPr="0089158E">
              <w:rPr>
                <w:rFonts w:eastAsia="Calibri"/>
              </w:rPr>
              <w:t xml:space="preserve"> file versions </w:t>
            </w:r>
            <w:r w:rsidR="000250CE">
              <w:rPr>
                <w:rFonts w:eastAsia="Calibri"/>
              </w:rPr>
              <w:t xml:space="preserve">are </w:t>
            </w:r>
            <w:r w:rsidRPr="0089158E">
              <w:rPr>
                <w:rFonts w:eastAsia="Calibri"/>
              </w:rPr>
              <w:t xml:space="preserve">transformed to r32. If </w:t>
            </w:r>
            <w:r w:rsidR="00E31138">
              <w:rPr>
                <w:rFonts w:eastAsia="Calibri"/>
              </w:rPr>
              <w:t xml:space="preserve">a </w:t>
            </w:r>
            <w:r w:rsidRPr="0089158E">
              <w:rPr>
                <w:rFonts w:eastAsia="Calibri"/>
              </w:rPr>
              <w:t xml:space="preserve">r32 file is received, it is delivered as </w:t>
            </w:r>
            <w:r w:rsidR="00E31138">
              <w:rPr>
                <w:rFonts w:eastAsia="Calibri"/>
              </w:rPr>
              <w:t xml:space="preserve">a </w:t>
            </w:r>
            <w:r w:rsidR="00A9563B" w:rsidRPr="0089158E">
              <w:rPr>
                <w:rFonts w:eastAsia="Calibri"/>
              </w:rPr>
              <w:t>r3</w:t>
            </w:r>
            <w:r w:rsidR="00A9563B">
              <w:rPr>
                <w:rFonts w:eastAsia="Calibri"/>
              </w:rPr>
              <w:t>2</w:t>
            </w:r>
            <w:r w:rsidR="00A9563B" w:rsidRPr="0089158E">
              <w:rPr>
                <w:rFonts w:eastAsia="Calibri"/>
              </w:rPr>
              <w:t xml:space="preserve"> </w:t>
            </w:r>
            <w:r w:rsidRPr="0089158E">
              <w:rPr>
                <w:rFonts w:eastAsia="Calibri"/>
              </w:rPr>
              <w:t>file.</w:t>
            </w:r>
          </w:p>
          <w:p w14:paraId="595FB02F" w14:textId="242DD653" w:rsidR="00A9563B" w:rsidRPr="0089158E" w:rsidRDefault="00A9563B" w:rsidP="00A4433A">
            <w:pPr>
              <w:pStyle w:val="BodyTableText"/>
              <w:rPr>
                <w:rFonts w:eastAsia="Calibri"/>
              </w:rPr>
            </w:pPr>
            <w:r>
              <w:rPr>
                <w:rFonts w:eastAsia="Calibri"/>
              </w:rPr>
              <w:t>If this property is not set; the tool assume</w:t>
            </w:r>
            <w:r w:rsidR="00E31138">
              <w:rPr>
                <w:rFonts w:eastAsia="Calibri"/>
              </w:rPr>
              <w:t>s</w:t>
            </w:r>
            <w:r>
              <w:rPr>
                <w:rFonts w:eastAsia="Calibri"/>
              </w:rPr>
              <w:t xml:space="preserve"> the value ‘r36|r32’.</w:t>
            </w:r>
          </w:p>
        </w:tc>
        <w:tc>
          <w:tcPr>
            <w:tcW w:w="370" w:type="pct"/>
            <w:hideMark/>
          </w:tcPr>
          <w:p w14:paraId="46F6DD15"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078C3896" w14:textId="77777777" w:rsidR="0055053F" w:rsidRPr="0089158E" w:rsidRDefault="0055053F" w:rsidP="00A4433A">
            <w:pPr>
              <w:pStyle w:val="BodyTableText"/>
              <w:rPr>
                <w:rFonts w:eastAsia="Calibri"/>
              </w:rPr>
            </w:pPr>
            <w:r w:rsidRPr="0089158E">
              <w:rPr>
                <w:rFonts w:eastAsia="Calibri"/>
              </w:rPr>
              <w:t>User-defined</w:t>
            </w:r>
          </w:p>
        </w:tc>
        <w:tc>
          <w:tcPr>
            <w:tcW w:w="646" w:type="pct"/>
            <w:noWrap/>
            <w:hideMark/>
          </w:tcPr>
          <w:p w14:paraId="296390AF" w14:textId="77777777" w:rsidR="0055053F" w:rsidRPr="0089158E" w:rsidRDefault="0055053F" w:rsidP="00A4433A">
            <w:pPr>
              <w:pStyle w:val="BodyTableText"/>
              <w:rPr>
                <w:rFonts w:eastAsia="Calibri"/>
              </w:rPr>
            </w:pPr>
            <w:r w:rsidRPr="0089158E">
              <w:rPr>
                <w:rFonts w:eastAsia="Calibri"/>
              </w:rPr>
              <w:t>r36|r32</w:t>
            </w:r>
          </w:p>
        </w:tc>
        <w:tc>
          <w:tcPr>
            <w:tcW w:w="902" w:type="pct"/>
            <w:hideMark/>
          </w:tcPr>
          <w:p w14:paraId="6BB25A45" w14:textId="77777777" w:rsidR="0055053F" w:rsidRPr="0089158E" w:rsidRDefault="0055053F" w:rsidP="00A4433A">
            <w:pPr>
              <w:pStyle w:val="BodyTableText"/>
              <w:rPr>
                <w:rFonts w:eastAsia="Calibri"/>
              </w:rPr>
            </w:pPr>
            <w:r w:rsidRPr="0089158E">
              <w:rPr>
                <w:rFonts w:eastAsia="Calibri"/>
              </w:rPr>
              <w:t>batcher_thread_2_b2b_transform_inbound_supported_versions=r36|r32</w:t>
            </w:r>
          </w:p>
        </w:tc>
      </w:tr>
      <w:tr w:rsidR="000F1282" w:rsidRPr="0089158E" w14:paraId="078E5D70" w14:textId="77777777" w:rsidTr="0006043C">
        <w:trPr>
          <w:trHeight w:val="1200"/>
        </w:trPr>
        <w:tc>
          <w:tcPr>
            <w:tcW w:w="230" w:type="pct"/>
            <w:noWrap/>
            <w:hideMark/>
          </w:tcPr>
          <w:p w14:paraId="48D16670" w14:textId="77777777" w:rsidR="0055053F" w:rsidRPr="0089158E" w:rsidRDefault="0055053F" w:rsidP="00A4433A">
            <w:pPr>
              <w:pStyle w:val="BodyTableText"/>
              <w:rPr>
                <w:rFonts w:eastAsia="Calibri"/>
              </w:rPr>
            </w:pPr>
            <w:r w:rsidRPr="0089158E">
              <w:rPr>
                <w:rFonts w:eastAsia="Calibri"/>
              </w:rPr>
              <w:t>43</w:t>
            </w:r>
          </w:p>
        </w:tc>
        <w:tc>
          <w:tcPr>
            <w:tcW w:w="689" w:type="pct"/>
            <w:hideMark/>
          </w:tcPr>
          <w:p w14:paraId="2453C3EF" w14:textId="77777777" w:rsidR="0055053F" w:rsidRPr="0089158E" w:rsidRDefault="0055053F" w:rsidP="00A4433A">
            <w:pPr>
              <w:pStyle w:val="BodyTableText"/>
              <w:rPr>
                <w:rFonts w:eastAsia="Calibri"/>
              </w:rPr>
            </w:pPr>
            <w:r w:rsidRPr="0089158E">
              <w:rPr>
                <w:rFonts w:eastAsia="Calibri"/>
              </w:rPr>
              <w:t>batcher_thread_2_b2b_transform_inbound_supported_transgroups_for_processing</w:t>
            </w:r>
          </w:p>
        </w:tc>
        <w:tc>
          <w:tcPr>
            <w:tcW w:w="1474" w:type="pct"/>
            <w:hideMark/>
          </w:tcPr>
          <w:p w14:paraId="34917D90" w14:textId="41791701" w:rsidR="0055053F" w:rsidRDefault="0055053F" w:rsidP="00A4433A">
            <w:pPr>
              <w:pStyle w:val="BodyTableText"/>
              <w:rPr>
                <w:rFonts w:eastAsia="Calibri"/>
              </w:rPr>
            </w:pPr>
            <w:r w:rsidRPr="0089158E">
              <w:rPr>
                <w:rFonts w:eastAsia="Calibri"/>
              </w:rPr>
              <w:t xml:space="preserve">Supported transaction groups for transformation. If defined, only files with the listed transaction groups are transformed. Files with other transaction groups are sent to the Exceptions </w:t>
            </w:r>
            <w:r w:rsidR="008E7862">
              <w:rPr>
                <w:rFonts w:eastAsia="Calibri"/>
              </w:rPr>
              <w:t>directory</w:t>
            </w:r>
            <w:r w:rsidRPr="0089158E">
              <w:rPr>
                <w:rFonts w:eastAsia="Calibri"/>
              </w:rPr>
              <w:t>.</w:t>
            </w:r>
          </w:p>
          <w:p w14:paraId="3C907B38" w14:textId="04B9D8A9" w:rsidR="00F941D1" w:rsidRPr="0089158E" w:rsidRDefault="00F941D1" w:rsidP="00C96BC8">
            <w:pPr>
              <w:pStyle w:val="BodyTableText"/>
              <w:rPr>
                <w:rFonts w:eastAsia="Calibri"/>
              </w:rPr>
            </w:pPr>
            <w:r>
              <w:rPr>
                <w:rFonts w:eastAsia="Calibri"/>
              </w:rPr>
              <w:lastRenderedPageBreak/>
              <w:t>If this property is not set</w:t>
            </w:r>
            <w:r w:rsidR="00E31138">
              <w:rPr>
                <w:rFonts w:eastAsia="Calibri"/>
              </w:rPr>
              <w:t>,</w:t>
            </w:r>
            <w:r>
              <w:rPr>
                <w:rFonts w:eastAsia="Calibri"/>
              </w:rPr>
              <w:t xml:space="preserve"> the tool assume</w:t>
            </w:r>
            <w:r w:rsidR="00E31138">
              <w:rPr>
                <w:rFonts w:eastAsia="Calibri"/>
              </w:rPr>
              <w:t>s</w:t>
            </w:r>
            <w:r>
              <w:rPr>
                <w:rFonts w:eastAsia="Calibri"/>
              </w:rPr>
              <w:t xml:space="preserve"> the values of ‘SORD’ </w:t>
            </w:r>
            <w:r w:rsidR="00C96BC8">
              <w:rPr>
                <w:rFonts w:eastAsia="Calibri"/>
              </w:rPr>
              <w:t>,</w:t>
            </w:r>
            <w:r>
              <w:rPr>
                <w:rFonts w:eastAsia="Calibri"/>
              </w:rPr>
              <w:t>‘MTRD’</w:t>
            </w:r>
            <w:r w:rsidR="00E31138">
              <w:rPr>
                <w:rFonts w:eastAsia="Calibri"/>
              </w:rPr>
              <w:t>.</w:t>
            </w:r>
          </w:p>
        </w:tc>
        <w:tc>
          <w:tcPr>
            <w:tcW w:w="370" w:type="pct"/>
            <w:hideMark/>
          </w:tcPr>
          <w:p w14:paraId="0DD3F38E" w14:textId="77777777" w:rsidR="0055053F" w:rsidRPr="0089158E" w:rsidRDefault="0055053F" w:rsidP="00A4433A">
            <w:pPr>
              <w:pStyle w:val="BodyTableText"/>
              <w:rPr>
                <w:rFonts w:eastAsia="Calibri"/>
              </w:rPr>
            </w:pPr>
            <w:r w:rsidRPr="0089158E">
              <w:rPr>
                <w:rFonts w:eastAsia="Calibri"/>
              </w:rPr>
              <w:lastRenderedPageBreak/>
              <w:t>Y</w:t>
            </w:r>
          </w:p>
        </w:tc>
        <w:tc>
          <w:tcPr>
            <w:tcW w:w="689" w:type="pct"/>
            <w:hideMark/>
          </w:tcPr>
          <w:p w14:paraId="17334AC2" w14:textId="77777777" w:rsidR="0055053F" w:rsidRPr="0089158E" w:rsidRDefault="0055053F" w:rsidP="00A4433A">
            <w:pPr>
              <w:pStyle w:val="BodyTableText"/>
              <w:rPr>
                <w:rFonts w:eastAsia="Calibri"/>
              </w:rPr>
            </w:pPr>
            <w:r w:rsidRPr="0089158E">
              <w:rPr>
                <w:rFonts w:eastAsia="Calibri"/>
              </w:rPr>
              <w:t>Valid aseXML transaction groups</w:t>
            </w:r>
          </w:p>
        </w:tc>
        <w:tc>
          <w:tcPr>
            <w:tcW w:w="646" w:type="pct"/>
            <w:noWrap/>
            <w:hideMark/>
          </w:tcPr>
          <w:p w14:paraId="25C7A27C" w14:textId="77777777" w:rsidR="0055053F" w:rsidRPr="0089158E" w:rsidRDefault="0055053F" w:rsidP="00A4433A">
            <w:pPr>
              <w:pStyle w:val="BodyTableText"/>
              <w:rPr>
                <w:rFonts w:eastAsia="Calibri"/>
              </w:rPr>
            </w:pPr>
            <w:r w:rsidRPr="0089158E">
              <w:rPr>
                <w:rFonts w:eastAsia="Calibri"/>
              </w:rPr>
              <w:t>SORD, CUST, SITE, MTRD</w:t>
            </w:r>
          </w:p>
        </w:tc>
        <w:tc>
          <w:tcPr>
            <w:tcW w:w="902" w:type="pct"/>
            <w:hideMark/>
          </w:tcPr>
          <w:p w14:paraId="76B136C0" w14:textId="77777777" w:rsidR="0055053F" w:rsidRPr="0089158E" w:rsidRDefault="0055053F" w:rsidP="00A4433A">
            <w:pPr>
              <w:pStyle w:val="BodyTableText"/>
              <w:rPr>
                <w:rFonts w:eastAsia="Calibri"/>
              </w:rPr>
            </w:pPr>
            <w:r w:rsidRPr="0089158E">
              <w:rPr>
                <w:rFonts w:eastAsia="Calibri"/>
              </w:rPr>
              <w:t>batcher_thread_2_b2b_transform_inbound_supported_transgroups_for_processing=SORD,CUST,SITE,MTRD</w:t>
            </w:r>
          </w:p>
        </w:tc>
      </w:tr>
      <w:tr w:rsidR="000F1282" w:rsidRPr="0089158E" w14:paraId="6E948EAF" w14:textId="77777777" w:rsidTr="0006043C">
        <w:trPr>
          <w:trHeight w:val="7995"/>
        </w:trPr>
        <w:tc>
          <w:tcPr>
            <w:tcW w:w="230" w:type="pct"/>
            <w:noWrap/>
            <w:hideMark/>
          </w:tcPr>
          <w:p w14:paraId="7BA3448F" w14:textId="77777777" w:rsidR="0055053F" w:rsidRPr="0089158E" w:rsidRDefault="0055053F" w:rsidP="00A4433A">
            <w:pPr>
              <w:pStyle w:val="BodyTableText"/>
              <w:rPr>
                <w:rFonts w:eastAsia="Calibri"/>
              </w:rPr>
            </w:pPr>
            <w:r w:rsidRPr="0089158E">
              <w:rPr>
                <w:rFonts w:eastAsia="Calibri"/>
              </w:rPr>
              <w:lastRenderedPageBreak/>
              <w:t>44</w:t>
            </w:r>
          </w:p>
        </w:tc>
        <w:tc>
          <w:tcPr>
            <w:tcW w:w="689" w:type="pct"/>
            <w:hideMark/>
          </w:tcPr>
          <w:p w14:paraId="418A2EF7" w14:textId="77777777" w:rsidR="0055053F" w:rsidRPr="0089158E" w:rsidRDefault="0055053F" w:rsidP="00A4433A">
            <w:pPr>
              <w:pStyle w:val="BodyTableText"/>
              <w:rPr>
                <w:rFonts w:eastAsia="Calibri"/>
              </w:rPr>
            </w:pPr>
            <w:r w:rsidRPr="0089158E">
              <w:rPr>
                <w:rFonts w:eastAsia="Calibri"/>
              </w:rPr>
              <w:t>batcher_thread_2_b2b_transform_inbound_transform_supported_transgroups</w:t>
            </w:r>
          </w:p>
        </w:tc>
        <w:tc>
          <w:tcPr>
            <w:tcW w:w="1474" w:type="pct"/>
            <w:hideMark/>
          </w:tcPr>
          <w:p w14:paraId="09A884F8" w14:textId="77777777" w:rsidR="0055053F" w:rsidRDefault="0055053F" w:rsidP="00A4433A">
            <w:pPr>
              <w:pStyle w:val="BodyTableText"/>
              <w:rPr>
                <w:rFonts w:eastAsia="Calibri"/>
              </w:rPr>
            </w:pPr>
            <w:r w:rsidRPr="0089158E">
              <w:rPr>
                <w:rFonts w:eastAsia="Calibri"/>
              </w:rPr>
              <w:t>If the file or aseXML version is eligible for transformation (based on batcher_thread_2_b2b_transform_inbound_supported_transforms), this property determines if the transaction group is eligible for transformation or pass-through. This enables Retailers to receive r36 files for certain transaction groups (pass-through) and r32 transformed files for other transaction groups.</w:t>
            </w:r>
            <w:r w:rsidRPr="0089158E">
              <w:rPr>
                <w:rFonts w:eastAsia="Calibri"/>
              </w:rPr>
              <w:br/>
            </w:r>
            <w:r w:rsidRPr="0089158E">
              <w:rPr>
                <w:rFonts w:eastAsia="Calibri"/>
              </w:rPr>
              <w:br/>
              <w:t>For example:</w:t>
            </w:r>
            <w:r w:rsidRPr="0089158E">
              <w:rPr>
                <w:rFonts w:eastAsia="Calibri"/>
              </w:rPr>
              <w:br/>
              <w:t>batcher_thread_2_b2b_transform_inbound_supported_transgroups_for_processing=SORD,CUST,SITE,MTRD,OWNP</w:t>
            </w:r>
            <w:r w:rsidRPr="0089158E">
              <w:rPr>
                <w:rFonts w:eastAsia="Calibri"/>
              </w:rPr>
              <w:br/>
              <w:t>batcher_thread_2_b2b_transform_inbound_transform_supported_transgroups=CUST,SITE,MTRD,OWNP</w:t>
            </w:r>
            <w:r w:rsidRPr="0089158E">
              <w:rPr>
                <w:rFonts w:eastAsia="Calibri"/>
              </w:rPr>
              <w:br/>
            </w:r>
            <w:r w:rsidRPr="0089158E">
              <w:rPr>
                <w:rFonts w:eastAsia="Calibri"/>
              </w:rPr>
              <w:br/>
              <w:t>With the above configuration:</w:t>
            </w:r>
            <w:r w:rsidRPr="0089158E">
              <w:rPr>
                <w:rFonts w:eastAsia="Calibri"/>
              </w:rPr>
              <w:br/>
              <w:t>1. r36 MRSR, PTPE will be rejected because it is not configured in batcher_thread_2_b2b_transform_inbound_supported_transgroups_for_processing.</w:t>
            </w:r>
            <w:r w:rsidRPr="0089158E">
              <w:rPr>
                <w:rFonts w:eastAsia="Calibri"/>
              </w:rPr>
              <w:br/>
              <w:t>2. r36 SORDs are not transformed and is a pass-through because SORD is a valid transaction group in batcher_thread_2_b2b_transform_inbound_supported_transgroups_for_processing, but not configured in batcher_thread_2_b2b_transform_inbound_transform_supported_transgroups.</w:t>
            </w:r>
            <w:r w:rsidRPr="0089158E">
              <w:rPr>
                <w:rFonts w:eastAsia="Calibri"/>
              </w:rPr>
              <w:br/>
              <w:t xml:space="preserve">c. r36 CUST is transformed to r32 file because CUST is configured in batcher_thread_2_b2b_transform_inbound_transform_supported_transgroups and </w:t>
            </w:r>
            <w:r w:rsidRPr="0089158E">
              <w:rPr>
                <w:rFonts w:eastAsia="Calibri"/>
              </w:rPr>
              <w:lastRenderedPageBreak/>
              <w:t>batcher_thread_2_b2b_transform_inbound_supported_transgroups_for_processing.</w:t>
            </w:r>
          </w:p>
          <w:p w14:paraId="2101E474" w14:textId="77777777" w:rsidR="00F941D1" w:rsidRDefault="00F941D1" w:rsidP="00A4433A">
            <w:pPr>
              <w:pStyle w:val="BodyTableText"/>
              <w:rPr>
                <w:rFonts w:eastAsia="Calibri"/>
              </w:rPr>
            </w:pPr>
          </w:p>
          <w:p w14:paraId="0A86E546" w14:textId="68B96C49" w:rsidR="00F941D1" w:rsidRPr="00CF6EA6" w:rsidRDefault="00F941D1" w:rsidP="00C96BC8">
            <w:pPr>
              <w:pStyle w:val="BodyTableText"/>
              <w:rPr>
                <w:rFonts w:eastAsia="Calibri"/>
              </w:rPr>
            </w:pPr>
            <w:r>
              <w:rPr>
                <w:rFonts w:eastAsia="Calibri"/>
              </w:rPr>
              <w:t>If this property is not set</w:t>
            </w:r>
            <w:r w:rsidR="00E31138">
              <w:rPr>
                <w:rFonts w:eastAsia="Calibri"/>
              </w:rPr>
              <w:t>,</w:t>
            </w:r>
            <w:r>
              <w:rPr>
                <w:rFonts w:eastAsia="Calibri"/>
              </w:rPr>
              <w:t xml:space="preserve"> the tool assume</w:t>
            </w:r>
            <w:r w:rsidR="00E31138">
              <w:rPr>
                <w:rFonts w:eastAsia="Calibri"/>
              </w:rPr>
              <w:t>s</w:t>
            </w:r>
            <w:r>
              <w:rPr>
                <w:rFonts w:eastAsia="Calibri"/>
              </w:rPr>
              <w:t xml:space="preserve"> the values of ‘SORD’</w:t>
            </w:r>
            <w:r w:rsidR="00C96BC8">
              <w:rPr>
                <w:rFonts w:eastAsia="Calibri"/>
              </w:rPr>
              <w:t xml:space="preserve">, </w:t>
            </w:r>
            <w:r>
              <w:rPr>
                <w:rFonts w:eastAsia="Calibri"/>
              </w:rPr>
              <w:t>‘MTRD’</w:t>
            </w:r>
            <w:r w:rsidR="00E31138">
              <w:rPr>
                <w:rFonts w:eastAsia="Calibri"/>
              </w:rPr>
              <w:t>.</w:t>
            </w:r>
          </w:p>
        </w:tc>
        <w:tc>
          <w:tcPr>
            <w:tcW w:w="370" w:type="pct"/>
            <w:hideMark/>
          </w:tcPr>
          <w:p w14:paraId="2DA7A38B" w14:textId="77777777" w:rsidR="0055053F" w:rsidRPr="0089158E" w:rsidRDefault="0055053F" w:rsidP="00A4433A">
            <w:pPr>
              <w:pStyle w:val="BodyTableText"/>
              <w:rPr>
                <w:rFonts w:eastAsia="Calibri"/>
              </w:rPr>
            </w:pPr>
            <w:r w:rsidRPr="0089158E">
              <w:rPr>
                <w:rFonts w:eastAsia="Calibri"/>
              </w:rPr>
              <w:lastRenderedPageBreak/>
              <w:t>Y</w:t>
            </w:r>
          </w:p>
        </w:tc>
        <w:tc>
          <w:tcPr>
            <w:tcW w:w="689" w:type="pct"/>
            <w:hideMark/>
          </w:tcPr>
          <w:p w14:paraId="1339C4F8" w14:textId="77777777" w:rsidR="0055053F" w:rsidRPr="0089158E" w:rsidRDefault="0055053F" w:rsidP="00A4433A">
            <w:pPr>
              <w:pStyle w:val="BodyTableText"/>
              <w:rPr>
                <w:rFonts w:eastAsia="Calibri"/>
              </w:rPr>
            </w:pPr>
            <w:r w:rsidRPr="0089158E">
              <w:rPr>
                <w:rFonts w:eastAsia="Calibri"/>
              </w:rPr>
              <w:t>Valid aseXML transaction groups</w:t>
            </w:r>
          </w:p>
        </w:tc>
        <w:tc>
          <w:tcPr>
            <w:tcW w:w="646" w:type="pct"/>
            <w:noWrap/>
            <w:hideMark/>
          </w:tcPr>
          <w:p w14:paraId="2A461DC9" w14:textId="77777777" w:rsidR="0055053F" w:rsidRPr="0089158E" w:rsidRDefault="0055053F" w:rsidP="00A4433A">
            <w:pPr>
              <w:pStyle w:val="BodyTableText"/>
              <w:rPr>
                <w:rFonts w:eastAsia="Calibri"/>
              </w:rPr>
            </w:pPr>
            <w:r w:rsidRPr="0089158E">
              <w:rPr>
                <w:rFonts w:eastAsia="Calibri"/>
              </w:rPr>
              <w:t>SORD, CUST, SITE, MTRD</w:t>
            </w:r>
          </w:p>
        </w:tc>
        <w:tc>
          <w:tcPr>
            <w:tcW w:w="902" w:type="pct"/>
            <w:hideMark/>
          </w:tcPr>
          <w:p w14:paraId="5EF16AA1" w14:textId="77777777" w:rsidR="0055053F" w:rsidRPr="0089158E" w:rsidRDefault="0055053F" w:rsidP="00A4433A">
            <w:pPr>
              <w:pStyle w:val="BodyTableText"/>
              <w:rPr>
                <w:rFonts w:eastAsia="Calibri"/>
              </w:rPr>
            </w:pPr>
            <w:r w:rsidRPr="0089158E">
              <w:rPr>
                <w:rFonts w:eastAsia="Calibri"/>
              </w:rPr>
              <w:t>batcher_thread_2_b2b_transform_inbound_transform_supported_transgroups=SORD,CUST,SITE, MTRD</w:t>
            </w:r>
          </w:p>
        </w:tc>
      </w:tr>
      <w:tr w:rsidR="000F1282" w:rsidRPr="0089158E" w14:paraId="75AC6931" w14:textId="77777777" w:rsidTr="0006043C">
        <w:trPr>
          <w:trHeight w:val="1059"/>
        </w:trPr>
        <w:tc>
          <w:tcPr>
            <w:tcW w:w="230" w:type="pct"/>
            <w:noWrap/>
            <w:hideMark/>
          </w:tcPr>
          <w:p w14:paraId="5432B480" w14:textId="77777777" w:rsidR="0055053F" w:rsidRPr="0089158E" w:rsidRDefault="0055053F" w:rsidP="00A4433A">
            <w:pPr>
              <w:pStyle w:val="BodyTableText"/>
              <w:rPr>
                <w:rFonts w:eastAsia="Calibri"/>
              </w:rPr>
            </w:pPr>
            <w:r w:rsidRPr="0089158E">
              <w:rPr>
                <w:rFonts w:eastAsia="Calibri"/>
              </w:rPr>
              <w:lastRenderedPageBreak/>
              <w:t>45</w:t>
            </w:r>
          </w:p>
        </w:tc>
        <w:tc>
          <w:tcPr>
            <w:tcW w:w="689" w:type="pct"/>
            <w:hideMark/>
          </w:tcPr>
          <w:p w14:paraId="3843861D" w14:textId="77777777" w:rsidR="0055053F" w:rsidRPr="0089158E" w:rsidRDefault="0055053F" w:rsidP="00A4433A">
            <w:pPr>
              <w:pStyle w:val="BodyTableText"/>
              <w:rPr>
                <w:rFonts w:eastAsia="Calibri"/>
              </w:rPr>
            </w:pPr>
            <w:r w:rsidRPr="0089158E">
              <w:rPr>
                <w:rFonts w:eastAsia="Calibri"/>
              </w:rPr>
              <w:t>batcher_thread_2_b2b_transform_inbound_transform_supported_transtypes</w:t>
            </w:r>
          </w:p>
        </w:tc>
        <w:tc>
          <w:tcPr>
            <w:tcW w:w="1474" w:type="pct"/>
            <w:hideMark/>
          </w:tcPr>
          <w:p w14:paraId="408E4694" w14:textId="77777777" w:rsidR="0055053F" w:rsidRDefault="0055053F" w:rsidP="00A4433A">
            <w:pPr>
              <w:pStyle w:val="BodyTableText"/>
              <w:rPr>
                <w:rFonts w:eastAsia="Calibri"/>
              </w:rPr>
            </w:pPr>
            <w:r w:rsidRPr="0089158E">
              <w:rPr>
                <w:rFonts w:eastAsia="Calibri"/>
              </w:rPr>
              <w:t>If the file and transaction group is eligible for transformation (based on the value of batcher_thread_2_b2b_transform_inbound_supported_transforms &amp; batcher_thread_2_b2b_transform_inbound_transform_supported_transgroups), this list will determine if the transaction type is eligible for transformation.</w:t>
            </w:r>
          </w:p>
          <w:p w14:paraId="117CEACB" w14:textId="2C7C22C2" w:rsidR="00F941D1" w:rsidRPr="0089158E" w:rsidRDefault="00F941D1" w:rsidP="00A4433A">
            <w:pPr>
              <w:pStyle w:val="BodyTableText"/>
              <w:rPr>
                <w:rFonts w:eastAsia="Calibri"/>
              </w:rPr>
            </w:pPr>
            <w:r>
              <w:rPr>
                <w:rFonts w:eastAsia="Calibri"/>
              </w:rPr>
              <w:t>If this property is not set</w:t>
            </w:r>
            <w:r w:rsidR="009A04A6">
              <w:rPr>
                <w:rFonts w:eastAsia="Calibri"/>
              </w:rPr>
              <w:t>,</w:t>
            </w:r>
            <w:r>
              <w:rPr>
                <w:rFonts w:eastAsia="Calibri"/>
              </w:rPr>
              <w:t xml:space="preserve"> the tool  assume</w:t>
            </w:r>
            <w:r w:rsidR="009A04A6">
              <w:rPr>
                <w:rFonts w:eastAsia="Calibri"/>
              </w:rPr>
              <w:t>s</w:t>
            </w:r>
            <w:r>
              <w:rPr>
                <w:rFonts w:eastAsia="Calibri"/>
              </w:rPr>
              <w:t xml:space="preserve"> the values of ‘ServiceOrderResponse’, ‘MeterDataNotification’, ‘MessageAcknowledgement’,’TransactionAcknowledgement’</w:t>
            </w:r>
            <w:r w:rsidR="009A04A6">
              <w:rPr>
                <w:rFonts w:eastAsia="Calibri"/>
              </w:rPr>
              <w:t>.</w:t>
            </w:r>
          </w:p>
        </w:tc>
        <w:tc>
          <w:tcPr>
            <w:tcW w:w="370" w:type="pct"/>
            <w:hideMark/>
          </w:tcPr>
          <w:p w14:paraId="00482293" w14:textId="77777777" w:rsidR="0055053F" w:rsidRPr="0089158E" w:rsidRDefault="0055053F" w:rsidP="00A4433A">
            <w:pPr>
              <w:pStyle w:val="BodyTableText"/>
              <w:rPr>
                <w:rFonts w:eastAsia="Calibri"/>
              </w:rPr>
            </w:pPr>
            <w:r w:rsidRPr="0089158E">
              <w:rPr>
                <w:rFonts w:eastAsia="Calibri"/>
              </w:rPr>
              <w:t>Y</w:t>
            </w:r>
          </w:p>
        </w:tc>
        <w:tc>
          <w:tcPr>
            <w:tcW w:w="689" w:type="pct"/>
            <w:hideMark/>
          </w:tcPr>
          <w:p w14:paraId="6A63170C" w14:textId="77777777" w:rsidR="0055053F" w:rsidRPr="0089158E" w:rsidRDefault="0055053F" w:rsidP="00A4433A">
            <w:pPr>
              <w:pStyle w:val="BodyTableText"/>
              <w:rPr>
                <w:rFonts w:eastAsia="Calibri"/>
              </w:rPr>
            </w:pPr>
            <w:r w:rsidRPr="0089158E">
              <w:rPr>
                <w:rFonts w:eastAsia="Calibri"/>
              </w:rPr>
              <w:t>valid aseXML transaction groups</w:t>
            </w:r>
          </w:p>
        </w:tc>
        <w:tc>
          <w:tcPr>
            <w:tcW w:w="646" w:type="pct"/>
            <w:hideMark/>
          </w:tcPr>
          <w:p w14:paraId="767829A8" w14:textId="314E3815" w:rsidR="0055053F" w:rsidRPr="0089158E" w:rsidRDefault="0055053F" w:rsidP="00067847">
            <w:pPr>
              <w:pStyle w:val="BodyTableText"/>
              <w:rPr>
                <w:rFonts w:eastAsia="Calibri"/>
              </w:rPr>
            </w:pPr>
            <w:r w:rsidRPr="0089158E">
              <w:rPr>
                <w:rFonts w:eastAsia="Calibri"/>
              </w:rPr>
              <w:t>ServiceOrderResponse,</w:t>
            </w:r>
            <w:r w:rsidR="00067847">
              <w:rPr>
                <w:rFonts w:eastAsia="Calibri"/>
              </w:rPr>
              <w:t>AmendMeterRouteDetails</w:t>
            </w:r>
            <w:r w:rsidRPr="0089158E">
              <w:rPr>
                <w:rFonts w:eastAsia="Calibri"/>
              </w:rPr>
              <w:t>,CustomerDetailsRequest,MeterDataNotification,MessageAcknowledgement,TransactionAcknowledgement</w:t>
            </w:r>
          </w:p>
        </w:tc>
        <w:tc>
          <w:tcPr>
            <w:tcW w:w="902" w:type="pct"/>
            <w:hideMark/>
          </w:tcPr>
          <w:p w14:paraId="7AE31BBF" w14:textId="77777777" w:rsidR="0055053F" w:rsidRPr="0089158E" w:rsidRDefault="0055053F" w:rsidP="00A4433A">
            <w:pPr>
              <w:pStyle w:val="BodyTableText"/>
              <w:rPr>
                <w:rFonts w:eastAsia="Calibri"/>
              </w:rPr>
            </w:pPr>
            <w:r w:rsidRPr="0089158E">
              <w:rPr>
                <w:rFonts w:eastAsia="Calibri"/>
              </w:rPr>
              <w:t>batcher_thread_2_b2b_transform_inbound_transform_supported_transtypes=ServiceOrderResponse,SiteAcessNotification</w:t>
            </w:r>
          </w:p>
        </w:tc>
      </w:tr>
      <w:tr w:rsidR="00CF6EA6" w:rsidRPr="0089158E" w14:paraId="79BAF43F" w14:textId="77777777" w:rsidTr="00BE0BEC">
        <w:trPr>
          <w:trHeight w:val="300"/>
        </w:trPr>
        <w:tc>
          <w:tcPr>
            <w:tcW w:w="5000" w:type="pct"/>
            <w:gridSpan w:val="7"/>
            <w:shd w:val="clear" w:color="auto" w:fill="BFBFBF" w:themeFill="background1" w:themeFillShade="BF"/>
            <w:hideMark/>
          </w:tcPr>
          <w:p w14:paraId="724C71E9" w14:textId="46709BB0" w:rsidR="0055053F" w:rsidRPr="0089158E" w:rsidRDefault="00BE0BEC" w:rsidP="00A4433A">
            <w:pPr>
              <w:pStyle w:val="BodyTableText"/>
              <w:rPr>
                <w:rFonts w:eastAsia="Calibri"/>
              </w:rPr>
            </w:pPr>
            <w:r>
              <w:rPr>
                <w:rFonts w:eastAsia="Calibri"/>
              </w:rPr>
              <w:t>Purge h</w:t>
            </w:r>
            <w:r w:rsidR="0055053F" w:rsidRPr="0089158E">
              <w:rPr>
                <w:rFonts w:eastAsia="Calibri"/>
              </w:rPr>
              <w:t xml:space="preserve">olding </w:t>
            </w:r>
            <w:r>
              <w:rPr>
                <w:rFonts w:eastAsia="Calibri"/>
              </w:rPr>
              <w:t>and a</w:t>
            </w:r>
            <w:r w:rsidR="0055053F" w:rsidRPr="0089158E">
              <w:rPr>
                <w:rFonts w:eastAsia="Calibri"/>
              </w:rPr>
              <w:t xml:space="preserve">rchive </w:t>
            </w:r>
            <w:r>
              <w:rPr>
                <w:rFonts w:eastAsia="Calibri"/>
              </w:rPr>
              <w:t>d</w:t>
            </w:r>
            <w:r w:rsidR="008E7862">
              <w:rPr>
                <w:rFonts w:eastAsia="Calibri"/>
              </w:rPr>
              <w:t>irectories</w:t>
            </w:r>
            <w:r w:rsidR="00B75D1F">
              <w:rPr>
                <w:rFonts w:eastAsia="Calibri"/>
              </w:rPr>
              <w:t xml:space="preserve"> </w:t>
            </w:r>
            <w:r w:rsidR="00E40E2B">
              <w:rPr>
                <w:rFonts w:eastAsia="Calibri"/>
              </w:rPr>
              <w:t>(T</w:t>
            </w:r>
            <w:r w:rsidR="00B75D1F">
              <w:rPr>
                <w:rFonts w:eastAsia="Calibri"/>
              </w:rPr>
              <w:t xml:space="preserve">o be configured by Participants. The following configurations will not be active in the </w:t>
            </w:r>
            <w:r w:rsidR="00E40E2B">
              <w:rPr>
                <w:rFonts w:eastAsia="Calibri"/>
              </w:rPr>
              <w:t>default</w:t>
            </w:r>
            <w:r w:rsidR="00B75D1F">
              <w:rPr>
                <w:rFonts w:eastAsia="Calibri"/>
              </w:rPr>
              <w:t xml:space="preserve"> property file</w:t>
            </w:r>
            <w:r w:rsidR="00E40E2B">
              <w:rPr>
                <w:rFonts w:eastAsia="Calibri"/>
              </w:rPr>
              <w:t>)</w:t>
            </w:r>
          </w:p>
        </w:tc>
      </w:tr>
      <w:tr w:rsidR="000F1282" w:rsidRPr="0089158E" w14:paraId="712BC16A" w14:textId="77777777" w:rsidTr="0006043C">
        <w:trPr>
          <w:trHeight w:val="685"/>
        </w:trPr>
        <w:tc>
          <w:tcPr>
            <w:tcW w:w="230" w:type="pct"/>
            <w:noWrap/>
            <w:hideMark/>
          </w:tcPr>
          <w:p w14:paraId="143917CA" w14:textId="77777777" w:rsidR="0055053F" w:rsidRPr="0089158E" w:rsidRDefault="0055053F" w:rsidP="00A4433A">
            <w:pPr>
              <w:pStyle w:val="BodyTableText"/>
              <w:rPr>
                <w:rFonts w:eastAsia="Calibri"/>
              </w:rPr>
            </w:pPr>
            <w:r w:rsidRPr="0089158E">
              <w:rPr>
                <w:rFonts w:eastAsia="Calibri"/>
              </w:rPr>
              <w:t>46</w:t>
            </w:r>
          </w:p>
        </w:tc>
        <w:tc>
          <w:tcPr>
            <w:tcW w:w="689" w:type="pct"/>
            <w:noWrap/>
            <w:hideMark/>
          </w:tcPr>
          <w:p w14:paraId="6D526072" w14:textId="77777777" w:rsidR="0055053F" w:rsidRPr="0089158E" w:rsidRDefault="0055053F" w:rsidP="00A4433A">
            <w:pPr>
              <w:pStyle w:val="BodyTableText"/>
              <w:rPr>
                <w:rFonts w:eastAsia="Calibri"/>
              </w:rPr>
            </w:pPr>
            <w:r w:rsidRPr="0089158E">
              <w:rPr>
                <w:rFonts w:eastAsia="Calibri"/>
              </w:rPr>
              <w:t>file_purge_configurations</w:t>
            </w:r>
          </w:p>
        </w:tc>
        <w:tc>
          <w:tcPr>
            <w:tcW w:w="1474" w:type="pct"/>
            <w:hideMark/>
          </w:tcPr>
          <w:p w14:paraId="0C4ADADF" w14:textId="6DCE7C96" w:rsidR="0055053F" w:rsidRPr="0089158E" w:rsidRDefault="0055053F" w:rsidP="00A4433A">
            <w:pPr>
              <w:pStyle w:val="BodyTableText"/>
              <w:rPr>
                <w:rFonts w:eastAsia="Calibri"/>
              </w:rPr>
            </w:pPr>
            <w:r w:rsidRPr="0089158E">
              <w:rPr>
                <w:rFonts w:eastAsia="Calibri"/>
              </w:rPr>
              <w:t>Specifies a comma-delimited list of configurations in the configuration proper</w:t>
            </w:r>
            <w:r w:rsidR="00152E83">
              <w:rPr>
                <w:rFonts w:eastAsia="Calibri"/>
              </w:rPr>
              <w:t>ties file. A NULL value means</w:t>
            </w:r>
            <w:r w:rsidRPr="0089158E">
              <w:rPr>
                <w:rFonts w:eastAsia="Calibri"/>
              </w:rPr>
              <w:t xml:space="preserve"> there are no file system purging configurations.</w:t>
            </w:r>
          </w:p>
        </w:tc>
        <w:tc>
          <w:tcPr>
            <w:tcW w:w="370" w:type="pct"/>
            <w:hideMark/>
          </w:tcPr>
          <w:p w14:paraId="2EBB4E64"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62BB20B4" w14:textId="77777777" w:rsidR="0055053F" w:rsidRPr="0089158E" w:rsidRDefault="0055053F" w:rsidP="00A4433A">
            <w:pPr>
              <w:pStyle w:val="BodyTableText"/>
              <w:rPr>
                <w:rFonts w:eastAsia="Calibri"/>
              </w:rPr>
            </w:pPr>
            <w:r w:rsidRPr="0089158E">
              <w:rPr>
                <w:rFonts w:eastAsia="Calibri"/>
              </w:rPr>
              <w:t>User-defined</w:t>
            </w:r>
          </w:p>
        </w:tc>
        <w:tc>
          <w:tcPr>
            <w:tcW w:w="646" w:type="pct"/>
            <w:noWrap/>
            <w:hideMark/>
          </w:tcPr>
          <w:p w14:paraId="3FE27315" w14:textId="6911881A" w:rsidR="0055053F" w:rsidRPr="0089158E" w:rsidRDefault="005668A8" w:rsidP="00A4433A">
            <w:pPr>
              <w:pStyle w:val="BodyTableText"/>
              <w:rPr>
                <w:rFonts w:eastAsia="Calibri"/>
              </w:rPr>
            </w:pPr>
            <w:r>
              <w:rPr>
                <w:rFonts w:eastAsia="Calibri"/>
              </w:rPr>
              <w:t>N/A</w:t>
            </w:r>
          </w:p>
        </w:tc>
        <w:tc>
          <w:tcPr>
            <w:tcW w:w="902" w:type="pct"/>
            <w:hideMark/>
          </w:tcPr>
          <w:p w14:paraId="6D65B05D" w14:textId="77777777" w:rsidR="0055053F" w:rsidRPr="0089158E" w:rsidRDefault="0055053F" w:rsidP="00A4433A">
            <w:pPr>
              <w:pStyle w:val="BodyTableText"/>
              <w:rPr>
                <w:rFonts w:eastAsia="Calibri"/>
              </w:rPr>
            </w:pPr>
            <w:r w:rsidRPr="0089158E">
              <w:rPr>
                <w:rFonts w:eastAsia="Calibri"/>
              </w:rPr>
              <w:t>file_purge_configurations=OutboundArchive, InboundArchive</w:t>
            </w:r>
          </w:p>
        </w:tc>
      </w:tr>
      <w:tr w:rsidR="000F1282" w:rsidRPr="0089158E" w14:paraId="16F79A62" w14:textId="77777777" w:rsidTr="0006043C">
        <w:trPr>
          <w:trHeight w:val="765"/>
        </w:trPr>
        <w:tc>
          <w:tcPr>
            <w:tcW w:w="230" w:type="pct"/>
            <w:noWrap/>
            <w:hideMark/>
          </w:tcPr>
          <w:p w14:paraId="36A7F36C" w14:textId="77777777" w:rsidR="0055053F" w:rsidRPr="0089158E" w:rsidRDefault="0055053F" w:rsidP="00A4433A">
            <w:pPr>
              <w:pStyle w:val="BodyTableText"/>
              <w:rPr>
                <w:rFonts w:eastAsia="Calibri"/>
              </w:rPr>
            </w:pPr>
            <w:r w:rsidRPr="0089158E">
              <w:rPr>
                <w:rFonts w:eastAsia="Calibri"/>
              </w:rPr>
              <w:t>47</w:t>
            </w:r>
          </w:p>
        </w:tc>
        <w:tc>
          <w:tcPr>
            <w:tcW w:w="689" w:type="pct"/>
            <w:noWrap/>
            <w:hideMark/>
          </w:tcPr>
          <w:p w14:paraId="64325012" w14:textId="77777777" w:rsidR="0055053F" w:rsidRPr="0089158E" w:rsidRDefault="0055053F" w:rsidP="00A4433A">
            <w:pPr>
              <w:pStyle w:val="BodyTableText"/>
              <w:rPr>
                <w:rFonts w:eastAsia="Calibri"/>
              </w:rPr>
            </w:pPr>
            <w:r w:rsidRPr="0089158E">
              <w:rPr>
                <w:rFonts w:eastAsia="Calibri"/>
              </w:rPr>
              <w:t>file_purge_OutboundArchive_directory</w:t>
            </w:r>
          </w:p>
        </w:tc>
        <w:tc>
          <w:tcPr>
            <w:tcW w:w="1474" w:type="pct"/>
            <w:hideMark/>
          </w:tcPr>
          <w:p w14:paraId="7936BA92" w14:textId="77777777" w:rsidR="0055053F" w:rsidRPr="0089158E" w:rsidRDefault="0055053F" w:rsidP="00A4433A">
            <w:pPr>
              <w:pStyle w:val="BodyTableText"/>
              <w:rPr>
                <w:rFonts w:eastAsia="Calibri"/>
              </w:rPr>
            </w:pPr>
            <w:r w:rsidRPr="0089158E">
              <w:rPr>
                <w:rFonts w:eastAsia="Calibri"/>
              </w:rPr>
              <w:t>Specifies the local directory for file purging.</w:t>
            </w:r>
          </w:p>
        </w:tc>
        <w:tc>
          <w:tcPr>
            <w:tcW w:w="370" w:type="pct"/>
            <w:hideMark/>
          </w:tcPr>
          <w:p w14:paraId="43A072CB"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7D60A40B" w14:textId="77777777" w:rsidR="0055053F" w:rsidRPr="0089158E" w:rsidRDefault="0055053F" w:rsidP="00A4433A">
            <w:pPr>
              <w:pStyle w:val="BodyTableText"/>
              <w:rPr>
                <w:rFonts w:eastAsia="Calibri"/>
              </w:rPr>
            </w:pPr>
            <w:r w:rsidRPr="0089158E">
              <w:rPr>
                <w:rFonts w:eastAsia="Calibri"/>
              </w:rPr>
              <w:t>&lt;local directory structure&gt;</w:t>
            </w:r>
          </w:p>
        </w:tc>
        <w:tc>
          <w:tcPr>
            <w:tcW w:w="646" w:type="pct"/>
            <w:hideMark/>
          </w:tcPr>
          <w:p w14:paraId="7F823314" w14:textId="609F2D21" w:rsidR="0055053F" w:rsidRPr="0089158E" w:rsidRDefault="005668A8" w:rsidP="00A4433A">
            <w:pPr>
              <w:pStyle w:val="BodyTableText"/>
              <w:rPr>
                <w:rFonts w:eastAsia="Calibri"/>
              </w:rPr>
            </w:pPr>
            <w:r>
              <w:rPr>
                <w:rFonts w:eastAsia="Calibri"/>
              </w:rPr>
              <w:t>N/A</w:t>
            </w:r>
          </w:p>
        </w:tc>
        <w:tc>
          <w:tcPr>
            <w:tcW w:w="902" w:type="pct"/>
            <w:hideMark/>
          </w:tcPr>
          <w:p w14:paraId="40EE747C" w14:textId="77777777" w:rsidR="0055053F" w:rsidRPr="0089158E" w:rsidRDefault="0055053F" w:rsidP="00A4433A">
            <w:pPr>
              <w:pStyle w:val="BodyTableText"/>
              <w:rPr>
                <w:rFonts w:eastAsia="Calibri"/>
              </w:rPr>
            </w:pPr>
            <w:r w:rsidRPr="0089158E">
              <w:rPr>
                <w:rFonts w:eastAsia="Calibri"/>
              </w:rPr>
              <w:t>file_purge_OutboundArchive_directory=C:/apps/PoCTransitionTool/B2B/Inbound/FileOutArchive</w:t>
            </w:r>
          </w:p>
        </w:tc>
      </w:tr>
      <w:tr w:rsidR="000F1282" w:rsidRPr="0089158E" w14:paraId="55E270F8" w14:textId="77777777" w:rsidTr="0006043C">
        <w:trPr>
          <w:trHeight w:val="510"/>
        </w:trPr>
        <w:tc>
          <w:tcPr>
            <w:tcW w:w="230" w:type="pct"/>
            <w:noWrap/>
            <w:hideMark/>
          </w:tcPr>
          <w:p w14:paraId="33EA5335" w14:textId="77777777" w:rsidR="0055053F" w:rsidRPr="0089158E" w:rsidRDefault="0055053F" w:rsidP="00A4433A">
            <w:pPr>
              <w:pStyle w:val="BodyTableText"/>
              <w:rPr>
                <w:rFonts w:eastAsia="Calibri"/>
              </w:rPr>
            </w:pPr>
            <w:r w:rsidRPr="0089158E">
              <w:rPr>
                <w:rFonts w:eastAsia="Calibri"/>
              </w:rPr>
              <w:t>48</w:t>
            </w:r>
          </w:p>
        </w:tc>
        <w:tc>
          <w:tcPr>
            <w:tcW w:w="689" w:type="pct"/>
            <w:noWrap/>
            <w:hideMark/>
          </w:tcPr>
          <w:p w14:paraId="3F86D52C" w14:textId="77777777" w:rsidR="0055053F" w:rsidRPr="0089158E" w:rsidRDefault="0055053F" w:rsidP="00A4433A">
            <w:pPr>
              <w:pStyle w:val="BodyTableText"/>
              <w:rPr>
                <w:rFonts w:eastAsia="Calibri"/>
              </w:rPr>
            </w:pPr>
            <w:r w:rsidRPr="0089158E">
              <w:rPr>
                <w:rFonts w:eastAsia="Calibri"/>
              </w:rPr>
              <w:t>file_purge_OutboundArchive_retention_time_mins</w:t>
            </w:r>
          </w:p>
        </w:tc>
        <w:tc>
          <w:tcPr>
            <w:tcW w:w="1474" w:type="pct"/>
            <w:hideMark/>
          </w:tcPr>
          <w:p w14:paraId="32ACC650" w14:textId="77777777" w:rsidR="0055053F" w:rsidRPr="0089158E" w:rsidRDefault="0055053F" w:rsidP="00A4433A">
            <w:pPr>
              <w:pStyle w:val="BodyTableText"/>
              <w:rPr>
                <w:rFonts w:eastAsia="Calibri"/>
              </w:rPr>
            </w:pPr>
            <w:r w:rsidRPr="0089158E">
              <w:rPr>
                <w:rFonts w:eastAsia="Calibri"/>
              </w:rPr>
              <w:t>The maximum age of files in minutes to be retained in the directory.</w:t>
            </w:r>
          </w:p>
        </w:tc>
        <w:tc>
          <w:tcPr>
            <w:tcW w:w="370" w:type="pct"/>
            <w:hideMark/>
          </w:tcPr>
          <w:p w14:paraId="2940AFEC"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31A9C7CD" w14:textId="77777777" w:rsidR="0055053F" w:rsidRPr="0089158E" w:rsidRDefault="0055053F" w:rsidP="00A4433A">
            <w:pPr>
              <w:pStyle w:val="BodyTableText"/>
              <w:rPr>
                <w:rFonts w:eastAsia="Calibri"/>
              </w:rPr>
            </w:pPr>
            <w:r w:rsidRPr="0089158E">
              <w:rPr>
                <w:rFonts w:eastAsia="Calibri"/>
              </w:rPr>
              <w:t>User-defined</w:t>
            </w:r>
          </w:p>
        </w:tc>
        <w:tc>
          <w:tcPr>
            <w:tcW w:w="646" w:type="pct"/>
            <w:noWrap/>
            <w:hideMark/>
          </w:tcPr>
          <w:p w14:paraId="5962DFDC" w14:textId="5593231A" w:rsidR="0055053F" w:rsidRPr="0089158E" w:rsidRDefault="005668A8" w:rsidP="00A4433A">
            <w:pPr>
              <w:pStyle w:val="BodyTableText"/>
              <w:rPr>
                <w:rFonts w:eastAsia="Calibri"/>
              </w:rPr>
            </w:pPr>
            <w:r>
              <w:rPr>
                <w:rFonts w:eastAsia="Calibri"/>
              </w:rPr>
              <w:t>N/A</w:t>
            </w:r>
          </w:p>
        </w:tc>
        <w:tc>
          <w:tcPr>
            <w:tcW w:w="902" w:type="pct"/>
            <w:hideMark/>
          </w:tcPr>
          <w:p w14:paraId="4132D356" w14:textId="77777777" w:rsidR="0055053F" w:rsidRPr="0089158E" w:rsidRDefault="0055053F" w:rsidP="00A4433A">
            <w:pPr>
              <w:pStyle w:val="BodyTableText"/>
              <w:rPr>
                <w:rFonts w:eastAsia="Calibri"/>
              </w:rPr>
            </w:pPr>
            <w:r w:rsidRPr="0089158E">
              <w:rPr>
                <w:rFonts w:eastAsia="Calibri"/>
              </w:rPr>
              <w:t>file_purge_OutboundArchive_retention_time_mins=60</w:t>
            </w:r>
          </w:p>
        </w:tc>
      </w:tr>
      <w:tr w:rsidR="000F1282" w:rsidRPr="0089158E" w14:paraId="72FB15D6" w14:textId="77777777" w:rsidTr="0006043C">
        <w:trPr>
          <w:trHeight w:val="600"/>
        </w:trPr>
        <w:tc>
          <w:tcPr>
            <w:tcW w:w="230" w:type="pct"/>
            <w:noWrap/>
            <w:hideMark/>
          </w:tcPr>
          <w:p w14:paraId="6B14B50E" w14:textId="77777777" w:rsidR="0055053F" w:rsidRPr="0089158E" w:rsidRDefault="0055053F" w:rsidP="00A4433A">
            <w:pPr>
              <w:pStyle w:val="BodyTableText"/>
              <w:rPr>
                <w:rFonts w:eastAsia="Calibri"/>
              </w:rPr>
            </w:pPr>
            <w:r w:rsidRPr="0089158E">
              <w:rPr>
                <w:rFonts w:eastAsia="Calibri"/>
              </w:rPr>
              <w:t>49</w:t>
            </w:r>
          </w:p>
        </w:tc>
        <w:tc>
          <w:tcPr>
            <w:tcW w:w="689" w:type="pct"/>
            <w:noWrap/>
            <w:hideMark/>
          </w:tcPr>
          <w:p w14:paraId="1472C78F" w14:textId="77777777" w:rsidR="0055053F" w:rsidRPr="0089158E" w:rsidRDefault="0055053F" w:rsidP="00A4433A">
            <w:pPr>
              <w:pStyle w:val="BodyTableText"/>
              <w:rPr>
                <w:rFonts w:eastAsia="Calibri"/>
              </w:rPr>
            </w:pPr>
            <w:r w:rsidRPr="0089158E">
              <w:rPr>
                <w:rFonts w:eastAsia="Calibri"/>
              </w:rPr>
              <w:t>file_purge_OutboundArchive_purge_frequency_mins</w:t>
            </w:r>
          </w:p>
        </w:tc>
        <w:tc>
          <w:tcPr>
            <w:tcW w:w="1474" w:type="pct"/>
            <w:hideMark/>
          </w:tcPr>
          <w:p w14:paraId="125E7AF7" w14:textId="77777777" w:rsidR="0055053F" w:rsidRPr="0089158E" w:rsidRDefault="0055053F" w:rsidP="00A4433A">
            <w:pPr>
              <w:pStyle w:val="BodyTableText"/>
              <w:rPr>
                <w:rFonts w:eastAsia="Calibri"/>
              </w:rPr>
            </w:pPr>
            <w:r w:rsidRPr="0089158E">
              <w:rPr>
                <w:rFonts w:eastAsia="Calibri"/>
              </w:rPr>
              <w:t>The frequency in minutes the purge operation is run. The default is once every 24 hours.</w:t>
            </w:r>
          </w:p>
        </w:tc>
        <w:tc>
          <w:tcPr>
            <w:tcW w:w="370" w:type="pct"/>
            <w:hideMark/>
          </w:tcPr>
          <w:p w14:paraId="4DA00A2E"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0FB3663F" w14:textId="77777777" w:rsidR="0055053F" w:rsidRPr="0089158E" w:rsidRDefault="0055053F" w:rsidP="00A4433A">
            <w:pPr>
              <w:pStyle w:val="BodyTableText"/>
              <w:rPr>
                <w:rFonts w:eastAsia="Calibri"/>
              </w:rPr>
            </w:pPr>
            <w:r w:rsidRPr="0089158E">
              <w:rPr>
                <w:rFonts w:eastAsia="Calibri"/>
              </w:rPr>
              <w:t>User-defined</w:t>
            </w:r>
          </w:p>
        </w:tc>
        <w:tc>
          <w:tcPr>
            <w:tcW w:w="646" w:type="pct"/>
            <w:noWrap/>
            <w:hideMark/>
          </w:tcPr>
          <w:p w14:paraId="70664910" w14:textId="08B68DAA" w:rsidR="0055053F" w:rsidRPr="0089158E" w:rsidRDefault="005668A8" w:rsidP="00A4433A">
            <w:pPr>
              <w:pStyle w:val="BodyTableText"/>
              <w:rPr>
                <w:rFonts w:eastAsia="Calibri"/>
              </w:rPr>
            </w:pPr>
            <w:r>
              <w:rPr>
                <w:rFonts w:eastAsia="Calibri"/>
              </w:rPr>
              <w:t>N/A</w:t>
            </w:r>
          </w:p>
        </w:tc>
        <w:tc>
          <w:tcPr>
            <w:tcW w:w="902" w:type="pct"/>
            <w:hideMark/>
          </w:tcPr>
          <w:p w14:paraId="1F0DE446" w14:textId="77777777" w:rsidR="0055053F" w:rsidRPr="0089158E" w:rsidRDefault="0055053F" w:rsidP="00A4433A">
            <w:pPr>
              <w:pStyle w:val="BodyTableText"/>
              <w:rPr>
                <w:rFonts w:eastAsia="Calibri"/>
              </w:rPr>
            </w:pPr>
            <w:r w:rsidRPr="0089158E">
              <w:rPr>
                <w:rFonts w:eastAsia="Calibri"/>
              </w:rPr>
              <w:t>file_purge_OutboundArchive_retention_time_mins=1440</w:t>
            </w:r>
          </w:p>
        </w:tc>
      </w:tr>
      <w:tr w:rsidR="000F1282" w:rsidRPr="0089158E" w14:paraId="65F92760" w14:textId="77777777" w:rsidTr="0006043C">
        <w:trPr>
          <w:trHeight w:val="765"/>
        </w:trPr>
        <w:tc>
          <w:tcPr>
            <w:tcW w:w="230" w:type="pct"/>
            <w:noWrap/>
            <w:hideMark/>
          </w:tcPr>
          <w:p w14:paraId="2581ACBA" w14:textId="77777777" w:rsidR="0055053F" w:rsidRPr="0089158E" w:rsidRDefault="0055053F" w:rsidP="00A4433A">
            <w:pPr>
              <w:pStyle w:val="BodyTableText"/>
              <w:rPr>
                <w:rFonts w:eastAsia="Calibri"/>
              </w:rPr>
            </w:pPr>
            <w:r w:rsidRPr="0089158E">
              <w:rPr>
                <w:rFonts w:eastAsia="Calibri"/>
              </w:rPr>
              <w:lastRenderedPageBreak/>
              <w:t>50</w:t>
            </w:r>
          </w:p>
        </w:tc>
        <w:tc>
          <w:tcPr>
            <w:tcW w:w="689" w:type="pct"/>
            <w:noWrap/>
            <w:hideMark/>
          </w:tcPr>
          <w:p w14:paraId="7ACC2A51" w14:textId="77777777" w:rsidR="0055053F" w:rsidRPr="0089158E" w:rsidRDefault="0055053F" w:rsidP="00A4433A">
            <w:pPr>
              <w:pStyle w:val="BodyTableText"/>
              <w:rPr>
                <w:rFonts w:eastAsia="Calibri"/>
              </w:rPr>
            </w:pPr>
            <w:r w:rsidRPr="0089158E">
              <w:rPr>
                <w:rFonts w:eastAsia="Calibri"/>
              </w:rPr>
              <w:t>file_purge_InboundArchive_directory</w:t>
            </w:r>
          </w:p>
        </w:tc>
        <w:tc>
          <w:tcPr>
            <w:tcW w:w="1474" w:type="pct"/>
            <w:hideMark/>
          </w:tcPr>
          <w:p w14:paraId="058061F6" w14:textId="77777777" w:rsidR="0055053F" w:rsidRPr="0089158E" w:rsidRDefault="0055053F" w:rsidP="00A4433A">
            <w:pPr>
              <w:pStyle w:val="BodyTableText"/>
              <w:rPr>
                <w:rFonts w:eastAsia="Calibri"/>
              </w:rPr>
            </w:pPr>
            <w:r w:rsidRPr="0089158E">
              <w:rPr>
                <w:rFonts w:eastAsia="Calibri"/>
              </w:rPr>
              <w:t>The local directory to purge files.</w:t>
            </w:r>
          </w:p>
        </w:tc>
        <w:tc>
          <w:tcPr>
            <w:tcW w:w="370" w:type="pct"/>
            <w:hideMark/>
          </w:tcPr>
          <w:p w14:paraId="293AC9A6"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4F56B062" w14:textId="77777777" w:rsidR="0055053F" w:rsidRPr="0089158E" w:rsidRDefault="0055053F" w:rsidP="00A4433A">
            <w:pPr>
              <w:pStyle w:val="BodyTableText"/>
              <w:rPr>
                <w:rFonts w:eastAsia="Calibri"/>
              </w:rPr>
            </w:pPr>
            <w:r w:rsidRPr="0089158E">
              <w:rPr>
                <w:rFonts w:eastAsia="Calibri"/>
              </w:rPr>
              <w:t>&lt;local directory structure&gt;</w:t>
            </w:r>
          </w:p>
        </w:tc>
        <w:tc>
          <w:tcPr>
            <w:tcW w:w="646" w:type="pct"/>
            <w:hideMark/>
          </w:tcPr>
          <w:p w14:paraId="4BB97997" w14:textId="5E6577D7" w:rsidR="0055053F" w:rsidRPr="0089158E" w:rsidRDefault="00145708" w:rsidP="00A4433A">
            <w:pPr>
              <w:pStyle w:val="BodyTableText"/>
              <w:rPr>
                <w:rFonts w:eastAsia="Calibri"/>
              </w:rPr>
            </w:pPr>
            <w:r>
              <w:rPr>
                <w:rFonts w:eastAsia="Calibri"/>
              </w:rPr>
              <w:t>N/A</w:t>
            </w:r>
          </w:p>
        </w:tc>
        <w:tc>
          <w:tcPr>
            <w:tcW w:w="902" w:type="pct"/>
            <w:hideMark/>
          </w:tcPr>
          <w:p w14:paraId="257A7577" w14:textId="77777777" w:rsidR="0055053F" w:rsidRPr="0089158E" w:rsidRDefault="0055053F" w:rsidP="00A4433A">
            <w:pPr>
              <w:pStyle w:val="BodyTableText"/>
              <w:rPr>
                <w:rFonts w:eastAsia="Calibri"/>
              </w:rPr>
            </w:pPr>
            <w:r w:rsidRPr="0089158E">
              <w:rPr>
                <w:rFonts w:eastAsia="Calibri"/>
              </w:rPr>
              <w:t>file_purge_InboundArchive_directory=C:/apps/PoCTransitionTool/B2B/Inbound/FileInArchive</w:t>
            </w:r>
          </w:p>
        </w:tc>
      </w:tr>
      <w:tr w:rsidR="000F1282" w:rsidRPr="0089158E" w14:paraId="2DC75F67" w14:textId="77777777" w:rsidTr="0006043C">
        <w:trPr>
          <w:trHeight w:val="510"/>
        </w:trPr>
        <w:tc>
          <w:tcPr>
            <w:tcW w:w="230" w:type="pct"/>
            <w:noWrap/>
            <w:hideMark/>
          </w:tcPr>
          <w:p w14:paraId="22688337" w14:textId="77777777" w:rsidR="0055053F" w:rsidRPr="0089158E" w:rsidRDefault="0055053F" w:rsidP="00A4433A">
            <w:pPr>
              <w:pStyle w:val="BodyTableText"/>
              <w:rPr>
                <w:rFonts w:eastAsia="Calibri"/>
              </w:rPr>
            </w:pPr>
            <w:r w:rsidRPr="0089158E">
              <w:rPr>
                <w:rFonts w:eastAsia="Calibri"/>
              </w:rPr>
              <w:t>51</w:t>
            </w:r>
          </w:p>
        </w:tc>
        <w:tc>
          <w:tcPr>
            <w:tcW w:w="689" w:type="pct"/>
            <w:noWrap/>
            <w:hideMark/>
          </w:tcPr>
          <w:p w14:paraId="1E7E99B1" w14:textId="77777777" w:rsidR="0055053F" w:rsidRPr="0089158E" w:rsidRDefault="0055053F" w:rsidP="00A4433A">
            <w:pPr>
              <w:pStyle w:val="BodyTableText"/>
              <w:rPr>
                <w:rFonts w:eastAsia="Calibri"/>
              </w:rPr>
            </w:pPr>
            <w:r w:rsidRPr="0089158E">
              <w:rPr>
                <w:rFonts w:eastAsia="Calibri"/>
              </w:rPr>
              <w:t>file_purge_InboundArchive_retention_time_mins</w:t>
            </w:r>
          </w:p>
        </w:tc>
        <w:tc>
          <w:tcPr>
            <w:tcW w:w="1474" w:type="pct"/>
            <w:hideMark/>
          </w:tcPr>
          <w:p w14:paraId="79DAE46D" w14:textId="77777777" w:rsidR="0055053F" w:rsidRPr="0089158E" w:rsidRDefault="0055053F" w:rsidP="00A4433A">
            <w:pPr>
              <w:pStyle w:val="BodyTableText"/>
              <w:rPr>
                <w:rFonts w:eastAsia="Calibri"/>
              </w:rPr>
            </w:pPr>
            <w:r w:rsidRPr="0089158E">
              <w:rPr>
                <w:rFonts w:eastAsia="Calibri"/>
              </w:rPr>
              <w:t>The maximum age of files in minutes to be retained in the directory.</w:t>
            </w:r>
          </w:p>
        </w:tc>
        <w:tc>
          <w:tcPr>
            <w:tcW w:w="370" w:type="pct"/>
            <w:hideMark/>
          </w:tcPr>
          <w:p w14:paraId="5D7A3497"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34405C99" w14:textId="77777777" w:rsidR="0055053F" w:rsidRPr="0089158E" w:rsidRDefault="0055053F" w:rsidP="00A4433A">
            <w:pPr>
              <w:pStyle w:val="BodyTableText"/>
              <w:rPr>
                <w:rFonts w:eastAsia="Calibri"/>
              </w:rPr>
            </w:pPr>
            <w:r w:rsidRPr="0089158E">
              <w:rPr>
                <w:rFonts w:eastAsia="Calibri"/>
              </w:rPr>
              <w:t>User-defined</w:t>
            </w:r>
          </w:p>
        </w:tc>
        <w:tc>
          <w:tcPr>
            <w:tcW w:w="646" w:type="pct"/>
            <w:noWrap/>
            <w:hideMark/>
          </w:tcPr>
          <w:p w14:paraId="242D27F6" w14:textId="75B35F13" w:rsidR="0055053F" w:rsidRPr="0089158E" w:rsidRDefault="00145708" w:rsidP="00A4433A">
            <w:pPr>
              <w:pStyle w:val="BodyTableText"/>
              <w:rPr>
                <w:rFonts w:eastAsia="Calibri"/>
              </w:rPr>
            </w:pPr>
            <w:r>
              <w:rPr>
                <w:rFonts w:eastAsia="Calibri"/>
              </w:rPr>
              <w:t>N/A</w:t>
            </w:r>
          </w:p>
        </w:tc>
        <w:tc>
          <w:tcPr>
            <w:tcW w:w="902" w:type="pct"/>
            <w:hideMark/>
          </w:tcPr>
          <w:p w14:paraId="7362BBB1" w14:textId="77777777" w:rsidR="0055053F" w:rsidRPr="0089158E" w:rsidRDefault="0055053F" w:rsidP="00A4433A">
            <w:pPr>
              <w:pStyle w:val="BodyTableText"/>
              <w:rPr>
                <w:rFonts w:eastAsia="Calibri"/>
              </w:rPr>
            </w:pPr>
            <w:r w:rsidRPr="0089158E">
              <w:rPr>
                <w:rFonts w:eastAsia="Calibri"/>
              </w:rPr>
              <w:t>file_purge_InboundArchive_retention_time_mins=60</w:t>
            </w:r>
          </w:p>
        </w:tc>
      </w:tr>
      <w:tr w:rsidR="000F1282" w:rsidRPr="0089158E" w14:paraId="696CB431" w14:textId="77777777" w:rsidTr="0006043C">
        <w:trPr>
          <w:trHeight w:val="600"/>
        </w:trPr>
        <w:tc>
          <w:tcPr>
            <w:tcW w:w="230" w:type="pct"/>
            <w:noWrap/>
            <w:hideMark/>
          </w:tcPr>
          <w:p w14:paraId="54A3ADAF" w14:textId="77777777" w:rsidR="0055053F" w:rsidRPr="0089158E" w:rsidRDefault="0055053F" w:rsidP="00A4433A">
            <w:pPr>
              <w:pStyle w:val="BodyTableText"/>
              <w:rPr>
                <w:rFonts w:eastAsia="Calibri"/>
              </w:rPr>
            </w:pPr>
            <w:r w:rsidRPr="0089158E">
              <w:rPr>
                <w:rFonts w:eastAsia="Calibri"/>
              </w:rPr>
              <w:t>52</w:t>
            </w:r>
          </w:p>
        </w:tc>
        <w:tc>
          <w:tcPr>
            <w:tcW w:w="689" w:type="pct"/>
            <w:noWrap/>
            <w:hideMark/>
          </w:tcPr>
          <w:p w14:paraId="264B066A" w14:textId="77777777" w:rsidR="0055053F" w:rsidRPr="0089158E" w:rsidRDefault="0055053F" w:rsidP="00A4433A">
            <w:pPr>
              <w:pStyle w:val="BodyTableText"/>
              <w:rPr>
                <w:rFonts w:eastAsia="Calibri"/>
              </w:rPr>
            </w:pPr>
            <w:r w:rsidRPr="0089158E">
              <w:rPr>
                <w:rFonts w:eastAsia="Calibri"/>
              </w:rPr>
              <w:t>file_purge_InboundArchive_purge_frequency_mins</w:t>
            </w:r>
          </w:p>
        </w:tc>
        <w:tc>
          <w:tcPr>
            <w:tcW w:w="1474" w:type="pct"/>
            <w:hideMark/>
          </w:tcPr>
          <w:p w14:paraId="2741E34E" w14:textId="77777777" w:rsidR="0055053F" w:rsidRPr="0089158E" w:rsidRDefault="0055053F" w:rsidP="00A4433A">
            <w:pPr>
              <w:pStyle w:val="BodyTableText"/>
              <w:rPr>
                <w:rFonts w:eastAsia="Calibri"/>
              </w:rPr>
            </w:pPr>
            <w:r w:rsidRPr="0089158E">
              <w:rPr>
                <w:rFonts w:eastAsia="Calibri"/>
              </w:rPr>
              <w:t>The frequency in minutes the purge operation is run. The default is once every 24 hours.</w:t>
            </w:r>
          </w:p>
        </w:tc>
        <w:tc>
          <w:tcPr>
            <w:tcW w:w="370" w:type="pct"/>
            <w:hideMark/>
          </w:tcPr>
          <w:p w14:paraId="25B9F62A" w14:textId="77777777" w:rsidR="0055053F" w:rsidRPr="0089158E" w:rsidRDefault="0055053F" w:rsidP="00A4433A">
            <w:pPr>
              <w:pStyle w:val="BodyTableText"/>
              <w:rPr>
                <w:rFonts w:eastAsia="Calibri"/>
              </w:rPr>
            </w:pPr>
            <w:r w:rsidRPr="0089158E">
              <w:rPr>
                <w:rFonts w:eastAsia="Calibri"/>
              </w:rPr>
              <w:t>N</w:t>
            </w:r>
          </w:p>
        </w:tc>
        <w:tc>
          <w:tcPr>
            <w:tcW w:w="689" w:type="pct"/>
            <w:hideMark/>
          </w:tcPr>
          <w:p w14:paraId="6A256007" w14:textId="77777777" w:rsidR="0055053F" w:rsidRPr="0089158E" w:rsidRDefault="0055053F" w:rsidP="00A4433A">
            <w:pPr>
              <w:pStyle w:val="BodyTableText"/>
              <w:rPr>
                <w:rFonts w:eastAsia="Calibri"/>
              </w:rPr>
            </w:pPr>
            <w:r w:rsidRPr="0089158E">
              <w:rPr>
                <w:rFonts w:eastAsia="Calibri"/>
              </w:rPr>
              <w:t>User-defined</w:t>
            </w:r>
          </w:p>
        </w:tc>
        <w:tc>
          <w:tcPr>
            <w:tcW w:w="646" w:type="pct"/>
            <w:noWrap/>
            <w:hideMark/>
          </w:tcPr>
          <w:p w14:paraId="36E1E447" w14:textId="7D535249" w:rsidR="0055053F" w:rsidRPr="0089158E" w:rsidRDefault="00145708" w:rsidP="00A4433A">
            <w:pPr>
              <w:pStyle w:val="BodyTableText"/>
              <w:rPr>
                <w:rFonts w:eastAsia="Calibri"/>
              </w:rPr>
            </w:pPr>
            <w:r>
              <w:rPr>
                <w:rFonts w:eastAsia="Calibri"/>
              </w:rPr>
              <w:t>N/A</w:t>
            </w:r>
          </w:p>
        </w:tc>
        <w:tc>
          <w:tcPr>
            <w:tcW w:w="902" w:type="pct"/>
            <w:hideMark/>
          </w:tcPr>
          <w:p w14:paraId="12FF5BAD" w14:textId="77777777" w:rsidR="0055053F" w:rsidRPr="0089158E" w:rsidRDefault="0055053F" w:rsidP="00A4433A">
            <w:pPr>
              <w:pStyle w:val="BodyTableText"/>
              <w:rPr>
                <w:rFonts w:eastAsia="Calibri"/>
              </w:rPr>
            </w:pPr>
            <w:r w:rsidRPr="0089158E">
              <w:rPr>
                <w:rFonts w:eastAsia="Calibri"/>
              </w:rPr>
              <w:t>file_purge_InboundArchive_retention_time_mins=1440</w:t>
            </w:r>
          </w:p>
        </w:tc>
      </w:tr>
    </w:tbl>
    <w:p w14:paraId="6A2C8D71" w14:textId="77777777" w:rsidR="0055053F" w:rsidRDefault="0055053F" w:rsidP="0089158E">
      <w:pPr>
        <w:pStyle w:val="BodyText"/>
      </w:pPr>
    </w:p>
    <w:p w14:paraId="4A3B1CB7" w14:textId="77777777" w:rsidR="0055053F" w:rsidRPr="0089158E" w:rsidRDefault="0055053F" w:rsidP="0089158E">
      <w:pPr>
        <w:pStyle w:val="BodyText"/>
        <w:sectPr w:rsidR="0055053F" w:rsidRPr="0089158E" w:rsidSect="004746C7">
          <w:headerReference w:type="default" r:id="rId42"/>
          <w:pgSz w:w="16838" w:h="11906" w:orient="landscape" w:code="9"/>
          <w:pgMar w:top="720" w:right="720" w:bottom="720" w:left="720" w:header="1021" w:footer="567" w:gutter="0"/>
          <w:cols w:space="708"/>
          <w:docGrid w:linePitch="360"/>
        </w:sectPr>
      </w:pPr>
    </w:p>
    <w:p w14:paraId="0BF5DB91" w14:textId="607D1C85" w:rsidR="00282CE5" w:rsidRDefault="00282CE5" w:rsidP="00BD7A2B">
      <w:pPr>
        <w:pStyle w:val="AppendixHeading1"/>
        <w:numPr>
          <w:ilvl w:val="0"/>
          <w:numId w:val="8"/>
        </w:numPr>
      </w:pPr>
      <w:bookmarkStart w:id="99" w:name="_Ref491251296"/>
      <w:bookmarkStart w:id="100" w:name="_Ref491330002"/>
      <w:bookmarkStart w:id="101" w:name="_Ref491330018"/>
      <w:bookmarkStart w:id="102" w:name="_Toc493076433"/>
      <w:r>
        <w:lastRenderedPageBreak/>
        <w:t xml:space="preserve">Transaction Type </w:t>
      </w:r>
      <w:r w:rsidR="00E32BD5">
        <w:t>validation</w:t>
      </w:r>
      <w:bookmarkEnd w:id="99"/>
      <w:bookmarkEnd w:id="100"/>
      <w:bookmarkEnd w:id="101"/>
      <w:bookmarkEnd w:id="102"/>
    </w:p>
    <w:p w14:paraId="6F1615C8" w14:textId="68067A71" w:rsidR="00282CE5" w:rsidRDefault="00EE6FC6" w:rsidP="00BD7A2B">
      <w:pPr>
        <w:pStyle w:val="AppendixHeading2"/>
        <w:numPr>
          <w:ilvl w:val="1"/>
          <w:numId w:val="8"/>
        </w:numPr>
        <w:tabs>
          <w:tab w:val="num" w:pos="2126"/>
        </w:tabs>
      </w:pPr>
      <w:bookmarkStart w:id="103" w:name="_Ref491252686"/>
      <w:r>
        <w:t>Outbound file</w:t>
      </w:r>
      <w:r w:rsidR="00F4470B">
        <w:t xml:space="preserve"> Transaction T</w:t>
      </w:r>
      <w:r w:rsidR="00282CE5">
        <w:t>ypes</w:t>
      </w:r>
      <w:bookmarkEnd w:id="103"/>
    </w:p>
    <w:p w14:paraId="0C57D42C" w14:textId="74DF6E79" w:rsidR="00AB28F4" w:rsidRDefault="00EE6FC6" w:rsidP="00282CE5">
      <w:pPr>
        <w:pStyle w:val="BodyText"/>
        <w:rPr>
          <w:lang w:eastAsia="en-AU"/>
        </w:rPr>
      </w:pPr>
      <w:r>
        <w:rPr>
          <w:lang w:eastAsia="en-AU"/>
        </w:rPr>
        <w:fldChar w:fldCharType="begin"/>
      </w:r>
      <w:r>
        <w:rPr>
          <w:lang w:eastAsia="en-AU"/>
        </w:rPr>
        <w:instrText xml:space="preserve"> REF _Ref491263020 \w \h </w:instrText>
      </w:r>
      <w:r>
        <w:rPr>
          <w:lang w:eastAsia="en-AU"/>
        </w:rPr>
      </w:r>
      <w:r>
        <w:rPr>
          <w:lang w:eastAsia="en-AU"/>
        </w:rPr>
        <w:fldChar w:fldCharType="separate"/>
      </w:r>
      <w:r w:rsidR="00D63216">
        <w:rPr>
          <w:lang w:eastAsia="en-AU"/>
        </w:rPr>
        <w:t>Table 4</w:t>
      </w:r>
      <w:r>
        <w:rPr>
          <w:lang w:eastAsia="en-AU"/>
        </w:rPr>
        <w:fldChar w:fldCharType="end"/>
      </w:r>
      <w:r w:rsidR="00AB28F4">
        <w:rPr>
          <w:lang w:eastAsia="en-AU"/>
        </w:rPr>
        <w:t xml:space="preserve"> provides a detailed listing of source file Transaction Types that </w:t>
      </w:r>
      <w:r w:rsidR="00E32BD5">
        <w:rPr>
          <w:lang w:eastAsia="en-AU"/>
        </w:rPr>
        <w:t>are validated</w:t>
      </w:r>
      <w:r w:rsidR="00AB28F4">
        <w:rPr>
          <w:lang w:eastAsia="en-AU"/>
        </w:rPr>
        <w:t xml:space="preserve"> for Outbound communication. </w:t>
      </w:r>
      <w:r w:rsidR="00CF7F8E">
        <w:rPr>
          <w:lang w:eastAsia="en-AU"/>
        </w:rPr>
        <w:t>Refer to</w:t>
      </w:r>
      <w:r w:rsidR="00AB28F4">
        <w:rPr>
          <w:lang w:eastAsia="en-AU"/>
        </w:rPr>
        <w:t xml:space="preserve"> this table to help resolve validation errors in your files. </w:t>
      </w:r>
    </w:p>
    <w:p w14:paraId="75F92D20" w14:textId="2B4CB009" w:rsidR="00AB28F4" w:rsidRDefault="00EE6FC6" w:rsidP="00A128DE">
      <w:pPr>
        <w:pStyle w:val="BodyNote"/>
        <w:framePr w:wrap="notBeside"/>
        <w:rPr>
          <w:lang w:eastAsia="en-AU"/>
        </w:rPr>
      </w:pPr>
      <w:r>
        <w:rPr>
          <w:lang w:eastAsia="en-AU"/>
        </w:rPr>
        <w:t>T</w:t>
      </w:r>
      <w:r w:rsidR="00706A12">
        <w:rPr>
          <w:lang w:eastAsia="en-AU"/>
        </w:rPr>
        <w:t>able rows</w:t>
      </w:r>
      <w:r w:rsidR="00AB28F4">
        <w:rPr>
          <w:lang w:eastAsia="en-AU"/>
        </w:rPr>
        <w:t xml:space="preserve"> </w:t>
      </w:r>
      <w:r>
        <w:rPr>
          <w:lang w:eastAsia="en-AU"/>
        </w:rPr>
        <w:t xml:space="preserve">highlighted in red </w:t>
      </w:r>
      <w:r w:rsidR="00AB28F4">
        <w:rPr>
          <w:lang w:eastAsia="en-AU"/>
        </w:rPr>
        <w:t>indicate the Transaction Type is not valid and must be removed from the source file so the PoC Transition Tool can successfully transform the file.</w:t>
      </w:r>
    </w:p>
    <w:p w14:paraId="502A3F72" w14:textId="6C33424D" w:rsidR="00AB28F4" w:rsidRDefault="00D270D1" w:rsidP="00D63216">
      <w:pPr>
        <w:pStyle w:val="CaptionTable"/>
        <w:rPr>
          <w:lang w:eastAsia="en-AU"/>
        </w:rPr>
      </w:pPr>
      <w:bookmarkStart w:id="104" w:name="_Ref491263020"/>
      <w:bookmarkStart w:id="105" w:name="_Toc493076395"/>
      <w:r>
        <w:rPr>
          <w:lang w:eastAsia="en-AU"/>
        </w:rPr>
        <w:t xml:space="preserve">Transaction Types validation in </w:t>
      </w:r>
      <w:r w:rsidR="00A128DE">
        <w:rPr>
          <w:lang w:eastAsia="en-AU"/>
        </w:rPr>
        <w:t>Outbound source file</w:t>
      </w:r>
      <w:r>
        <w:rPr>
          <w:lang w:eastAsia="en-AU"/>
        </w:rPr>
        <w:t>s</w:t>
      </w:r>
      <w:bookmarkEnd w:id="104"/>
      <w:bookmarkEnd w:id="105"/>
      <w:r w:rsidR="00A128DE">
        <w:rPr>
          <w:lang w:eastAsia="en-AU"/>
        </w:rPr>
        <w:t xml:space="preserve"> </w:t>
      </w:r>
    </w:p>
    <w:tbl>
      <w:tblPr>
        <w:tblStyle w:val="TableGrid"/>
        <w:tblW w:w="0" w:type="auto"/>
        <w:tblLayout w:type="fixed"/>
        <w:tblLook w:val="04A0" w:firstRow="1" w:lastRow="0" w:firstColumn="1" w:lastColumn="0" w:noHBand="0" w:noVBand="1"/>
      </w:tblPr>
      <w:tblGrid>
        <w:gridCol w:w="2636"/>
        <w:gridCol w:w="2037"/>
        <w:gridCol w:w="567"/>
        <w:gridCol w:w="567"/>
        <w:gridCol w:w="992"/>
        <w:gridCol w:w="993"/>
        <w:gridCol w:w="992"/>
        <w:gridCol w:w="1134"/>
        <w:gridCol w:w="3544"/>
        <w:gridCol w:w="1926"/>
      </w:tblGrid>
      <w:tr w:rsidR="00D63216" w14:paraId="16100B61" w14:textId="77777777" w:rsidTr="00D63216">
        <w:trPr>
          <w:trHeight w:val="300"/>
        </w:trPr>
        <w:tc>
          <w:tcPr>
            <w:tcW w:w="2636"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C887917" w14:textId="77777777" w:rsidR="00D63216" w:rsidRDefault="00D63216">
            <w:pPr>
              <w:pStyle w:val="BodyTableHeading"/>
              <w:rPr>
                <w:lang w:eastAsia="en-US"/>
              </w:rPr>
            </w:pPr>
            <w:r>
              <w:rPr>
                <w:lang w:eastAsia="en-US"/>
              </w:rPr>
              <w:t>Transaction Type (Input to the tool)</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A9A3C54" w14:textId="77777777" w:rsidR="00D63216" w:rsidRDefault="00D63216">
            <w:pPr>
              <w:pStyle w:val="BodyTableHeading"/>
              <w:rPr>
                <w:lang w:eastAsia="en-US"/>
              </w:rPr>
            </w:pPr>
            <w:r>
              <w:rPr>
                <w:lang w:eastAsia="en-US"/>
              </w:rPr>
              <w:t>Transaction Sub-type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A09153E" w14:textId="77777777" w:rsidR="00D63216" w:rsidRDefault="00D63216">
            <w:pPr>
              <w:pStyle w:val="BodyTableHeading"/>
              <w:rPr>
                <w:lang w:eastAsia="en-US"/>
              </w:rPr>
            </w:pPr>
            <w:r>
              <w:rPr>
                <w:lang w:eastAsia="en-US"/>
              </w:rPr>
              <w:t>Applies to</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980C43D" w14:textId="77777777" w:rsidR="00D63216" w:rsidRDefault="00D63216">
            <w:pPr>
              <w:pStyle w:val="BodyTableHeading"/>
              <w:rPr>
                <w:lang w:eastAsia="en-US"/>
              </w:rPr>
            </w:pPr>
            <w:r>
              <w:rPr>
                <w:lang w:eastAsia="en-US"/>
              </w:rPr>
              <w:t> </w:t>
            </w:r>
          </w:p>
        </w:tc>
        <w:tc>
          <w:tcPr>
            <w:tcW w:w="6663"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BF53465" w14:textId="77777777" w:rsidR="00D63216" w:rsidRDefault="00D63216">
            <w:pPr>
              <w:pStyle w:val="BodyTableHeading"/>
              <w:rPr>
                <w:lang w:eastAsia="en-US"/>
              </w:rPr>
            </w:pPr>
            <w:r>
              <w:rPr>
                <w:lang w:eastAsia="en-US"/>
              </w:rPr>
              <w:t>PoC Transition Tool</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8E7F789" w14:textId="77777777" w:rsidR="00D63216" w:rsidRDefault="00D63216">
            <w:pPr>
              <w:pStyle w:val="BodyTableHeading"/>
              <w:rPr>
                <w:lang w:eastAsia="en-US"/>
              </w:rPr>
            </w:pPr>
            <w:r>
              <w:rPr>
                <w:lang w:eastAsia="en-US"/>
              </w:rPr>
              <w:t>Remarks</w:t>
            </w:r>
          </w:p>
        </w:tc>
      </w:tr>
      <w:tr w:rsidR="00D63216" w14:paraId="4B7D4E67" w14:textId="77777777" w:rsidTr="00D63216">
        <w:trPr>
          <w:trHeight w:val="765"/>
        </w:trPr>
        <w:tc>
          <w:tcPr>
            <w:tcW w:w="2636" w:type="dxa"/>
            <w:vMerge/>
            <w:tcBorders>
              <w:top w:val="single" w:sz="4" w:space="0" w:color="auto"/>
              <w:left w:val="single" w:sz="4" w:space="0" w:color="auto"/>
              <w:bottom w:val="single" w:sz="4" w:space="0" w:color="auto"/>
              <w:right w:val="single" w:sz="4" w:space="0" w:color="auto"/>
            </w:tcBorders>
            <w:vAlign w:val="center"/>
            <w:hideMark/>
          </w:tcPr>
          <w:p w14:paraId="00913C18" w14:textId="77777777" w:rsidR="00D63216" w:rsidRDefault="00D63216">
            <w:pPr>
              <w:spacing w:after="0" w:line="240" w:lineRule="auto"/>
              <w:jc w:val="left"/>
              <w:rPr>
                <w:rFonts w:ascii="Calibri" w:eastAsia="Times New Roman" w:hAnsi="Calibri" w:cs="Calibri"/>
                <w:iCs/>
                <w:color w:val="FFFFFF" w:themeColor="background1"/>
                <w:sz w:val="20"/>
                <w:szCs w:val="20"/>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14:paraId="5EBB0C81" w14:textId="77777777" w:rsidR="00D63216" w:rsidRDefault="00D63216">
            <w:pPr>
              <w:spacing w:after="0" w:line="240" w:lineRule="auto"/>
              <w:jc w:val="left"/>
              <w:rPr>
                <w:rFonts w:ascii="Calibri" w:eastAsia="Times New Roman" w:hAnsi="Calibri" w:cs="Calibri"/>
                <w:iCs/>
                <w:color w:val="FFFFFF" w:themeColor="background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8DB9C03" w14:textId="77777777" w:rsidR="00D63216" w:rsidRDefault="00D63216">
            <w:pPr>
              <w:pStyle w:val="BodyTableHeading"/>
              <w:rPr>
                <w:lang w:eastAsia="en-US"/>
              </w:rPr>
            </w:pPr>
            <w:r>
              <w:rPr>
                <w:lang w:eastAsia="en-US"/>
              </w:rPr>
              <w:t>r32</w:t>
            </w:r>
          </w:p>
        </w:tc>
        <w:tc>
          <w:tcPr>
            <w:tcW w:w="56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BFCFAA7" w14:textId="77777777" w:rsidR="00D63216" w:rsidRDefault="00D63216">
            <w:pPr>
              <w:pStyle w:val="BodyTableHeading"/>
              <w:rPr>
                <w:lang w:eastAsia="en-US"/>
              </w:rPr>
            </w:pPr>
            <w:r>
              <w:rPr>
                <w:lang w:eastAsia="en-US"/>
              </w:rPr>
              <w:t>r36</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328B129" w14:textId="77777777" w:rsidR="00D63216" w:rsidRDefault="00D63216">
            <w:pPr>
              <w:pStyle w:val="BodyTableHeading"/>
              <w:rPr>
                <w:lang w:eastAsia="en-US"/>
              </w:rPr>
            </w:pPr>
            <w:r>
              <w:rPr>
                <w:lang w:eastAsia="en-US"/>
              </w:rPr>
              <w:t>Retailer's Sending aseXML version</w:t>
            </w:r>
          </w:p>
        </w:tc>
        <w:tc>
          <w:tcPr>
            <w:tcW w:w="993"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B213939" w14:textId="77777777" w:rsidR="00D63216" w:rsidRDefault="00D63216">
            <w:pPr>
              <w:pStyle w:val="BodyTableHeading"/>
              <w:rPr>
                <w:lang w:eastAsia="en-US"/>
              </w:rPr>
            </w:pPr>
            <w:r>
              <w:rPr>
                <w:lang w:eastAsia="en-US"/>
              </w:rPr>
              <w:t>Mapping Required</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49D3CE9" w14:textId="77777777" w:rsidR="00D63216" w:rsidRDefault="00D63216">
            <w:pPr>
              <w:pStyle w:val="BodyTableHeading"/>
              <w:rPr>
                <w:lang w:eastAsia="en-US"/>
              </w:rPr>
            </w:pPr>
            <w:r>
              <w:rPr>
                <w:lang w:eastAsia="en-US"/>
              </w:rPr>
              <w:t>1:1 Mapping</w:t>
            </w:r>
          </w:p>
        </w:tc>
        <w:tc>
          <w:tcPr>
            <w:tcW w:w="113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F36A490" w14:textId="77777777" w:rsidR="00D63216" w:rsidRDefault="00D63216">
            <w:pPr>
              <w:pStyle w:val="BodyTableHeading"/>
              <w:rPr>
                <w:lang w:eastAsia="en-US"/>
              </w:rPr>
            </w:pPr>
            <w:r>
              <w:rPr>
                <w:lang w:eastAsia="en-US"/>
              </w:rPr>
              <w:t xml:space="preserve">Involves Translation </w:t>
            </w:r>
          </w:p>
        </w:tc>
        <w:tc>
          <w:tcPr>
            <w:tcW w:w="354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E541421" w14:textId="77777777" w:rsidR="00D63216" w:rsidRDefault="00D63216">
            <w:pPr>
              <w:pStyle w:val="BodyTableHeading"/>
              <w:rPr>
                <w:lang w:eastAsia="en-US"/>
              </w:rPr>
            </w:pPr>
            <w:r>
              <w:rPr>
                <w:lang w:eastAsia="en-US"/>
              </w:rPr>
              <w:t>Result</w:t>
            </w: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7A9544CC" w14:textId="77777777" w:rsidR="00D63216" w:rsidRDefault="00D63216">
            <w:pPr>
              <w:spacing w:after="0" w:line="240" w:lineRule="auto"/>
              <w:jc w:val="left"/>
              <w:rPr>
                <w:rFonts w:ascii="Calibri" w:eastAsia="Times New Roman" w:hAnsi="Calibri" w:cs="Calibri"/>
                <w:iCs/>
                <w:color w:val="FFFFFF" w:themeColor="background1"/>
                <w:sz w:val="20"/>
                <w:szCs w:val="20"/>
              </w:rPr>
            </w:pPr>
          </w:p>
        </w:tc>
      </w:tr>
      <w:tr w:rsidR="00D63216" w14:paraId="05F742ED" w14:textId="77777777" w:rsidTr="00D63216">
        <w:trPr>
          <w:trHeight w:val="450"/>
        </w:trPr>
        <w:tc>
          <w:tcPr>
            <w:tcW w:w="2636" w:type="dxa"/>
            <w:tcBorders>
              <w:top w:val="single" w:sz="4" w:space="0" w:color="auto"/>
              <w:left w:val="single" w:sz="4" w:space="0" w:color="auto"/>
              <w:bottom w:val="single" w:sz="4" w:space="0" w:color="auto"/>
              <w:right w:val="single" w:sz="4" w:space="0" w:color="auto"/>
            </w:tcBorders>
            <w:noWrap/>
            <w:hideMark/>
          </w:tcPr>
          <w:p w14:paraId="2135AED8" w14:textId="77777777" w:rsidR="00D63216" w:rsidRDefault="00D63216">
            <w:pPr>
              <w:pStyle w:val="BodyTableText"/>
              <w:rPr>
                <w:lang w:eastAsia="en-US"/>
              </w:rPr>
            </w:pPr>
            <w:r>
              <w:rPr>
                <w:lang w:eastAsia="en-US"/>
              </w:rPr>
              <w:t>Service Order Request</w:t>
            </w:r>
          </w:p>
        </w:tc>
        <w:tc>
          <w:tcPr>
            <w:tcW w:w="2037" w:type="dxa"/>
            <w:tcBorders>
              <w:top w:val="single" w:sz="4" w:space="0" w:color="auto"/>
              <w:left w:val="single" w:sz="4" w:space="0" w:color="auto"/>
              <w:bottom w:val="single" w:sz="4" w:space="0" w:color="auto"/>
              <w:right w:val="single" w:sz="4" w:space="0" w:color="auto"/>
            </w:tcBorders>
            <w:noWrap/>
            <w:hideMark/>
          </w:tcPr>
          <w:p w14:paraId="23815DC0" w14:textId="77777777" w:rsidR="00D63216" w:rsidRDefault="00D63216">
            <w:pPr>
              <w:pStyle w:val="BodyTableText"/>
              <w:rPr>
                <w:lang w:eastAsia="en-US"/>
              </w:rPr>
            </w:pPr>
            <w:r>
              <w:rPr>
                <w:lang w:eastAsia="en-US"/>
              </w:rPr>
              <w:t>Re-energisation</w:t>
            </w:r>
          </w:p>
        </w:tc>
        <w:tc>
          <w:tcPr>
            <w:tcW w:w="567" w:type="dxa"/>
            <w:tcBorders>
              <w:top w:val="single" w:sz="4" w:space="0" w:color="auto"/>
              <w:left w:val="single" w:sz="4" w:space="0" w:color="auto"/>
              <w:bottom w:val="single" w:sz="4" w:space="0" w:color="auto"/>
              <w:right w:val="single" w:sz="4" w:space="0" w:color="auto"/>
            </w:tcBorders>
            <w:noWrap/>
            <w:hideMark/>
          </w:tcPr>
          <w:p w14:paraId="34F65AF4"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6A0C1210"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6C1DDE54"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50E739A5"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519B55F8" w14:textId="77777777" w:rsidR="00D63216" w:rsidRDefault="00D63216">
            <w:pPr>
              <w:pStyle w:val="BodyTableText"/>
              <w:rPr>
                <w:lang w:eastAsia="en-US"/>
              </w:rPr>
            </w:pPr>
            <w:r>
              <w:rPr>
                <w:lang w:eastAsia="en-US"/>
              </w:rPr>
              <w:t>N</w:t>
            </w:r>
          </w:p>
        </w:tc>
        <w:tc>
          <w:tcPr>
            <w:tcW w:w="1134" w:type="dxa"/>
            <w:tcBorders>
              <w:top w:val="single" w:sz="4" w:space="0" w:color="auto"/>
              <w:left w:val="single" w:sz="4" w:space="0" w:color="auto"/>
              <w:bottom w:val="single" w:sz="4" w:space="0" w:color="auto"/>
              <w:right w:val="single" w:sz="4" w:space="0" w:color="auto"/>
            </w:tcBorders>
            <w:noWrap/>
            <w:hideMark/>
          </w:tcPr>
          <w:p w14:paraId="4F3DDB91" w14:textId="77777777" w:rsidR="00D63216" w:rsidRDefault="00D63216">
            <w:pPr>
              <w:pStyle w:val="BodyTableText"/>
              <w:rPr>
                <w:lang w:eastAsia="en-US"/>
              </w:rPr>
            </w:pPr>
            <w:r>
              <w:rPr>
                <w:lang w:eastAsia="en-US"/>
              </w:rPr>
              <w:t>Y</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131D26AA" w14:textId="77777777" w:rsidR="00D63216" w:rsidRDefault="00D63216">
            <w:pPr>
              <w:pStyle w:val="BodyTableText"/>
              <w:rPr>
                <w:lang w:eastAsia="en-US"/>
              </w:rPr>
            </w:pPr>
            <w:r>
              <w:rPr>
                <w:lang w:eastAsia="en-US"/>
              </w:rPr>
              <w:t xml:space="preserve">If transformation rules are met, the file is moved to the FileOut directory. Refer to the Transformation Rules table. </w:t>
            </w:r>
          </w:p>
        </w:tc>
        <w:tc>
          <w:tcPr>
            <w:tcW w:w="1926" w:type="dxa"/>
            <w:tcBorders>
              <w:top w:val="single" w:sz="4" w:space="0" w:color="auto"/>
              <w:left w:val="single" w:sz="4" w:space="0" w:color="auto"/>
              <w:bottom w:val="single" w:sz="4" w:space="0" w:color="auto"/>
              <w:right w:val="single" w:sz="4" w:space="0" w:color="auto"/>
            </w:tcBorders>
            <w:noWrap/>
            <w:hideMark/>
          </w:tcPr>
          <w:p w14:paraId="60610B31" w14:textId="77777777" w:rsidR="00D63216" w:rsidRDefault="00D63216">
            <w:pPr>
              <w:pStyle w:val="BodyTableText"/>
              <w:rPr>
                <w:lang w:eastAsia="en-US"/>
              </w:rPr>
            </w:pPr>
            <w:r>
              <w:rPr>
                <w:lang w:eastAsia="en-US"/>
              </w:rPr>
              <w:t> </w:t>
            </w:r>
          </w:p>
        </w:tc>
      </w:tr>
      <w:tr w:rsidR="00D63216" w14:paraId="075A2E45" w14:textId="77777777" w:rsidTr="00D63216">
        <w:trPr>
          <w:trHeight w:val="495"/>
        </w:trPr>
        <w:tc>
          <w:tcPr>
            <w:tcW w:w="2636" w:type="dxa"/>
            <w:tcBorders>
              <w:top w:val="single" w:sz="4" w:space="0" w:color="auto"/>
              <w:left w:val="single" w:sz="4" w:space="0" w:color="auto"/>
              <w:bottom w:val="single" w:sz="4" w:space="0" w:color="auto"/>
              <w:right w:val="single" w:sz="4" w:space="0" w:color="auto"/>
            </w:tcBorders>
            <w:noWrap/>
            <w:hideMark/>
          </w:tcPr>
          <w:p w14:paraId="79CF35B1" w14:textId="77777777" w:rsidR="00D63216" w:rsidRDefault="00D63216">
            <w:pPr>
              <w:pStyle w:val="BodyTableText"/>
              <w:rPr>
                <w:lang w:eastAsia="en-US"/>
              </w:rPr>
            </w:pPr>
            <w:r>
              <w:rPr>
                <w:lang w:eastAsia="en-US"/>
              </w:rPr>
              <w:t>Service Order Request</w:t>
            </w:r>
          </w:p>
        </w:tc>
        <w:tc>
          <w:tcPr>
            <w:tcW w:w="2037" w:type="dxa"/>
            <w:tcBorders>
              <w:top w:val="single" w:sz="4" w:space="0" w:color="auto"/>
              <w:left w:val="single" w:sz="4" w:space="0" w:color="auto"/>
              <w:bottom w:val="single" w:sz="4" w:space="0" w:color="auto"/>
              <w:right w:val="single" w:sz="4" w:space="0" w:color="auto"/>
            </w:tcBorders>
            <w:noWrap/>
            <w:hideMark/>
          </w:tcPr>
          <w:p w14:paraId="1D4BBEF7" w14:textId="77777777" w:rsidR="00D63216" w:rsidRDefault="00D63216">
            <w:pPr>
              <w:pStyle w:val="BodyTableText"/>
              <w:rPr>
                <w:lang w:eastAsia="en-US"/>
              </w:rPr>
            </w:pPr>
            <w:r>
              <w:rPr>
                <w:lang w:eastAsia="en-US"/>
              </w:rPr>
              <w:t>De-energisation</w:t>
            </w:r>
          </w:p>
        </w:tc>
        <w:tc>
          <w:tcPr>
            <w:tcW w:w="567" w:type="dxa"/>
            <w:tcBorders>
              <w:top w:val="single" w:sz="4" w:space="0" w:color="auto"/>
              <w:left w:val="single" w:sz="4" w:space="0" w:color="auto"/>
              <w:bottom w:val="single" w:sz="4" w:space="0" w:color="auto"/>
              <w:right w:val="single" w:sz="4" w:space="0" w:color="auto"/>
            </w:tcBorders>
            <w:noWrap/>
            <w:hideMark/>
          </w:tcPr>
          <w:p w14:paraId="7DE9C05A"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0B85267F"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0E229BE6"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60C37E26"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46CB6F77" w14:textId="77777777" w:rsidR="00D63216" w:rsidRDefault="00D63216">
            <w:pPr>
              <w:pStyle w:val="BodyTableText"/>
              <w:rPr>
                <w:lang w:eastAsia="en-US"/>
              </w:rPr>
            </w:pPr>
            <w:r>
              <w:rPr>
                <w:lang w:eastAsia="en-US"/>
              </w:rPr>
              <w:t>N</w:t>
            </w:r>
          </w:p>
        </w:tc>
        <w:tc>
          <w:tcPr>
            <w:tcW w:w="1134" w:type="dxa"/>
            <w:tcBorders>
              <w:top w:val="single" w:sz="4" w:space="0" w:color="auto"/>
              <w:left w:val="single" w:sz="4" w:space="0" w:color="auto"/>
              <w:bottom w:val="single" w:sz="4" w:space="0" w:color="auto"/>
              <w:right w:val="single" w:sz="4" w:space="0" w:color="auto"/>
            </w:tcBorders>
            <w:noWrap/>
            <w:hideMark/>
          </w:tcPr>
          <w:p w14:paraId="05800525" w14:textId="77777777" w:rsidR="00D63216" w:rsidRDefault="00D63216">
            <w:pPr>
              <w:pStyle w:val="BodyTableText"/>
              <w:rPr>
                <w:lang w:eastAsia="en-US"/>
              </w:rPr>
            </w:pPr>
            <w:r>
              <w:rPr>
                <w:lang w:eastAsia="en-US"/>
              </w:rPr>
              <w:t>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B5218E9" w14:textId="77777777" w:rsidR="00D63216" w:rsidRDefault="00D63216">
            <w:pPr>
              <w:spacing w:after="0" w:line="240" w:lineRule="auto"/>
              <w:jc w:val="left"/>
              <w:rPr>
                <w:rFonts w:ascii="Calibri" w:eastAsia="Times New Roman" w:hAnsi="Calibri" w:cs="Calibri"/>
                <w:bCs/>
                <w:iCs/>
                <w:sz w:val="20"/>
                <w:szCs w:val="20"/>
              </w:rPr>
            </w:pPr>
          </w:p>
        </w:tc>
        <w:tc>
          <w:tcPr>
            <w:tcW w:w="1926" w:type="dxa"/>
            <w:tcBorders>
              <w:top w:val="single" w:sz="4" w:space="0" w:color="auto"/>
              <w:left w:val="single" w:sz="4" w:space="0" w:color="auto"/>
              <w:bottom w:val="single" w:sz="4" w:space="0" w:color="auto"/>
              <w:right w:val="single" w:sz="4" w:space="0" w:color="auto"/>
            </w:tcBorders>
            <w:noWrap/>
            <w:hideMark/>
          </w:tcPr>
          <w:p w14:paraId="37926C86" w14:textId="77777777" w:rsidR="00D63216" w:rsidRDefault="00D63216">
            <w:pPr>
              <w:pStyle w:val="BodyTableText"/>
              <w:rPr>
                <w:lang w:eastAsia="en-US"/>
              </w:rPr>
            </w:pPr>
            <w:r>
              <w:rPr>
                <w:lang w:eastAsia="en-US"/>
              </w:rPr>
              <w:t> </w:t>
            </w:r>
          </w:p>
        </w:tc>
      </w:tr>
      <w:tr w:rsidR="00D63216" w14:paraId="51D6B183" w14:textId="77777777" w:rsidTr="00D63216">
        <w:trPr>
          <w:trHeight w:val="360"/>
        </w:trPr>
        <w:tc>
          <w:tcPr>
            <w:tcW w:w="2636" w:type="dxa"/>
            <w:tcBorders>
              <w:top w:val="single" w:sz="4" w:space="0" w:color="auto"/>
              <w:left w:val="single" w:sz="4" w:space="0" w:color="auto"/>
              <w:bottom w:val="single" w:sz="4" w:space="0" w:color="auto"/>
              <w:right w:val="single" w:sz="4" w:space="0" w:color="auto"/>
            </w:tcBorders>
            <w:noWrap/>
            <w:hideMark/>
          </w:tcPr>
          <w:p w14:paraId="29ADBB86" w14:textId="77777777" w:rsidR="00D63216" w:rsidRDefault="00D63216">
            <w:pPr>
              <w:pStyle w:val="BodyTableText"/>
              <w:rPr>
                <w:lang w:eastAsia="en-US"/>
              </w:rPr>
            </w:pPr>
            <w:r>
              <w:rPr>
                <w:lang w:eastAsia="en-US"/>
              </w:rPr>
              <w:t>Service Order Request</w:t>
            </w:r>
          </w:p>
        </w:tc>
        <w:tc>
          <w:tcPr>
            <w:tcW w:w="2037" w:type="dxa"/>
            <w:tcBorders>
              <w:top w:val="single" w:sz="4" w:space="0" w:color="auto"/>
              <w:left w:val="single" w:sz="4" w:space="0" w:color="auto"/>
              <w:bottom w:val="single" w:sz="4" w:space="0" w:color="auto"/>
              <w:right w:val="single" w:sz="4" w:space="0" w:color="auto"/>
            </w:tcBorders>
            <w:noWrap/>
            <w:hideMark/>
          </w:tcPr>
          <w:p w14:paraId="08FFCED6" w14:textId="77777777" w:rsidR="00D63216" w:rsidRDefault="00D63216">
            <w:pPr>
              <w:pStyle w:val="BodyTableText"/>
              <w:rPr>
                <w:lang w:eastAsia="en-US"/>
              </w:rPr>
            </w:pPr>
            <w:r>
              <w:rPr>
                <w:lang w:eastAsia="en-US"/>
              </w:rPr>
              <w:t>Special Read</w:t>
            </w:r>
          </w:p>
        </w:tc>
        <w:tc>
          <w:tcPr>
            <w:tcW w:w="567" w:type="dxa"/>
            <w:tcBorders>
              <w:top w:val="single" w:sz="4" w:space="0" w:color="auto"/>
              <w:left w:val="single" w:sz="4" w:space="0" w:color="auto"/>
              <w:bottom w:val="single" w:sz="4" w:space="0" w:color="auto"/>
              <w:right w:val="single" w:sz="4" w:space="0" w:color="auto"/>
            </w:tcBorders>
            <w:noWrap/>
            <w:hideMark/>
          </w:tcPr>
          <w:p w14:paraId="58AEA256"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3E9698BB"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326E0F75"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4353C6F5"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00047B7A" w14:textId="77777777" w:rsidR="00D63216" w:rsidRDefault="00D63216">
            <w:pPr>
              <w:pStyle w:val="BodyTableText"/>
              <w:rPr>
                <w:lang w:eastAsia="en-US"/>
              </w:rPr>
            </w:pPr>
            <w:r>
              <w:rPr>
                <w:lang w:eastAsia="en-US"/>
              </w:rPr>
              <w:t>N</w:t>
            </w:r>
          </w:p>
        </w:tc>
        <w:tc>
          <w:tcPr>
            <w:tcW w:w="1134" w:type="dxa"/>
            <w:tcBorders>
              <w:top w:val="single" w:sz="4" w:space="0" w:color="auto"/>
              <w:left w:val="single" w:sz="4" w:space="0" w:color="auto"/>
              <w:bottom w:val="single" w:sz="4" w:space="0" w:color="auto"/>
              <w:right w:val="single" w:sz="4" w:space="0" w:color="auto"/>
            </w:tcBorders>
            <w:noWrap/>
            <w:hideMark/>
          </w:tcPr>
          <w:p w14:paraId="47019BF6" w14:textId="77777777" w:rsidR="00D63216" w:rsidRDefault="00D63216">
            <w:pPr>
              <w:pStyle w:val="BodyTableText"/>
              <w:rPr>
                <w:lang w:eastAsia="en-US"/>
              </w:rPr>
            </w:pPr>
            <w:r>
              <w:rPr>
                <w:lang w:eastAsia="en-US"/>
              </w:rPr>
              <w:t>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3C8FF64" w14:textId="77777777" w:rsidR="00D63216" w:rsidRDefault="00D63216">
            <w:pPr>
              <w:spacing w:after="0" w:line="240" w:lineRule="auto"/>
              <w:jc w:val="left"/>
              <w:rPr>
                <w:rFonts w:ascii="Calibri" w:eastAsia="Times New Roman" w:hAnsi="Calibri" w:cs="Calibri"/>
                <w:bCs/>
                <w:iCs/>
                <w:sz w:val="20"/>
                <w:szCs w:val="20"/>
              </w:rPr>
            </w:pPr>
          </w:p>
        </w:tc>
        <w:tc>
          <w:tcPr>
            <w:tcW w:w="1926" w:type="dxa"/>
            <w:tcBorders>
              <w:top w:val="single" w:sz="4" w:space="0" w:color="auto"/>
              <w:left w:val="single" w:sz="4" w:space="0" w:color="auto"/>
              <w:bottom w:val="single" w:sz="4" w:space="0" w:color="auto"/>
              <w:right w:val="single" w:sz="4" w:space="0" w:color="auto"/>
            </w:tcBorders>
            <w:noWrap/>
            <w:hideMark/>
          </w:tcPr>
          <w:p w14:paraId="70FA6A8E" w14:textId="77777777" w:rsidR="00D63216" w:rsidRDefault="00D63216">
            <w:pPr>
              <w:pStyle w:val="BodyTableText"/>
              <w:rPr>
                <w:lang w:eastAsia="en-US"/>
              </w:rPr>
            </w:pPr>
            <w:r>
              <w:rPr>
                <w:lang w:eastAsia="en-US"/>
              </w:rPr>
              <w:t> </w:t>
            </w:r>
          </w:p>
        </w:tc>
      </w:tr>
      <w:tr w:rsidR="00D63216" w14:paraId="446B19F6" w14:textId="77777777" w:rsidTr="00D63216">
        <w:trPr>
          <w:trHeight w:val="300"/>
        </w:trPr>
        <w:tc>
          <w:tcPr>
            <w:tcW w:w="2636" w:type="dxa"/>
            <w:tcBorders>
              <w:top w:val="single" w:sz="4" w:space="0" w:color="auto"/>
              <w:left w:val="single" w:sz="4" w:space="0" w:color="auto"/>
              <w:bottom w:val="single" w:sz="4" w:space="0" w:color="auto"/>
              <w:right w:val="single" w:sz="4" w:space="0" w:color="auto"/>
            </w:tcBorders>
            <w:noWrap/>
            <w:hideMark/>
          </w:tcPr>
          <w:p w14:paraId="3464C608" w14:textId="77777777" w:rsidR="00D63216" w:rsidRDefault="00D63216">
            <w:pPr>
              <w:pStyle w:val="BodyTableText"/>
              <w:rPr>
                <w:lang w:eastAsia="en-US"/>
              </w:rPr>
            </w:pPr>
            <w:r>
              <w:rPr>
                <w:lang w:eastAsia="en-US"/>
              </w:rPr>
              <w:t>Service Order Request</w:t>
            </w:r>
          </w:p>
        </w:tc>
        <w:tc>
          <w:tcPr>
            <w:tcW w:w="2037" w:type="dxa"/>
            <w:tcBorders>
              <w:top w:val="single" w:sz="4" w:space="0" w:color="auto"/>
              <w:left w:val="single" w:sz="4" w:space="0" w:color="auto"/>
              <w:bottom w:val="single" w:sz="4" w:space="0" w:color="auto"/>
              <w:right w:val="single" w:sz="4" w:space="0" w:color="auto"/>
            </w:tcBorders>
            <w:noWrap/>
            <w:hideMark/>
          </w:tcPr>
          <w:p w14:paraId="190DF9C6" w14:textId="77777777" w:rsidR="00D63216" w:rsidRDefault="00D63216">
            <w:pPr>
              <w:pStyle w:val="BodyTableText"/>
              <w:rPr>
                <w:lang w:eastAsia="en-US"/>
              </w:rPr>
            </w:pPr>
            <w:r>
              <w:rPr>
                <w:lang w:eastAsia="en-US"/>
              </w:rPr>
              <w:t>Miscellaneous</w:t>
            </w:r>
          </w:p>
        </w:tc>
        <w:tc>
          <w:tcPr>
            <w:tcW w:w="567" w:type="dxa"/>
            <w:tcBorders>
              <w:top w:val="single" w:sz="4" w:space="0" w:color="auto"/>
              <w:left w:val="single" w:sz="4" w:space="0" w:color="auto"/>
              <w:bottom w:val="single" w:sz="4" w:space="0" w:color="auto"/>
              <w:right w:val="single" w:sz="4" w:space="0" w:color="auto"/>
            </w:tcBorders>
            <w:noWrap/>
            <w:hideMark/>
          </w:tcPr>
          <w:p w14:paraId="4833E4BD"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09DB0F44"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33E546B2"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7DD5EDD5"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1311F60C" w14:textId="77777777" w:rsidR="00D63216" w:rsidRDefault="00D63216">
            <w:pPr>
              <w:pStyle w:val="BodyTableText"/>
              <w:rPr>
                <w:lang w:eastAsia="en-US"/>
              </w:rPr>
            </w:pPr>
            <w:r>
              <w:rPr>
                <w:lang w:eastAsia="en-US"/>
              </w:rPr>
              <w:t>N</w:t>
            </w:r>
          </w:p>
        </w:tc>
        <w:tc>
          <w:tcPr>
            <w:tcW w:w="1134" w:type="dxa"/>
            <w:tcBorders>
              <w:top w:val="single" w:sz="4" w:space="0" w:color="auto"/>
              <w:left w:val="single" w:sz="4" w:space="0" w:color="auto"/>
              <w:bottom w:val="single" w:sz="4" w:space="0" w:color="auto"/>
              <w:right w:val="single" w:sz="4" w:space="0" w:color="auto"/>
            </w:tcBorders>
            <w:noWrap/>
            <w:hideMark/>
          </w:tcPr>
          <w:p w14:paraId="3318F2F7" w14:textId="77777777" w:rsidR="00D63216" w:rsidRDefault="00D63216">
            <w:pPr>
              <w:pStyle w:val="BodyTableText"/>
              <w:rPr>
                <w:lang w:eastAsia="en-US"/>
              </w:rPr>
            </w:pPr>
            <w:r>
              <w:rPr>
                <w:lang w:eastAsia="en-US"/>
              </w:rPr>
              <w:t>Y</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F2DC7F1" w14:textId="77777777" w:rsidR="00D63216" w:rsidRDefault="00D63216">
            <w:pPr>
              <w:spacing w:after="0" w:line="240" w:lineRule="auto"/>
              <w:jc w:val="left"/>
              <w:rPr>
                <w:rFonts w:ascii="Calibri" w:eastAsia="Times New Roman" w:hAnsi="Calibri" w:cs="Calibri"/>
                <w:bCs/>
                <w:iCs/>
                <w:sz w:val="20"/>
                <w:szCs w:val="20"/>
              </w:rPr>
            </w:pPr>
          </w:p>
        </w:tc>
        <w:tc>
          <w:tcPr>
            <w:tcW w:w="1926" w:type="dxa"/>
            <w:tcBorders>
              <w:top w:val="single" w:sz="4" w:space="0" w:color="auto"/>
              <w:left w:val="single" w:sz="4" w:space="0" w:color="auto"/>
              <w:bottom w:val="single" w:sz="4" w:space="0" w:color="auto"/>
              <w:right w:val="single" w:sz="4" w:space="0" w:color="auto"/>
            </w:tcBorders>
            <w:noWrap/>
            <w:hideMark/>
          </w:tcPr>
          <w:p w14:paraId="7A5C5D10" w14:textId="77777777" w:rsidR="00D63216" w:rsidRDefault="00D63216">
            <w:pPr>
              <w:pStyle w:val="BodyTableText"/>
              <w:rPr>
                <w:lang w:eastAsia="en-US"/>
              </w:rPr>
            </w:pPr>
            <w:r>
              <w:rPr>
                <w:lang w:eastAsia="en-US"/>
              </w:rPr>
              <w:t> </w:t>
            </w:r>
          </w:p>
        </w:tc>
      </w:tr>
      <w:tr w:rsidR="00D63216" w14:paraId="59C18987" w14:textId="77777777" w:rsidTr="00D63216">
        <w:trPr>
          <w:trHeight w:val="667"/>
        </w:trPr>
        <w:tc>
          <w:tcPr>
            <w:tcW w:w="2636" w:type="dxa"/>
            <w:tcBorders>
              <w:top w:val="single" w:sz="4" w:space="0" w:color="auto"/>
              <w:left w:val="single" w:sz="4" w:space="0" w:color="auto"/>
              <w:bottom w:val="single" w:sz="4" w:space="0" w:color="auto"/>
              <w:right w:val="single" w:sz="4" w:space="0" w:color="auto"/>
            </w:tcBorders>
            <w:noWrap/>
            <w:hideMark/>
          </w:tcPr>
          <w:p w14:paraId="5BCFC29D" w14:textId="77777777" w:rsidR="00D63216" w:rsidRDefault="00D63216">
            <w:pPr>
              <w:pStyle w:val="BodyTableText"/>
              <w:rPr>
                <w:lang w:eastAsia="en-US"/>
              </w:rPr>
            </w:pPr>
            <w:r>
              <w:rPr>
                <w:lang w:eastAsia="en-US"/>
              </w:rPr>
              <w:t>Service Order Request</w:t>
            </w:r>
          </w:p>
        </w:tc>
        <w:tc>
          <w:tcPr>
            <w:tcW w:w="2037" w:type="dxa"/>
            <w:tcBorders>
              <w:top w:val="single" w:sz="4" w:space="0" w:color="auto"/>
              <w:left w:val="single" w:sz="4" w:space="0" w:color="auto"/>
              <w:bottom w:val="single" w:sz="4" w:space="0" w:color="auto"/>
              <w:right w:val="single" w:sz="4" w:space="0" w:color="auto"/>
            </w:tcBorders>
            <w:noWrap/>
            <w:hideMark/>
          </w:tcPr>
          <w:p w14:paraId="4C69EF7B" w14:textId="77777777" w:rsidR="00D63216" w:rsidRDefault="00D63216">
            <w:pPr>
              <w:pStyle w:val="BodyTableText"/>
              <w:rPr>
                <w:lang w:eastAsia="en-US"/>
              </w:rPr>
            </w:pPr>
            <w:r>
              <w:rPr>
                <w:lang w:eastAsia="en-US"/>
              </w:rPr>
              <w:t>Allocate NMI</w:t>
            </w:r>
          </w:p>
        </w:tc>
        <w:tc>
          <w:tcPr>
            <w:tcW w:w="567" w:type="dxa"/>
            <w:tcBorders>
              <w:top w:val="single" w:sz="4" w:space="0" w:color="auto"/>
              <w:left w:val="single" w:sz="4" w:space="0" w:color="auto"/>
              <w:bottom w:val="single" w:sz="4" w:space="0" w:color="auto"/>
              <w:right w:val="single" w:sz="4" w:space="0" w:color="auto"/>
            </w:tcBorders>
            <w:noWrap/>
            <w:hideMark/>
          </w:tcPr>
          <w:p w14:paraId="1715117C"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1E4C86AF"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78D7A9BC"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04977A0D"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4231F5CD" w14:textId="77777777" w:rsidR="00D63216" w:rsidRDefault="00D63216">
            <w:pPr>
              <w:pStyle w:val="BodyTableText"/>
              <w:rPr>
                <w:lang w:eastAsia="en-US"/>
              </w:rPr>
            </w:pPr>
            <w:r>
              <w:rPr>
                <w:lang w:eastAsia="en-US"/>
              </w:rPr>
              <w:t>n/a</w:t>
            </w:r>
          </w:p>
        </w:tc>
        <w:tc>
          <w:tcPr>
            <w:tcW w:w="1134" w:type="dxa"/>
            <w:tcBorders>
              <w:top w:val="single" w:sz="4" w:space="0" w:color="auto"/>
              <w:left w:val="single" w:sz="4" w:space="0" w:color="auto"/>
              <w:bottom w:val="single" w:sz="4" w:space="0" w:color="auto"/>
              <w:right w:val="single" w:sz="4" w:space="0" w:color="auto"/>
            </w:tcBorders>
            <w:noWrap/>
            <w:hideMark/>
          </w:tcPr>
          <w:p w14:paraId="11AF9257" w14:textId="77777777" w:rsidR="00D63216" w:rsidRDefault="00D63216">
            <w:pPr>
              <w:pStyle w:val="BodyTableText"/>
              <w:rPr>
                <w:lang w:eastAsia="en-US"/>
              </w:rPr>
            </w:pPr>
            <w:r>
              <w:rPr>
                <w:lang w:eastAsia="en-US"/>
              </w:rPr>
              <w:t>n/a</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178DD76B" w14:textId="77777777" w:rsidR="00D63216" w:rsidRDefault="00D63216">
            <w:pPr>
              <w:pStyle w:val="BodyTableText"/>
              <w:rPr>
                <w:lang w:eastAsia="en-US"/>
              </w:rPr>
            </w:pPr>
            <w:r>
              <w:rPr>
                <w:lang w:eastAsia="en-US"/>
              </w:rPr>
              <w:t>Default properties file configuration is to move file to the Exceptions directory.</w:t>
            </w:r>
          </w:p>
        </w:tc>
        <w:tc>
          <w:tcPr>
            <w:tcW w:w="1926" w:type="dxa"/>
            <w:vMerge w:val="restart"/>
            <w:tcBorders>
              <w:top w:val="single" w:sz="4" w:space="0" w:color="auto"/>
              <w:left w:val="single" w:sz="4" w:space="0" w:color="auto"/>
              <w:bottom w:val="single" w:sz="4" w:space="0" w:color="auto"/>
              <w:right w:val="single" w:sz="4" w:space="0" w:color="auto"/>
            </w:tcBorders>
            <w:hideMark/>
          </w:tcPr>
          <w:p w14:paraId="378DE61C" w14:textId="77777777" w:rsidR="00D63216" w:rsidRDefault="00D63216">
            <w:pPr>
              <w:pStyle w:val="BodyTableText"/>
              <w:rPr>
                <w:lang w:eastAsia="en-US"/>
              </w:rPr>
            </w:pPr>
            <w:r>
              <w:rPr>
                <w:lang w:eastAsia="en-US"/>
              </w:rPr>
              <w:t xml:space="preserve">You can edit the property file to allow transformation for these service order types. </w:t>
            </w:r>
            <w:r>
              <w:rPr>
                <w:lang w:eastAsia="en-US"/>
              </w:rPr>
              <w:br/>
              <w:t xml:space="preserve">Note: If you enable transformation for these service order </w:t>
            </w:r>
            <w:r>
              <w:rPr>
                <w:lang w:eastAsia="en-US"/>
              </w:rPr>
              <w:lastRenderedPageBreak/>
              <w:t xml:space="preserve">types, </w:t>
            </w:r>
            <w:r>
              <w:rPr>
                <w:lang w:eastAsia="en-US"/>
              </w:rPr>
              <w:br/>
            </w:r>
            <w:r>
              <w:rPr>
                <w:u w:val="single"/>
                <w:lang w:eastAsia="en-US"/>
              </w:rPr>
              <w:t>no specific transformations or validations will be implemented for these service order types.</w:t>
            </w:r>
            <w:r>
              <w:rPr>
                <w:lang w:eastAsia="en-US"/>
              </w:rPr>
              <w:t xml:space="preserve"> Transformations for Re-en, De-en, and special reads will apply to these service order types as well.</w:t>
            </w:r>
          </w:p>
        </w:tc>
      </w:tr>
      <w:tr w:rsidR="00D63216" w14:paraId="08A4509B" w14:textId="77777777" w:rsidTr="00D63216">
        <w:trPr>
          <w:trHeight w:val="900"/>
        </w:trPr>
        <w:tc>
          <w:tcPr>
            <w:tcW w:w="2636" w:type="dxa"/>
            <w:tcBorders>
              <w:top w:val="single" w:sz="4" w:space="0" w:color="auto"/>
              <w:left w:val="single" w:sz="4" w:space="0" w:color="auto"/>
              <w:bottom w:val="single" w:sz="4" w:space="0" w:color="auto"/>
              <w:right w:val="single" w:sz="4" w:space="0" w:color="auto"/>
            </w:tcBorders>
            <w:noWrap/>
            <w:hideMark/>
          </w:tcPr>
          <w:p w14:paraId="70C5D336" w14:textId="77777777" w:rsidR="00D63216" w:rsidRDefault="00D63216">
            <w:pPr>
              <w:pStyle w:val="BodyTableText"/>
              <w:rPr>
                <w:lang w:eastAsia="en-US"/>
              </w:rPr>
            </w:pPr>
            <w:r>
              <w:rPr>
                <w:lang w:eastAsia="en-US"/>
              </w:rPr>
              <w:t>Service Order Request</w:t>
            </w:r>
          </w:p>
        </w:tc>
        <w:tc>
          <w:tcPr>
            <w:tcW w:w="2037" w:type="dxa"/>
            <w:tcBorders>
              <w:top w:val="single" w:sz="4" w:space="0" w:color="auto"/>
              <w:left w:val="single" w:sz="4" w:space="0" w:color="auto"/>
              <w:bottom w:val="single" w:sz="4" w:space="0" w:color="auto"/>
              <w:right w:val="single" w:sz="4" w:space="0" w:color="auto"/>
            </w:tcBorders>
            <w:noWrap/>
            <w:hideMark/>
          </w:tcPr>
          <w:p w14:paraId="7044B048" w14:textId="77777777" w:rsidR="00D63216" w:rsidRDefault="00D63216">
            <w:pPr>
              <w:pStyle w:val="BodyTableText"/>
              <w:rPr>
                <w:lang w:eastAsia="en-US"/>
              </w:rPr>
            </w:pPr>
            <w:r>
              <w:rPr>
                <w:lang w:eastAsia="en-US"/>
              </w:rPr>
              <w:t>New Connection</w:t>
            </w:r>
          </w:p>
        </w:tc>
        <w:tc>
          <w:tcPr>
            <w:tcW w:w="567" w:type="dxa"/>
            <w:tcBorders>
              <w:top w:val="single" w:sz="4" w:space="0" w:color="auto"/>
              <w:left w:val="single" w:sz="4" w:space="0" w:color="auto"/>
              <w:bottom w:val="single" w:sz="4" w:space="0" w:color="auto"/>
              <w:right w:val="single" w:sz="4" w:space="0" w:color="auto"/>
            </w:tcBorders>
            <w:noWrap/>
            <w:hideMark/>
          </w:tcPr>
          <w:p w14:paraId="162BA921"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24040AEA"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4A238820"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502A1AA7"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7A4D4923" w14:textId="77777777" w:rsidR="00D63216" w:rsidRDefault="00D63216">
            <w:pPr>
              <w:pStyle w:val="BodyTableText"/>
              <w:rPr>
                <w:lang w:eastAsia="en-US"/>
              </w:rPr>
            </w:pPr>
            <w:r>
              <w:rPr>
                <w:lang w:eastAsia="en-US"/>
              </w:rPr>
              <w:t>n/a</w:t>
            </w:r>
          </w:p>
        </w:tc>
        <w:tc>
          <w:tcPr>
            <w:tcW w:w="1134" w:type="dxa"/>
            <w:tcBorders>
              <w:top w:val="single" w:sz="4" w:space="0" w:color="auto"/>
              <w:left w:val="single" w:sz="4" w:space="0" w:color="auto"/>
              <w:bottom w:val="single" w:sz="4" w:space="0" w:color="auto"/>
              <w:right w:val="single" w:sz="4" w:space="0" w:color="auto"/>
            </w:tcBorders>
            <w:noWrap/>
            <w:hideMark/>
          </w:tcPr>
          <w:p w14:paraId="01FBC711" w14:textId="77777777" w:rsidR="00D63216" w:rsidRDefault="00D63216">
            <w:pPr>
              <w:pStyle w:val="BodyTableText"/>
              <w:rPr>
                <w:lang w:eastAsia="en-US"/>
              </w:rPr>
            </w:pPr>
            <w:r>
              <w:rPr>
                <w:lang w:eastAsia="en-US"/>
              </w:rPr>
              <w:t>n/a</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3109AB0" w14:textId="77777777" w:rsidR="00D63216" w:rsidRDefault="00D63216">
            <w:pPr>
              <w:spacing w:after="0" w:line="240" w:lineRule="auto"/>
              <w:jc w:val="left"/>
              <w:rPr>
                <w:rFonts w:ascii="Calibri" w:eastAsia="Times New Roman" w:hAnsi="Calibri" w:cs="Calibri"/>
                <w:bCs/>
                <w:iCs/>
                <w:sz w:val="20"/>
                <w:szCs w:val="20"/>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1F0B1EAB" w14:textId="77777777" w:rsidR="00D63216" w:rsidRDefault="00D63216">
            <w:pPr>
              <w:spacing w:after="0" w:line="240" w:lineRule="auto"/>
              <w:jc w:val="left"/>
              <w:rPr>
                <w:rFonts w:ascii="Calibri" w:eastAsia="Times New Roman" w:hAnsi="Calibri" w:cs="Calibri"/>
                <w:bCs/>
                <w:iCs/>
                <w:sz w:val="20"/>
                <w:szCs w:val="20"/>
              </w:rPr>
            </w:pPr>
          </w:p>
        </w:tc>
      </w:tr>
      <w:tr w:rsidR="00D63216" w14:paraId="0BFB35DE" w14:textId="77777777" w:rsidTr="00D63216">
        <w:trPr>
          <w:trHeight w:val="185"/>
        </w:trPr>
        <w:tc>
          <w:tcPr>
            <w:tcW w:w="2636" w:type="dxa"/>
            <w:tcBorders>
              <w:top w:val="single" w:sz="4" w:space="0" w:color="auto"/>
              <w:left w:val="single" w:sz="4" w:space="0" w:color="auto"/>
              <w:bottom w:val="single" w:sz="4" w:space="0" w:color="auto"/>
              <w:right w:val="single" w:sz="4" w:space="0" w:color="auto"/>
            </w:tcBorders>
            <w:noWrap/>
            <w:hideMark/>
          </w:tcPr>
          <w:p w14:paraId="22B4EC8E" w14:textId="77777777" w:rsidR="00D63216" w:rsidRDefault="00D63216">
            <w:pPr>
              <w:pStyle w:val="BodyTableText"/>
              <w:rPr>
                <w:lang w:eastAsia="en-US"/>
              </w:rPr>
            </w:pPr>
            <w:r>
              <w:rPr>
                <w:lang w:eastAsia="en-US"/>
              </w:rPr>
              <w:t>Service Order Request</w:t>
            </w:r>
          </w:p>
        </w:tc>
        <w:tc>
          <w:tcPr>
            <w:tcW w:w="2037" w:type="dxa"/>
            <w:tcBorders>
              <w:top w:val="single" w:sz="4" w:space="0" w:color="auto"/>
              <w:left w:val="single" w:sz="4" w:space="0" w:color="auto"/>
              <w:bottom w:val="single" w:sz="4" w:space="0" w:color="auto"/>
              <w:right w:val="single" w:sz="4" w:space="0" w:color="auto"/>
            </w:tcBorders>
            <w:noWrap/>
            <w:hideMark/>
          </w:tcPr>
          <w:p w14:paraId="11E3B771" w14:textId="77777777" w:rsidR="00D63216" w:rsidRDefault="00D63216">
            <w:pPr>
              <w:pStyle w:val="BodyTableText"/>
              <w:rPr>
                <w:lang w:eastAsia="en-US"/>
              </w:rPr>
            </w:pPr>
            <w:r>
              <w:rPr>
                <w:lang w:eastAsia="en-US"/>
              </w:rPr>
              <w:t>Supply Abolishment</w:t>
            </w:r>
          </w:p>
        </w:tc>
        <w:tc>
          <w:tcPr>
            <w:tcW w:w="567" w:type="dxa"/>
            <w:tcBorders>
              <w:top w:val="single" w:sz="4" w:space="0" w:color="auto"/>
              <w:left w:val="single" w:sz="4" w:space="0" w:color="auto"/>
              <w:bottom w:val="single" w:sz="4" w:space="0" w:color="auto"/>
              <w:right w:val="single" w:sz="4" w:space="0" w:color="auto"/>
            </w:tcBorders>
            <w:noWrap/>
            <w:hideMark/>
          </w:tcPr>
          <w:p w14:paraId="680111D6"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0C1629E5"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4951DFED"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6508679A"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0E7B7D5A" w14:textId="77777777" w:rsidR="00D63216" w:rsidRDefault="00D63216">
            <w:pPr>
              <w:pStyle w:val="BodyTableText"/>
              <w:rPr>
                <w:lang w:eastAsia="en-US"/>
              </w:rPr>
            </w:pPr>
            <w:r>
              <w:rPr>
                <w:lang w:eastAsia="en-US"/>
              </w:rPr>
              <w:t>n/a</w:t>
            </w:r>
          </w:p>
        </w:tc>
        <w:tc>
          <w:tcPr>
            <w:tcW w:w="1134" w:type="dxa"/>
            <w:tcBorders>
              <w:top w:val="single" w:sz="4" w:space="0" w:color="auto"/>
              <w:left w:val="single" w:sz="4" w:space="0" w:color="auto"/>
              <w:bottom w:val="single" w:sz="4" w:space="0" w:color="auto"/>
              <w:right w:val="single" w:sz="4" w:space="0" w:color="auto"/>
            </w:tcBorders>
            <w:noWrap/>
            <w:hideMark/>
          </w:tcPr>
          <w:p w14:paraId="3284A995" w14:textId="77777777" w:rsidR="00D63216" w:rsidRDefault="00D63216">
            <w:pPr>
              <w:pStyle w:val="BodyTableText"/>
              <w:rPr>
                <w:lang w:eastAsia="en-US"/>
              </w:rPr>
            </w:pPr>
            <w:r>
              <w:rPr>
                <w:lang w:eastAsia="en-US"/>
              </w:rPr>
              <w:t>n/a</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66A8256" w14:textId="77777777" w:rsidR="00D63216" w:rsidRDefault="00D63216">
            <w:pPr>
              <w:spacing w:after="0" w:line="240" w:lineRule="auto"/>
              <w:jc w:val="left"/>
              <w:rPr>
                <w:rFonts w:ascii="Calibri" w:eastAsia="Times New Roman" w:hAnsi="Calibri" w:cs="Calibri"/>
                <w:bCs/>
                <w:iCs/>
                <w:sz w:val="20"/>
                <w:szCs w:val="20"/>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5F16E279" w14:textId="77777777" w:rsidR="00D63216" w:rsidRDefault="00D63216">
            <w:pPr>
              <w:spacing w:after="0" w:line="240" w:lineRule="auto"/>
              <w:jc w:val="left"/>
              <w:rPr>
                <w:rFonts w:ascii="Calibri" w:eastAsia="Times New Roman" w:hAnsi="Calibri" w:cs="Calibri"/>
                <w:bCs/>
                <w:iCs/>
                <w:sz w:val="20"/>
                <w:szCs w:val="20"/>
              </w:rPr>
            </w:pPr>
          </w:p>
        </w:tc>
      </w:tr>
      <w:tr w:rsidR="00D63216" w14:paraId="1141A144" w14:textId="77777777" w:rsidTr="00D63216">
        <w:trPr>
          <w:trHeight w:val="300"/>
        </w:trPr>
        <w:tc>
          <w:tcPr>
            <w:tcW w:w="2636" w:type="dxa"/>
            <w:tcBorders>
              <w:top w:val="single" w:sz="4" w:space="0" w:color="auto"/>
              <w:left w:val="single" w:sz="4" w:space="0" w:color="auto"/>
              <w:bottom w:val="single" w:sz="4" w:space="0" w:color="auto"/>
              <w:right w:val="single" w:sz="4" w:space="0" w:color="auto"/>
            </w:tcBorders>
            <w:noWrap/>
            <w:hideMark/>
          </w:tcPr>
          <w:p w14:paraId="3F4E4D6E" w14:textId="77777777" w:rsidR="00D63216" w:rsidRDefault="00D63216">
            <w:pPr>
              <w:pStyle w:val="BodyTableText"/>
              <w:rPr>
                <w:lang w:eastAsia="en-US"/>
              </w:rPr>
            </w:pPr>
            <w:r>
              <w:rPr>
                <w:lang w:eastAsia="en-US"/>
              </w:rPr>
              <w:t>Service Order Request</w:t>
            </w:r>
          </w:p>
        </w:tc>
        <w:tc>
          <w:tcPr>
            <w:tcW w:w="2037" w:type="dxa"/>
            <w:tcBorders>
              <w:top w:val="single" w:sz="4" w:space="0" w:color="auto"/>
              <w:left w:val="single" w:sz="4" w:space="0" w:color="auto"/>
              <w:bottom w:val="single" w:sz="4" w:space="0" w:color="auto"/>
              <w:right w:val="single" w:sz="4" w:space="0" w:color="auto"/>
            </w:tcBorders>
            <w:noWrap/>
            <w:hideMark/>
          </w:tcPr>
          <w:p w14:paraId="39FD4F40" w14:textId="77777777" w:rsidR="00D63216" w:rsidRDefault="00D63216">
            <w:pPr>
              <w:pStyle w:val="BodyTableText"/>
              <w:rPr>
                <w:lang w:eastAsia="en-US"/>
              </w:rPr>
            </w:pPr>
            <w:r>
              <w:rPr>
                <w:lang w:eastAsia="en-US"/>
              </w:rPr>
              <w:t>Adds and Alts</w:t>
            </w:r>
          </w:p>
        </w:tc>
        <w:tc>
          <w:tcPr>
            <w:tcW w:w="567" w:type="dxa"/>
            <w:tcBorders>
              <w:top w:val="single" w:sz="4" w:space="0" w:color="auto"/>
              <w:left w:val="single" w:sz="4" w:space="0" w:color="auto"/>
              <w:bottom w:val="single" w:sz="4" w:space="0" w:color="auto"/>
              <w:right w:val="single" w:sz="4" w:space="0" w:color="auto"/>
            </w:tcBorders>
            <w:noWrap/>
            <w:hideMark/>
          </w:tcPr>
          <w:p w14:paraId="45D61F5E"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427E402D"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0070CED3"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02BB2B47"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6178063A" w14:textId="77777777" w:rsidR="00D63216" w:rsidRDefault="00D63216">
            <w:pPr>
              <w:pStyle w:val="BodyTableText"/>
              <w:rPr>
                <w:lang w:eastAsia="en-US"/>
              </w:rPr>
            </w:pPr>
            <w:r>
              <w:rPr>
                <w:lang w:eastAsia="en-US"/>
              </w:rPr>
              <w:t>n/a</w:t>
            </w:r>
          </w:p>
        </w:tc>
        <w:tc>
          <w:tcPr>
            <w:tcW w:w="1134" w:type="dxa"/>
            <w:tcBorders>
              <w:top w:val="single" w:sz="4" w:space="0" w:color="auto"/>
              <w:left w:val="single" w:sz="4" w:space="0" w:color="auto"/>
              <w:bottom w:val="single" w:sz="4" w:space="0" w:color="auto"/>
              <w:right w:val="single" w:sz="4" w:space="0" w:color="auto"/>
            </w:tcBorders>
            <w:noWrap/>
            <w:hideMark/>
          </w:tcPr>
          <w:p w14:paraId="5493D6B1" w14:textId="77777777" w:rsidR="00D63216" w:rsidRDefault="00D63216">
            <w:pPr>
              <w:pStyle w:val="BodyTableText"/>
              <w:rPr>
                <w:lang w:eastAsia="en-US"/>
              </w:rPr>
            </w:pPr>
            <w:r>
              <w:rPr>
                <w:lang w:eastAsia="en-US"/>
              </w:rPr>
              <w:t>n/a</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46A019F2" w14:textId="77777777" w:rsidR="00D63216" w:rsidRDefault="00D63216">
            <w:pPr>
              <w:pStyle w:val="BodyTableText"/>
              <w:rPr>
                <w:lang w:eastAsia="en-US"/>
              </w:rPr>
            </w:pPr>
            <w:r>
              <w:rPr>
                <w:lang w:eastAsia="en-US"/>
              </w:rPr>
              <w:t>Default properties file configuration is to move file to the FileOut directory.</w:t>
            </w:r>
          </w:p>
        </w:tc>
        <w:tc>
          <w:tcPr>
            <w:tcW w:w="1926" w:type="dxa"/>
            <w:vMerge w:val="restart"/>
            <w:tcBorders>
              <w:top w:val="single" w:sz="4" w:space="0" w:color="auto"/>
              <w:left w:val="single" w:sz="4" w:space="0" w:color="auto"/>
              <w:bottom w:val="single" w:sz="4" w:space="0" w:color="auto"/>
              <w:right w:val="single" w:sz="4" w:space="0" w:color="auto"/>
            </w:tcBorders>
            <w:hideMark/>
          </w:tcPr>
          <w:p w14:paraId="071023FF" w14:textId="77777777" w:rsidR="00D63216" w:rsidRDefault="00D63216">
            <w:pPr>
              <w:pStyle w:val="BodyTableText"/>
              <w:rPr>
                <w:lang w:eastAsia="en-US"/>
              </w:rPr>
            </w:pPr>
            <w:r>
              <w:rPr>
                <w:lang w:eastAsia="en-US"/>
              </w:rPr>
              <w:t xml:space="preserve">You can edit the property file to allow transformation for these service order types. If you allow transformation for these service order types, </w:t>
            </w:r>
            <w:r>
              <w:rPr>
                <w:lang w:eastAsia="en-US"/>
              </w:rPr>
              <w:br/>
            </w:r>
            <w:r>
              <w:rPr>
                <w:u w:val="single"/>
                <w:lang w:eastAsia="en-US"/>
              </w:rPr>
              <w:t>no specific transformations or validations will be implemented for these service order types.</w:t>
            </w:r>
            <w:r>
              <w:rPr>
                <w:lang w:eastAsia="en-US"/>
              </w:rPr>
              <w:t xml:space="preserve"> Transformations for Re-en, De-en, and special reads will apply to these service order types as well. For example, ProposedTariff is mandatory for 'Install Meter' &amp; </w:t>
            </w:r>
            <w:r>
              <w:rPr>
                <w:lang w:eastAsia="en-US"/>
              </w:rPr>
              <w:lastRenderedPageBreak/>
              <w:t>'Exchange Meter' but the tool will not enforce this validation for this service order type/sub-type.</w:t>
            </w:r>
          </w:p>
        </w:tc>
      </w:tr>
      <w:tr w:rsidR="00D63216" w14:paraId="2D82A744" w14:textId="77777777" w:rsidTr="00D63216">
        <w:trPr>
          <w:trHeight w:val="1080"/>
        </w:trPr>
        <w:tc>
          <w:tcPr>
            <w:tcW w:w="2636" w:type="dxa"/>
            <w:tcBorders>
              <w:top w:val="single" w:sz="4" w:space="0" w:color="auto"/>
              <w:left w:val="single" w:sz="4" w:space="0" w:color="auto"/>
              <w:bottom w:val="single" w:sz="4" w:space="0" w:color="auto"/>
              <w:right w:val="single" w:sz="4" w:space="0" w:color="auto"/>
            </w:tcBorders>
            <w:noWrap/>
            <w:hideMark/>
          </w:tcPr>
          <w:p w14:paraId="1DD466F3" w14:textId="77777777" w:rsidR="00D63216" w:rsidRDefault="00D63216">
            <w:pPr>
              <w:pStyle w:val="BodyTableText"/>
              <w:rPr>
                <w:lang w:eastAsia="en-US"/>
              </w:rPr>
            </w:pPr>
            <w:r>
              <w:rPr>
                <w:lang w:eastAsia="en-US"/>
              </w:rPr>
              <w:t>Service Order Request</w:t>
            </w:r>
          </w:p>
        </w:tc>
        <w:tc>
          <w:tcPr>
            <w:tcW w:w="2037" w:type="dxa"/>
            <w:tcBorders>
              <w:top w:val="single" w:sz="4" w:space="0" w:color="auto"/>
              <w:left w:val="single" w:sz="4" w:space="0" w:color="auto"/>
              <w:bottom w:val="single" w:sz="4" w:space="0" w:color="auto"/>
              <w:right w:val="single" w:sz="4" w:space="0" w:color="auto"/>
            </w:tcBorders>
            <w:noWrap/>
            <w:hideMark/>
          </w:tcPr>
          <w:p w14:paraId="787E496C" w14:textId="77777777" w:rsidR="00D63216" w:rsidRDefault="00D63216">
            <w:pPr>
              <w:pStyle w:val="BodyTableText"/>
              <w:rPr>
                <w:lang w:eastAsia="en-US"/>
              </w:rPr>
            </w:pPr>
            <w:r>
              <w:rPr>
                <w:lang w:eastAsia="en-US"/>
              </w:rPr>
              <w:t>Meter Reconfiguration</w:t>
            </w:r>
          </w:p>
        </w:tc>
        <w:tc>
          <w:tcPr>
            <w:tcW w:w="567" w:type="dxa"/>
            <w:tcBorders>
              <w:top w:val="single" w:sz="4" w:space="0" w:color="auto"/>
              <w:left w:val="single" w:sz="4" w:space="0" w:color="auto"/>
              <w:bottom w:val="single" w:sz="4" w:space="0" w:color="auto"/>
              <w:right w:val="single" w:sz="4" w:space="0" w:color="auto"/>
            </w:tcBorders>
            <w:noWrap/>
            <w:hideMark/>
          </w:tcPr>
          <w:p w14:paraId="1FD3A993"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161D3144"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78F7AE67"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50EAA82B"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5542521C" w14:textId="77777777" w:rsidR="00D63216" w:rsidRDefault="00D63216">
            <w:pPr>
              <w:pStyle w:val="BodyTableText"/>
              <w:rPr>
                <w:lang w:eastAsia="en-US"/>
              </w:rPr>
            </w:pPr>
            <w:r>
              <w:rPr>
                <w:lang w:eastAsia="en-US"/>
              </w:rPr>
              <w:t>n/a</w:t>
            </w:r>
          </w:p>
        </w:tc>
        <w:tc>
          <w:tcPr>
            <w:tcW w:w="1134" w:type="dxa"/>
            <w:tcBorders>
              <w:top w:val="single" w:sz="4" w:space="0" w:color="auto"/>
              <w:left w:val="single" w:sz="4" w:space="0" w:color="auto"/>
              <w:bottom w:val="single" w:sz="4" w:space="0" w:color="auto"/>
              <w:right w:val="single" w:sz="4" w:space="0" w:color="auto"/>
            </w:tcBorders>
            <w:noWrap/>
            <w:hideMark/>
          </w:tcPr>
          <w:p w14:paraId="6C54E9DD" w14:textId="77777777" w:rsidR="00D63216" w:rsidRDefault="00D63216">
            <w:pPr>
              <w:pStyle w:val="BodyTableText"/>
              <w:rPr>
                <w:lang w:eastAsia="en-US"/>
              </w:rPr>
            </w:pPr>
            <w:r>
              <w:rPr>
                <w:lang w:eastAsia="en-US"/>
              </w:rPr>
              <w:t>n/a</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09CC07E" w14:textId="77777777" w:rsidR="00D63216" w:rsidRDefault="00D63216">
            <w:pPr>
              <w:spacing w:after="0" w:line="240" w:lineRule="auto"/>
              <w:jc w:val="left"/>
              <w:rPr>
                <w:rFonts w:ascii="Calibri" w:eastAsia="Times New Roman" w:hAnsi="Calibri" w:cs="Calibri"/>
                <w:bCs/>
                <w:iCs/>
                <w:sz w:val="20"/>
                <w:szCs w:val="20"/>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68916954" w14:textId="77777777" w:rsidR="00D63216" w:rsidRDefault="00D63216">
            <w:pPr>
              <w:spacing w:after="0" w:line="240" w:lineRule="auto"/>
              <w:jc w:val="left"/>
              <w:rPr>
                <w:rFonts w:ascii="Calibri" w:eastAsia="Times New Roman" w:hAnsi="Calibri" w:cs="Calibri"/>
                <w:bCs/>
                <w:iCs/>
                <w:sz w:val="20"/>
                <w:szCs w:val="20"/>
              </w:rPr>
            </w:pPr>
          </w:p>
        </w:tc>
      </w:tr>
      <w:tr w:rsidR="00D63216" w14:paraId="693E0533" w14:textId="77777777" w:rsidTr="00D63216">
        <w:trPr>
          <w:trHeight w:val="1063"/>
        </w:trPr>
        <w:tc>
          <w:tcPr>
            <w:tcW w:w="2636" w:type="dxa"/>
            <w:tcBorders>
              <w:top w:val="single" w:sz="4" w:space="0" w:color="auto"/>
              <w:left w:val="single" w:sz="4" w:space="0" w:color="auto"/>
              <w:bottom w:val="single" w:sz="4" w:space="0" w:color="auto"/>
              <w:right w:val="single" w:sz="4" w:space="0" w:color="auto"/>
            </w:tcBorders>
            <w:noWrap/>
            <w:hideMark/>
          </w:tcPr>
          <w:p w14:paraId="085796D3" w14:textId="77777777" w:rsidR="00D63216" w:rsidRDefault="00D63216">
            <w:pPr>
              <w:pStyle w:val="BodyTableText"/>
              <w:rPr>
                <w:lang w:eastAsia="en-US"/>
              </w:rPr>
            </w:pPr>
            <w:r>
              <w:rPr>
                <w:lang w:eastAsia="en-US"/>
              </w:rPr>
              <w:t>Service Order Request</w:t>
            </w:r>
          </w:p>
        </w:tc>
        <w:tc>
          <w:tcPr>
            <w:tcW w:w="2037" w:type="dxa"/>
            <w:tcBorders>
              <w:top w:val="single" w:sz="4" w:space="0" w:color="auto"/>
              <w:left w:val="single" w:sz="4" w:space="0" w:color="auto"/>
              <w:bottom w:val="single" w:sz="4" w:space="0" w:color="auto"/>
              <w:right w:val="single" w:sz="4" w:space="0" w:color="auto"/>
            </w:tcBorders>
            <w:noWrap/>
            <w:hideMark/>
          </w:tcPr>
          <w:p w14:paraId="2341DC32" w14:textId="77777777" w:rsidR="00D63216" w:rsidRDefault="00D63216">
            <w:pPr>
              <w:pStyle w:val="BodyTableText"/>
              <w:rPr>
                <w:lang w:eastAsia="en-US"/>
              </w:rPr>
            </w:pPr>
            <w:r>
              <w:rPr>
                <w:lang w:eastAsia="en-US"/>
              </w:rPr>
              <w:t>Meter Investigation</w:t>
            </w:r>
          </w:p>
        </w:tc>
        <w:tc>
          <w:tcPr>
            <w:tcW w:w="567" w:type="dxa"/>
            <w:tcBorders>
              <w:top w:val="single" w:sz="4" w:space="0" w:color="auto"/>
              <w:left w:val="single" w:sz="4" w:space="0" w:color="auto"/>
              <w:bottom w:val="single" w:sz="4" w:space="0" w:color="auto"/>
              <w:right w:val="single" w:sz="4" w:space="0" w:color="auto"/>
            </w:tcBorders>
            <w:noWrap/>
            <w:hideMark/>
          </w:tcPr>
          <w:p w14:paraId="30A91ED7"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6310EC2E"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1B4184E5"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3B93F30C"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35DFF37E" w14:textId="77777777" w:rsidR="00D63216" w:rsidRDefault="00D63216">
            <w:pPr>
              <w:pStyle w:val="BodyTableText"/>
              <w:rPr>
                <w:lang w:eastAsia="en-US"/>
              </w:rPr>
            </w:pPr>
            <w:r>
              <w:rPr>
                <w:lang w:eastAsia="en-US"/>
              </w:rPr>
              <w:t>n/a</w:t>
            </w:r>
          </w:p>
        </w:tc>
        <w:tc>
          <w:tcPr>
            <w:tcW w:w="1134" w:type="dxa"/>
            <w:tcBorders>
              <w:top w:val="single" w:sz="4" w:space="0" w:color="auto"/>
              <w:left w:val="single" w:sz="4" w:space="0" w:color="auto"/>
              <w:bottom w:val="single" w:sz="4" w:space="0" w:color="auto"/>
              <w:right w:val="single" w:sz="4" w:space="0" w:color="auto"/>
            </w:tcBorders>
            <w:noWrap/>
            <w:hideMark/>
          </w:tcPr>
          <w:p w14:paraId="6B8D0455" w14:textId="77777777" w:rsidR="00D63216" w:rsidRDefault="00D63216">
            <w:pPr>
              <w:pStyle w:val="BodyTableText"/>
              <w:rPr>
                <w:lang w:eastAsia="en-US"/>
              </w:rPr>
            </w:pPr>
            <w:r>
              <w:rPr>
                <w:lang w:eastAsia="en-US"/>
              </w:rPr>
              <w:t>n/a</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BEC2FBC" w14:textId="77777777" w:rsidR="00D63216" w:rsidRDefault="00D63216">
            <w:pPr>
              <w:spacing w:after="0" w:line="240" w:lineRule="auto"/>
              <w:jc w:val="left"/>
              <w:rPr>
                <w:rFonts w:ascii="Calibri" w:eastAsia="Times New Roman" w:hAnsi="Calibri" w:cs="Calibri"/>
                <w:bCs/>
                <w:iCs/>
                <w:sz w:val="20"/>
                <w:szCs w:val="20"/>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4EF006B4" w14:textId="77777777" w:rsidR="00D63216" w:rsidRDefault="00D63216">
            <w:pPr>
              <w:spacing w:after="0" w:line="240" w:lineRule="auto"/>
              <w:jc w:val="left"/>
              <w:rPr>
                <w:rFonts w:ascii="Calibri" w:eastAsia="Times New Roman" w:hAnsi="Calibri" w:cs="Calibri"/>
                <w:bCs/>
                <w:iCs/>
                <w:sz w:val="20"/>
                <w:szCs w:val="20"/>
              </w:rPr>
            </w:pPr>
          </w:p>
        </w:tc>
      </w:tr>
      <w:tr w:rsidR="00D63216" w14:paraId="09A617F9" w14:textId="77777777" w:rsidTr="00D63216">
        <w:trPr>
          <w:trHeight w:val="300"/>
        </w:trPr>
        <w:tc>
          <w:tcPr>
            <w:tcW w:w="2636" w:type="dxa"/>
            <w:tcBorders>
              <w:top w:val="single" w:sz="4" w:space="0" w:color="auto"/>
              <w:left w:val="single" w:sz="4" w:space="0" w:color="auto"/>
              <w:bottom w:val="single" w:sz="4" w:space="0" w:color="auto"/>
              <w:right w:val="single" w:sz="4" w:space="0" w:color="auto"/>
            </w:tcBorders>
            <w:noWrap/>
            <w:hideMark/>
          </w:tcPr>
          <w:p w14:paraId="0B5A5F41" w14:textId="77777777" w:rsidR="00D63216" w:rsidRDefault="00D63216">
            <w:pPr>
              <w:pStyle w:val="BodyTableText"/>
              <w:rPr>
                <w:lang w:eastAsia="en-US"/>
              </w:rPr>
            </w:pPr>
            <w:r>
              <w:rPr>
                <w:lang w:eastAsia="en-US"/>
              </w:rPr>
              <w:t>Customer Details Notification</w:t>
            </w:r>
          </w:p>
        </w:tc>
        <w:tc>
          <w:tcPr>
            <w:tcW w:w="2037" w:type="dxa"/>
            <w:tcBorders>
              <w:top w:val="single" w:sz="4" w:space="0" w:color="auto"/>
              <w:left w:val="single" w:sz="4" w:space="0" w:color="auto"/>
              <w:bottom w:val="single" w:sz="4" w:space="0" w:color="auto"/>
              <w:right w:val="single" w:sz="4" w:space="0" w:color="auto"/>
            </w:tcBorders>
            <w:noWrap/>
            <w:hideMark/>
          </w:tcPr>
          <w:p w14:paraId="2504FF68" w14:textId="77777777" w:rsidR="00D63216" w:rsidRDefault="00D63216">
            <w:pPr>
              <w:pStyle w:val="BodyTableText"/>
              <w:rPr>
                <w:lang w:eastAsia="en-US"/>
              </w:rPr>
            </w:pPr>
            <w:r>
              <w:rPr>
                <w:lang w:eastAsia="en-US"/>
              </w:rPr>
              <w:t>n/a</w:t>
            </w:r>
          </w:p>
        </w:tc>
        <w:tc>
          <w:tcPr>
            <w:tcW w:w="567" w:type="dxa"/>
            <w:tcBorders>
              <w:top w:val="single" w:sz="4" w:space="0" w:color="auto"/>
              <w:left w:val="single" w:sz="4" w:space="0" w:color="auto"/>
              <w:bottom w:val="single" w:sz="4" w:space="0" w:color="auto"/>
              <w:right w:val="single" w:sz="4" w:space="0" w:color="auto"/>
            </w:tcBorders>
            <w:noWrap/>
            <w:hideMark/>
          </w:tcPr>
          <w:p w14:paraId="4BC6F480"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2A9EA36D"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22F046AB"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76D3DF31"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3926492C" w14:textId="77777777" w:rsidR="00D63216" w:rsidRDefault="00D63216">
            <w:pPr>
              <w:pStyle w:val="BodyTableText"/>
              <w:rPr>
                <w:lang w:eastAsia="en-US"/>
              </w:rPr>
            </w:pPr>
            <w:r>
              <w:rPr>
                <w:lang w:eastAsia="en-US"/>
              </w:rPr>
              <w:t>Y</w:t>
            </w:r>
          </w:p>
        </w:tc>
        <w:tc>
          <w:tcPr>
            <w:tcW w:w="1134" w:type="dxa"/>
            <w:tcBorders>
              <w:top w:val="single" w:sz="4" w:space="0" w:color="auto"/>
              <w:left w:val="single" w:sz="4" w:space="0" w:color="auto"/>
              <w:bottom w:val="single" w:sz="4" w:space="0" w:color="auto"/>
              <w:right w:val="single" w:sz="4" w:space="0" w:color="auto"/>
            </w:tcBorders>
            <w:noWrap/>
            <w:hideMark/>
          </w:tcPr>
          <w:p w14:paraId="0CD1E5E5" w14:textId="77777777" w:rsidR="00D63216" w:rsidRDefault="00D63216">
            <w:pPr>
              <w:pStyle w:val="BodyTableText"/>
              <w:rPr>
                <w:lang w:eastAsia="en-US"/>
              </w:rPr>
            </w:pPr>
            <w:r>
              <w:rPr>
                <w:lang w:eastAsia="en-US"/>
              </w:rPr>
              <w:t>N</w:t>
            </w:r>
          </w:p>
        </w:tc>
        <w:tc>
          <w:tcPr>
            <w:tcW w:w="3544" w:type="dxa"/>
            <w:tcBorders>
              <w:top w:val="single" w:sz="4" w:space="0" w:color="auto"/>
              <w:left w:val="single" w:sz="4" w:space="0" w:color="auto"/>
              <w:bottom w:val="single" w:sz="4" w:space="0" w:color="auto"/>
              <w:right w:val="single" w:sz="4" w:space="0" w:color="auto"/>
            </w:tcBorders>
            <w:noWrap/>
            <w:hideMark/>
          </w:tcPr>
          <w:p w14:paraId="6B6D2B8D" w14:textId="77777777" w:rsidR="00D63216" w:rsidRDefault="00D63216">
            <w:pPr>
              <w:pStyle w:val="BodyTableText"/>
              <w:rPr>
                <w:lang w:eastAsia="en-US"/>
              </w:rPr>
            </w:pPr>
            <w:r>
              <w:rPr>
                <w:lang w:eastAsia="en-US"/>
              </w:rPr>
              <w:t>Transformed file is moved to FileOut directory.</w:t>
            </w:r>
          </w:p>
        </w:tc>
        <w:tc>
          <w:tcPr>
            <w:tcW w:w="1926" w:type="dxa"/>
            <w:tcBorders>
              <w:top w:val="single" w:sz="4" w:space="0" w:color="auto"/>
              <w:left w:val="single" w:sz="4" w:space="0" w:color="auto"/>
              <w:bottom w:val="single" w:sz="4" w:space="0" w:color="auto"/>
              <w:right w:val="single" w:sz="4" w:space="0" w:color="auto"/>
            </w:tcBorders>
            <w:noWrap/>
            <w:hideMark/>
          </w:tcPr>
          <w:p w14:paraId="562CA440" w14:textId="77777777" w:rsidR="00D63216" w:rsidRDefault="00D63216">
            <w:pPr>
              <w:pStyle w:val="BodyTableText"/>
              <w:rPr>
                <w:lang w:eastAsia="en-US"/>
              </w:rPr>
            </w:pPr>
            <w:r>
              <w:rPr>
                <w:lang w:eastAsia="en-US"/>
              </w:rPr>
              <w:t> </w:t>
            </w:r>
          </w:p>
        </w:tc>
      </w:tr>
      <w:tr w:rsidR="00D63216" w14:paraId="62E84AAA" w14:textId="77777777" w:rsidTr="00D63216">
        <w:trPr>
          <w:trHeight w:val="300"/>
        </w:trPr>
        <w:tc>
          <w:tcPr>
            <w:tcW w:w="2636" w:type="dxa"/>
            <w:tcBorders>
              <w:top w:val="single" w:sz="4" w:space="0" w:color="auto"/>
              <w:left w:val="single" w:sz="4" w:space="0" w:color="auto"/>
              <w:bottom w:val="single" w:sz="4" w:space="0" w:color="auto"/>
              <w:right w:val="single" w:sz="4" w:space="0" w:color="auto"/>
            </w:tcBorders>
            <w:noWrap/>
            <w:hideMark/>
          </w:tcPr>
          <w:p w14:paraId="43F27470" w14:textId="77777777" w:rsidR="00D63216" w:rsidRDefault="00D63216">
            <w:pPr>
              <w:pStyle w:val="BodyTableText"/>
              <w:rPr>
                <w:lang w:eastAsia="en-US"/>
              </w:rPr>
            </w:pPr>
            <w:r>
              <w:rPr>
                <w:lang w:eastAsia="en-US"/>
              </w:rPr>
              <w:t>Site Access Notification</w:t>
            </w:r>
          </w:p>
        </w:tc>
        <w:tc>
          <w:tcPr>
            <w:tcW w:w="2037" w:type="dxa"/>
            <w:tcBorders>
              <w:top w:val="single" w:sz="4" w:space="0" w:color="auto"/>
              <w:left w:val="single" w:sz="4" w:space="0" w:color="auto"/>
              <w:bottom w:val="single" w:sz="4" w:space="0" w:color="auto"/>
              <w:right w:val="single" w:sz="4" w:space="0" w:color="auto"/>
            </w:tcBorders>
            <w:noWrap/>
            <w:hideMark/>
          </w:tcPr>
          <w:p w14:paraId="4769C361" w14:textId="77777777" w:rsidR="00D63216" w:rsidRDefault="00D63216">
            <w:pPr>
              <w:pStyle w:val="BodyTableText"/>
              <w:rPr>
                <w:lang w:eastAsia="en-US"/>
              </w:rPr>
            </w:pPr>
            <w:r>
              <w:rPr>
                <w:lang w:eastAsia="en-US"/>
              </w:rPr>
              <w:t>n/a</w:t>
            </w:r>
          </w:p>
        </w:tc>
        <w:tc>
          <w:tcPr>
            <w:tcW w:w="567" w:type="dxa"/>
            <w:tcBorders>
              <w:top w:val="single" w:sz="4" w:space="0" w:color="auto"/>
              <w:left w:val="single" w:sz="4" w:space="0" w:color="auto"/>
              <w:bottom w:val="single" w:sz="4" w:space="0" w:color="auto"/>
              <w:right w:val="single" w:sz="4" w:space="0" w:color="auto"/>
            </w:tcBorders>
            <w:noWrap/>
            <w:hideMark/>
          </w:tcPr>
          <w:p w14:paraId="3F794026"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299EB877"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49176BB8"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228C5E6B"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7E0EE9E9" w14:textId="77777777" w:rsidR="00D63216" w:rsidRDefault="00D63216">
            <w:pPr>
              <w:pStyle w:val="BodyTableText"/>
              <w:rPr>
                <w:lang w:eastAsia="en-US"/>
              </w:rPr>
            </w:pPr>
            <w:r>
              <w:rPr>
                <w:lang w:eastAsia="en-US"/>
              </w:rPr>
              <w:t>N</w:t>
            </w:r>
          </w:p>
        </w:tc>
        <w:tc>
          <w:tcPr>
            <w:tcW w:w="1134" w:type="dxa"/>
            <w:tcBorders>
              <w:top w:val="single" w:sz="4" w:space="0" w:color="auto"/>
              <w:left w:val="single" w:sz="4" w:space="0" w:color="auto"/>
              <w:bottom w:val="single" w:sz="4" w:space="0" w:color="auto"/>
              <w:right w:val="single" w:sz="4" w:space="0" w:color="auto"/>
            </w:tcBorders>
            <w:noWrap/>
            <w:hideMark/>
          </w:tcPr>
          <w:p w14:paraId="1D3094F2" w14:textId="77777777" w:rsidR="00D63216" w:rsidRDefault="00D63216">
            <w:pPr>
              <w:pStyle w:val="BodyTableText"/>
              <w:rPr>
                <w:lang w:eastAsia="en-US"/>
              </w:rPr>
            </w:pPr>
            <w:r>
              <w:rPr>
                <w:lang w:eastAsia="en-US"/>
              </w:rPr>
              <w:t>Y</w:t>
            </w:r>
          </w:p>
        </w:tc>
        <w:tc>
          <w:tcPr>
            <w:tcW w:w="3544" w:type="dxa"/>
            <w:tcBorders>
              <w:top w:val="single" w:sz="4" w:space="0" w:color="auto"/>
              <w:left w:val="single" w:sz="4" w:space="0" w:color="auto"/>
              <w:bottom w:val="single" w:sz="4" w:space="0" w:color="auto"/>
              <w:right w:val="single" w:sz="4" w:space="0" w:color="auto"/>
            </w:tcBorders>
            <w:noWrap/>
            <w:hideMark/>
          </w:tcPr>
          <w:p w14:paraId="6BCEC0C8" w14:textId="77777777" w:rsidR="00D63216" w:rsidRDefault="00D63216">
            <w:pPr>
              <w:pStyle w:val="BodyTableText"/>
              <w:rPr>
                <w:lang w:eastAsia="en-US"/>
              </w:rPr>
            </w:pPr>
            <w:r>
              <w:rPr>
                <w:lang w:eastAsia="en-US"/>
              </w:rPr>
              <w:t>Transformed file is moved to FileOut directory.</w:t>
            </w:r>
          </w:p>
        </w:tc>
        <w:tc>
          <w:tcPr>
            <w:tcW w:w="1926" w:type="dxa"/>
            <w:tcBorders>
              <w:top w:val="single" w:sz="4" w:space="0" w:color="auto"/>
              <w:left w:val="single" w:sz="4" w:space="0" w:color="auto"/>
              <w:bottom w:val="single" w:sz="4" w:space="0" w:color="auto"/>
              <w:right w:val="single" w:sz="4" w:space="0" w:color="auto"/>
            </w:tcBorders>
            <w:noWrap/>
            <w:hideMark/>
          </w:tcPr>
          <w:p w14:paraId="75C6B3B0" w14:textId="77777777" w:rsidR="00D63216" w:rsidRDefault="00D63216">
            <w:pPr>
              <w:pStyle w:val="BodyTableText"/>
              <w:rPr>
                <w:lang w:eastAsia="en-US"/>
              </w:rPr>
            </w:pPr>
            <w:r>
              <w:rPr>
                <w:lang w:eastAsia="en-US"/>
              </w:rPr>
              <w:t> </w:t>
            </w:r>
          </w:p>
        </w:tc>
      </w:tr>
      <w:tr w:rsidR="00D63216" w14:paraId="619ECBFF" w14:textId="77777777" w:rsidTr="00D63216">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48552F9" w14:textId="77777777" w:rsidR="00D63216" w:rsidRDefault="00D63216">
            <w:pPr>
              <w:pStyle w:val="BodyTableText"/>
              <w:rPr>
                <w:lang w:eastAsia="en-US"/>
              </w:rPr>
            </w:pPr>
            <w:r>
              <w:rPr>
                <w:lang w:eastAsia="en-US"/>
              </w:rPr>
              <w:t>One Way Notification</w:t>
            </w:r>
          </w:p>
        </w:tc>
        <w:tc>
          <w:tcPr>
            <w:tcW w:w="203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9CCCD90" w14:textId="77777777" w:rsidR="00D63216" w:rsidRDefault="00D63216">
            <w:pPr>
              <w:pStyle w:val="BodyTableText"/>
              <w:rPr>
                <w:lang w:eastAsia="en-US"/>
              </w:rPr>
            </w:pPr>
            <w:r>
              <w:rPr>
                <w:lang w:eastAsia="en-US"/>
              </w:rPr>
              <w:t>Meter Exchange Notification</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0F6BC25"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649C9F12"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678F6841"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39F62FA"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4A4D0BD" w14:textId="77777777" w:rsidR="00D63216" w:rsidRDefault="00D63216">
            <w:pPr>
              <w:pStyle w:val="BodyTableText"/>
              <w:rPr>
                <w:lang w:eastAsia="en-US"/>
              </w:rPr>
            </w:pPr>
            <w:r>
              <w:rPr>
                <w:lang w:eastAsia="en-US"/>
              </w:rPr>
              <w:t>n/a</w:t>
            </w:r>
          </w:p>
        </w:tc>
        <w:tc>
          <w:tcPr>
            <w:tcW w:w="113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1E893D1" w14:textId="77777777" w:rsidR="00D63216" w:rsidRDefault="00D63216">
            <w:pPr>
              <w:pStyle w:val="BodyTableText"/>
              <w:rPr>
                <w:lang w:eastAsia="en-US"/>
              </w:rPr>
            </w:pPr>
            <w:r>
              <w:rPr>
                <w:lang w:eastAsia="en-US"/>
              </w:rPr>
              <w:t>n/a</w:t>
            </w:r>
          </w:p>
        </w:tc>
        <w:tc>
          <w:tcPr>
            <w:tcW w:w="354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27B7266" w14:textId="77777777" w:rsidR="00D63216" w:rsidRDefault="00D63216">
            <w:pPr>
              <w:pStyle w:val="BodyTableText"/>
              <w:rPr>
                <w:lang w:eastAsia="en-US"/>
              </w:rPr>
            </w:pPr>
            <w:r>
              <w:rPr>
                <w:lang w:eastAsia="en-US"/>
              </w:rPr>
              <w:t>File is moved to the Exceptions directory.</w:t>
            </w:r>
          </w:p>
        </w:tc>
        <w:tc>
          <w:tcPr>
            <w:tcW w:w="192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4E072BE" w14:textId="77777777" w:rsidR="00D63216" w:rsidRDefault="00D63216">
            <w:pPr>
              <w:pStyle w:val="BodyTableText"/>
              <w:rPr>
                <w:lang w:eastAsia="en-US"/>
              </w:rPr>
            </w:pPr>
            <w:r>
              <w:rPr>
                <w:lang w:eastAsia="en-US"/>
              </w:rPr>
              <w:t> </w:t>
            </w:r>
          </w:p>
        </w:tc>
      </w:tr>
      <w:tr w:rsidR="00D63216" w14:paraId="4554B963" w14:textId="77777777" w:rsidTr="00D63216">
        <w:trPr>
          <w:trHeight w:val="300"/>
        </w:trPr>
        <w:tc>
          <w:tcPr>
            <w:tcW w:w="2636" w:type="dxa"/>
            <w:tcBorders>
              <w:top w:val="single" w:sz="4" w:space="0" w:color="auto"/>
              <w:left w:val="single" w:sz="4" w:space="0" w:color="auto"/>
              <w:bottom w:val="single" w:sz="4" w:space="0" w:color="auto"/>
              <w:right w:val="single" w:sz="4" w:space="0" w:color="auto"/>
            </w:tcBorders>
            <w:noWrap/>
            <w:hideMark/>
          </w:tcPr>
          <w:p w14:paraId="2404E1E9" w14:textId="77777777" w:rsidR="00D63216" w:rsidRDefault="00D63216">
            <w:pPr>
              <w:pStyle w:val="BodyTableText"/>
              <w:rPr>
                <w:lang w:eastAsia="en-US"/>
              </w:rPr>
            </w:pPr>
            <w:r>
              <w:rPr>
                <w:lang w:eastAsia="en-US"/>
              </w:rPr>
              <w:t>Provide Meter Data Request</w:t>
            </w:r>
          </w:p>
        </w:tc>
        <w:tc>
          <w:tcPr>
            <w:tcW w:w="2037" w:type="dxa"/>
            <w:tcBorders>
              <w:top w:val="single" w:sz="4" w:space="0" w:color="auto"/>
              <w:left w:val="single" w:sz="4" w:space="0" w:color="auto"/>
              <w:bottom w:val="single" w:sz="4" w:space="0" w:color="auto"/>
              <w:right w:val="single" w:sz="4" w:space="0" w:color="auto"/>
            </w:tcBorders>
            <w:noWrap/>
            <w:hideMark/>
          </w:tcPr>
          <w:p w14:paraId="6A5B6D2D" w14:textId="77777777" w:rsidR="00D63216" w:rsidRDefault="00D63216">
            <w:pPr>
              <w:pStyle w:val="BodyTableText"/>
              <w:rPr>
                <w:lang w:eastAsia="en-US"/>
              </w:rPr>
            </w:pPr>
            <w:r>
              <w:rPr>
                <w:lang w:eastAsia="en-US"/>
              </w:rPr>
              <w:t>n/a</w:t>
            </w:r>
          </w:p>
        </w:tc>
        <w:tc>
          <w:tcPr>
            <w:tcW w:w="567" w:type="dxa"/>
            <w:tcBorders>
              <w:top w:val="single" w:sz="4" w:space="0" w:color="auto"/>
              <w:left w:val="single" w:sz="4" w:space="0" w:color="auto"/>
              <w:bottom w:val="single" w:sz="4" w:space="0" w:color="auto"/>
              <w:right w:val="single" w:sz="4" w:space="0" w:color="auto"/>
            </w:tcBorders>
            <w:noWrap/>
            <w:hideMark/>
          </w:tcPr>
          <w:p w14:paraId="507846C4"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313FAADD"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728ABC12"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4F5DEBEF"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61311128" w14:textId="77777777" w:rsidR="00D63216" w:rsidRDefault="00D63216">
            <w:pPr>
              <w:pStyle w:val="BodyTableText"/>
              <w:rPr>
                <w:lang w:eastAsia="en-US"/>
              </w:rPr>
            </w:pPr>
            <w:r>
              <w:rPr>
                <w:lang w:eastAsia="en-US"/>
              </w:rPr>
              <w:t>Y</w:t>
            </w:r>
          </w:p>
        </w:tc>
        <w:tc>
          <w:tcPr>
            <w:tcW w:w="1134" w:type="dxa"/>
            <w:tcBorders>
              <w:top w:val="single" w:sz="4" w:space="0" w:color="auto"/>
              <w:left w:val="single" w:sz="4" w:space="0" w:color="auto"/>
              <w:bottom w:val="single" w:sz="4" w:space="0" w:color="auto"/>
              <w:right w:val="single" w:sz="4" w:space="0" w:color="auto"/>
            </w:tcBorders>
            <w:noWrap/>
            <w:hideMark/>
          </w:tcPr>
          <w:p w14:paraId="326C0380" w14:textId="77777777" w:rsidR="00D63216" w:rsidRDefault="00D63216">
            <w:pPr>
              <w:pStyle w:val="BodyTableText"/>
              <w:rPr>
                <w:lang w:eastAsia="en-US"/>
              </w:rPr>
            </w:pPr>
            <w:r>
              <w:rPr>
                <w:lang w:eastAsia="en-US"/>
              </w:rPr>
              <w:t>N</w:t>
            </w:r>
          </w:p>
        </w:tc>
        <w:tc>
          <w:tcPr>
            <w:tcW w:w="3544" w:type="dxa"/>
            <w:tcBorders>
              <w:top w:val="single" w:sz="4" w:space="0" w:color="auto"/>
              <w:left w:val="single" w:sz="4" w:space="0" w:color="auto"/>
              <w:bottom w:val="single" w:sz="4" w:space="0" w:color="auto"/>
              <w:right w:val="single" w:sz="4" w:space="0" w:color="auto"/>
            </w:tcBorders>
            <w:noWrap/>
            <w:hideMark/>
          </w:tcPr>
          <w:p w14:paraId="74CF026A" w14:textId="77777777" w:rsidR="00D63216" w:rsidRDefault="00D63216">
            <w:pPr>
              <w:pStyle w:val="BodyTableText"/>
              <w:rPr>
                <w:lang w:eastAsia="en-US"/>
              </w:rPr>
            </w:pPr>
            <w:r>
              <w:rPr>
                <w:lang w:eastAsia="en-US"/>
              </w:rPr>
              <w:t>Transformed file is moved to FileOut directory.</w:t>
            </w:r>
          </w:p>
        </w:tc>
        <w:tc>
          <w:tcPr>
            <w:tcW w:w="1926" w:type="dxa"/>
            <w:tcBorders>
              <w:top w:val="single" w:sz="4" w:space="0" w:color="auto"/>
              <w:left w:val="single" w:sz="4" w:space="0" w:color="auto"/>
              <w:bottom w:val="single" w:sz="4" w:space="0" w:color="auto"/>
              <w:right w:val="single" w:sz="4" w:space="0" w:color="auto"/>
            </w:tcBorders>
            <w:noWrap/>
            <w:hideMark/>
          </w:tcPr>
          <w:p w14:paraId="449C9032" w14:textId="77777777" w:rsidR="00D63216" w:rsidRDefault="00D63216">
            <w:pPr>
              <w:pStyle w:val="BodyTableText"/>
              <w:rPr>
                <w:lang w:eastAsia="en-US"/>
              </w:rPr>
            </w:pPr>
            <w:r>
              <w:rPr>
                <w:lang w:eastAsia="en-US"/>
              </w:rPr>
              <w:t> </w:t>
            </w:r>
          </w:p>
        </w:tc>
      </w:tr>
      <w:tr w:rsidR="00D63216" w14:paraId="622CD01A" w14:textId="77777777" w:rsidTr="00D63216">
        <w:trPr>
          <w:trHeight w:val="300"/>
        </w:trPr>
        <w:tc>
          <w:tcPr>
            <w:tcW w:w="2636" w:type="dxa"/>
            <w:tcBorders>
              <w:top w:val="single" w:sz="4" w:space="0" w:color="auto"/>
              <w:left w:val="single" w:sz="4" w:space="0" w:color="auto"/>
              <w:bottom w:val="single" w:sz="4" w:space="0" w:color="auto"/>
              <w:right w:val="single" w:sz="4" w:space="0" w:color="auto"/>
            </w:tcBorders>
            <w:noWrap/>
            <w:hideMark/>
          </w:tcPr>
          <w:p w14:paraId="5E58E208" w14:textId="77777777" w:rsidR="00D63216" w:rsidRDefault="00D63216">
            <w:pPr>
              <w:pStyle w:val="BodyTableText"/>
              <w:rPr>
                <w:lang w:eastAsia="en-US"/>
              </w:rPr>
            </w:pPr>
            <w:r>
              <w:rPr>
                <w:lang w:eastAsia="en-US"/>
              </w:rPr>
              <w:t>Verify Meter Data Request</w:t>
            </w:r>
          </w:p>
        </w:tc>
        <w:tc>
          <w:tcPr>
            <w:tcW w:w="2037" w:type="dxa"/>
            <w:tcBorders>
              <w:top w:val="single" w:sz="4" w:space="0" w:color="auto"/>
              <w:left w:val="single" w:sz="4" w:space="0" w:color="auto"/>
              <w:bottom w:val="single" w:sz="4" w:space="0" w:color="auto"/>
              <w:right w:val="single" w:sz="4" w:space="0" w:color="auto"/>
            </w:tcBorders>
            <w:noWrap/>
            <w:hideMark/>
          </w:tcPr>
          <w:p w14:paraId="12E4294C" w14:textId="77777777" w:rsidR="00D63216" w:rsidRDefault="00D63216">
            <w:pPr>
              <w:pStyle w:val="BodyTableText"/>
              <w:rPr>
                <w:lang w:eastAsia="en-US"/>
              </w:rPr>
            </w:pPr>
            <w:r>
              <w:rPr>
                <w:lang w:eastAsia="en-US"/>
              </w:rPr>
              <w:t>n/a</w:t>
            </w:r>
          </w:p>
        </w:tc>
        <w:tc>
          <w:tcPr>
            <w:tcW w:w="567" w:type="dxa"/>
            <w:tcBorders>
              <w:top w:val="single" w:sz="4" w:space="0" w:color="auto"/>
              <w:left w:val="single" w:sz="4" w:space="0" w:color="auto"/>
              <w:bottom w:val="single" w:sz="4" w:space="0" w:color="auto"/>
              <w:right w:val="single" w:sz="4" w:space="0" w:color="auto"/>
            </w:tcBorders>
            <w:noWrap/>
            <w:hideMark/>
          </w:tcPr>
          <w:p w14:paraId="5610FAA9"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646D0C1F"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4676DC39"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58EB642D"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596EFAA6" w14:textId="77777777" w:rsidR="00D63216" w:rsidRDefault="00D63216">
            <w:pPr>
              <w:pStyle w:val="BodyTableText"/>
              <w:rPr>
                <w:lang w:eastAsia="en-US"/>
              </w:rPr>
            </w:pPr>
            <w:r>
              <w:rPr>
                <w:lang w:eastAsia="en-US"/>
              </w:rPr>
              <w:t>N</w:t>
            </w:r>
          </w:p>
        </w:tc>
        <w:tc>
          <w:tcPr>
            <w:tcW w:w="1134" w:type="dxa"/>
            <w:tcBorders>
              <w:top w:val="single" w:sz="4" w:space="0" w:color="auto"/>
              <w:left w:val="single" w:sz="4" w:space="0" w:color="auto"/>
              <w:bottom w:val="single" w:sz="4" w:space="0" w:color="auto"/>
              <w:right w:val="single" w:sz="4" w:space="0" w:color="auto"/>
            </w:tcBorders>
            <w:noWrap/>
            <w:hideMark/>
          </w:tcPr>
          <w:p w14:paraId="11928627" w14:textId="77777777" w:rsidR="00D63216" w:rsidRDefault="00D63216">
            <w:pPr>
              <w:pStyle w:val="BodyTableText"/>
              <w:rPr>
                <w:lang w:eastAsia="en-US"/>
              </w:rPr>
            </w:pPr>
            <w:r>
              <w:rPr>
                <w:lang w:eastAsia="en-US"/>
              </w:rPr>
              <w:t>Y</w:t>
            </w:r>
          </w:p>
        </w:tc>
        <w:tc>
          <w:tcPr>
            <w:tcW w:w="3544" w:type="dxa"/>
            <w:tcBorders>
              <w:top w:val="single" w:sz="4" w:space="0" w:color="auto"/>
              <w:left w:val="single" w:sz="4" w:space="0" w:color="auto"/>
              <w:bottom w:val="single" w:sz="4" w:space="0" w:color="auto"/>
              <w:right w:val="single" w:sz="4" w:space="0" w:color="auto"/>
            </w:tcBorders>
            <w:noWrap/>
            <w:hideMark/>
          </w:tcPr>
          <w:p w14:paraId="3D314376" w14:textId="77777777" w:rsidR="00D63216" w:rsidRDefault="00D63216">
            <w:pPr>
              <w:pStyle w:val="BodyTableText"/>
              <w:rPr>
                <w:lang w:eastAsia="en-US"/>
              </w:rPr>
            </w:pPr>
            <w:r>
              <w:rPr>
                <w:lang w:eastAsia="en-US"/>
              </w:rPr>
              <w:t>Transformed file is moved to FileOut directory.</w:t>
            </w:r>
          </w:p>
        </w:tc>
        <w:tc>
          <w:tcPr>
            <w:tcW w:w="1926" w:type="dxa"/>
            <w:tcBorders>
              <w:top w:val="single" w:sz="4" w:space="0" w:color="auto"/>
              <w:left w:val="single" w:sz="4" w:space="0" w:color="auto"/>
              <w:bottom w:val="single" w:sz="4" w:space="0" w:color="auto"/>
              <w:right w:val="single" w:sz="4" w:space="0" w:color="auto"/>
            </w:tcBorders>
            <w:noWrap/>
            <w:hideMark/>
          </w:tcPr>
          <w:p w14:paraId="25F5CFAC" w14:textId="77777777" w:rsidR="00D63216" w:rsidRDefault="00D63216">
            <w:pPr>
              <w:pStyle w:val="BodyTableText"/>
              <w:rPr>
                <w:lang w:eastAsia="en-US"/>
              </w:rPr>
            </w:pPr>
            <w:r>
              <w:rPr>
                <w:lang w:eastAsia="en-US"/>
              </w:rPr>
              <w:t> </w:t>
            </w:r>
          </w:p>
        </w:tc>
      </w:tr>
      <w:tr w:rsidR="00D63216" w14:paraId="52F9CA3E" w14:textId="77777777" w:rsidTr="00D63216">
        <w:trPr>
          <w:trHeight w:val="396"/>
        </w:trPr>
        <w:tc>
          <w:tcPr>
            <w:tcW w:w="2636" w:type="dxa"/>
            <w:tcBorders>
              <w:top w:val="single" w:sz="4" w:space="0" w:color="auto"/>
              <w:left w:val="single" w:sz="4" w:space="0" w:color="auto"/>
              <w:bottom w:val="single" w:sz="4" w:space="0" w:color="auto"/>
              <w:right w:val="single" w:sz="4" w:space="0" w:color="auto"/>
            </w:tcBorders>
            <w:noWrap/>
            <w:hideMark/>
          </w:tcPr>
          <w:p w14:paraId="6C384E62" w14:textId="77777777" w:rsidR="00D63216" w:rsidRDefault="00D63216">
            <w:pPr>
              <w:pStyle w:val="BodyTableText"/>
              <w:rPr>
                <w:lang w:eastAsia="en-US"/>
              </w:rPr>
            </w:pPr>
            <w:r>
              <w:rPr>
                <w:lang w:eastAsia="en-US"/>
              </w:rPr>
              <w:t>Message Acknowledgement</w:t>
            </w:r>
          </w:p>
        </w:tc>
        <w:tc>
          <w:tcPr>
            <w:tcW w:w="2037" w:type="dxa"/>
            <w:tcBorders>
              <w:top w:val="single" w:sz="4" w:space="0" w:color="auto"/>
              <w:left w:val="single" w:sz="4" w:space="0" w:color="auto"/>
              <w:bottom w:val="single" w:sz="4" w:space="0" w:color="auto"/>
              <w:right w:val="single" w:sz="4" w:space="0" w:color="auto"/>
            </w:tcBorders>
            <w:noWrap/>
            <w:hideMark/>
          </w:tcPr>
          <w:p w14:paraId="4723F6BE" w14:textId="77777777" w:rsidR="00D63216" w:rsidRDefault="00D63216">
            <w:pPr>
              <w:pStyle w:val="BodyTableText"/>
              <w:rPr>
                <w:lang w:eastAsia="en-US"/>
              </w:rPr>
            </w:pPr>
            <w:r>
              <w:rPr>
                <w:lang w:eastAsia="en-US"/>
              </w:rPr>
              <w:t>n/a</w:t>
            </w:r>
          </w:p>
        </w:tc>
        <w:tc>
          <w:tcPr>
            <w:tcW w:w="567" w:type="dxa"/>
            <w:tcBorders>
              <w:top w:val="single" w:sz="4" w:space="0" w:color="auto"/>
              <w:left w:val="single" w:sz="4" w:space="0" w:color="auto"/>
              <w:bottom w:val="single" w:sz="4" w:space="0" w:color="auto"/>
              <w:right w:val="single" w:sz="4" w:space="0" w:color="auto"/>
            </w:tcBorders>
            <w:noWrap/>
            <w:hideMark/>
          </w:tcPr>
          <w:p w14:paraId="49BDBBA7"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0ED4CD56"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14D623A7"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7622751D"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22F3C343" w14:textId="77777777" w:rsidR="00D63216" w:rsidRDefault="00D63216">
            <w:pPr>
              <w:pStyle w:val="BodyTableText"/>
              <w:rPr>
                <w:lang w:eastAsia="en-US"/>
              </w:rPr>
            </w:pPr>
            <w:r>
              <w:rPr>
                <w:lang w:eastAsia="en-US"/>
              </w:rPr>
              <w:t>Y</w:t>
            </w:r>
          </w:p>
        </w:tc>
        <w:tc>
          <w:tcPr>
            <w:tcW w:w="1134" w:type="dxa"/>
            <w:tcBorders>
              <w:top w:val="single" w:sz="4" w:space="0" w:color="auto"/>
              <w:left w:val="single" w:sz="4" w:space="0" w:color="auto"/>
              <w:bottom w:val="single" w:sz="4" w:space="0" w:color="auto"/>
              <w:right w:val="single" w:sz="4" w:space="0" w:color="auto"/>
            </w:tcBorders>
            <w:noWrap/>
            <w:hideMark/>
          </w:tcPr>
          <w:p w14:paraId="7C96A034" w14:textId="77777777" w:rsidR="00D63216" w:rsidRDefault="00D63216">
            <w:pPr>
              <w:pStyle w:val="BodyTableText"/>
              <w:rPr>
                <w:lang w:eastAsia="en-US"/>
              </w:rPr>
            </w:pPr>
            <w:r>
              <w:rPr>
                <w:lang w:eastAsia="en-US"/>
              </w:rPr>
              <w:t>N</w:t>
            </w:r>
          </w:p>
        </w:tc>
        <w:tc>
          <w:tcPr>
            <w:tcW w:w="3544" w:type="dxa"/>
            <w:tcBorders>
              <w:top w:val="single" w:sz="4" w:space="0" w:color="auto"/>
              <w:left w:val="single" w:sz="4" w:space="0" w:color="auto"/>
              <w:bottom w:val="single" w:sz="4" w:space="0" w:color="auto"/>
              <w:right w:val="single" w:sz="4" w:space="0" w:color="auto"/>
            </w:tcBorders>
            <w:noWrap/>
            <w:hideMark/>
          </w:tcPr>
          <w:p w14:paraId="398CD3F1" w14:textId="77777777" w:rsidR="00D63216" w:rsidRDefault="00D63216">
            <w:pPr>
              <w:pStyle w:val="BodyTableText"/>
              <w:rPr>
                <w:lang w:eastAsia="en-US"/>
              </w:rPr>
            </w:pPr>
            <w:r>
              <w:rPr>
                <w:lang w:eastAsia="en-US"/>
              </w:rPr>
              <w:t>Transformed file is moved to FileOut directory.</w:t>
            </w:r>
          </w:p>
        </w:tc>
        <w:tc>
          <w:tcPr>
            <w:tcW w:w="1926" w:type="dxa"/>
            <w:tcBorders>
              <w:top w:val="single" w:sz="4" w:space="0" w:color="auto"/>
              <w:left w:val="single" w:sz="4" w:space="0" w:color="auto"/>
              <w:bottom w:val="single" w:sz="4" w:space="0" w:color="auto"/>
              <w:right w:val="single" w:sz="4" w:space="0" w:color="auto"/>
            </w:tcBorders>
            <w:noWrap/>
            <w:hideMark/>
          </w:tcPr>
          <w:p w14:paraId="6AAB9180" w14:textId="77777777" w:rsidR="00D63216" w:rsidRDefault="00D63216">
            <w:pPr>
              <w:pStyle w:val="BodyTableText"/>
              <w:rPr>
                <w:lang w:eastAsia="en-US"/>
              </w:rPr>
            </w:pPr>
            <w:r>
              <w:rPr>
                <w:lang w:eastAsia="en-US"/>
              </w:rPr>
              <w:t> </w:t>
            </w:r>
          </w:p>
        </w:tc>
      </w:tr>
      <w:tr w:rsidR="00D63216" w14:paraId="60AC4D50" w14:textId="77777777" w:rsidTr="00D63216">
        <w:trPr>
          <w:trHeight w:val="132"/>
        </w:trPr>
        <w:tc>
          <w:tcPr>
            <w:tcW w:w="2636" w:type="dxa"/>
            <w:tcBorders>
              <w:top w:val="single" w:sz="4" w:space="0" w:color="auto"/>
              <w:left w:val="single" w:sz="4" w:space="0" w:color="auto"/>
              <w:bottom w:val="single" w:sz="4" w:space="0" w:color="auto"/>
              <w:right w:val="single" w:sz="4" w:space="0" w:color="auto"/>
            </w:tcBorders>
            <w:noWrap/>
            <w:hideMark/>
          </w:tcPr>
          <w:p w14:paraId="53D09832" w14:textId="77777777" w:rsidR="00D63216" w:rsidRDefault="00D63216">
            <w:pPr>
              <w:pStyle w:val="BodyTableText"/>
              <w:rPr>
                <w:lang w:eastAsia="en-US"/>
              </w:rPr>
            </w:pPr>
            <w:r>
              <w:rPr>
                <w:lang w:eastAsia="en-US"/>
              </w:rPr>
              <w:t>Transaction Acknowledgement</w:t>
            </w:r>
          </w:p>
        </w:tc>
        <w:tc>
          <w:tcPr>
            <w:tcW w:w="2037" w:type="dxa"/>
            <w:tcBorders>
              <w:top w:val="single" w:sz="4" w:space="0" w:color="auto"/>
              <w:left w:val="single" w:sz="4" w:space="0" w:color="auto"/>
              <w:bottom w:val="single" w:sz="4" w:space="0" w:color="auto"/>
              <w:right w:val="single" w:sz="4" w:space="0" w:color="auto"/>
            </w:tcBorders>
            <w:noWrap/>
            <w:hideMark/>
          </w:tcPr>
          <w:p w14:paraId="046B90AE" w14:textId="77777777" w:rsidR="00D63216" w:rsidRDefault="00D63216">
            <w:pPr>
              <w:pStyle w:val="BodyTableText"/>
              <w:rPr>
                <w:lang w:eastAsia="en-US"/>
              </w:rPr>
            </w:pPr>
            <w:r>
              <w:rPr>
                <w:lang w:eastAsia="en-US"/>
              </w:rPr>
              <w:t>n/a</w:t>
            </w:r>
          </w:p>
        </w:tc>
        <w:tc>
          <w:tcPr>
            <w:tcW w:w="567" w:type="dxa"/>
            <w:tcBorders>
              <w:top w:val="single" w:sz="4" w:space="0" w:color="auto"/>
              <w:left w:val="single" w:sz="4" w:space="0" w:color="auto"/>
              <w:bottom w:val="single" w:sz="4" w:space="0" w:color="auto"/>
              <w:right w:val="single" w:sz="4" w:space="0" w:color="auto"/>
            </w:tcBorders>
            <w:noWrap/>
            <w:hideMark/>
          </w:tcPr>
          <w:p w14:paraId="2D9A26DF"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0DD213AE"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4F49A572" w14:textId="77777777" w:rsidR="00D63216" w:rsidRDefault="00D63216">
            <w:pPr>
              <w:pStyle w:val="BodyTableText"/>
              <w:rPr>
                <w:lang w:eastAsia="en-US"/>
              </w:rPr>
            </w:pPr>
            <w:r>
              <w:rPr>
                <w:lang w:eastAsia="en-US"/>
              </w:rPr>
              <w:t>r32</w:t>
            </w:r>
          </w:p>
        </w:tc>
        <w:tc>
          <w:tcPr>
            <w:tcW w:w="993" w:type="dxa"/>
            <w:tcBorders>
              <w:top w:val="single" w:sz="4" w:space="0" w:color="auto"/>
              <w:left w:val="single" w:sz="4" w:space="0" w:color="auto"/>
              <w:bottom w:val="single" w:sz="4" w:space="0" w:color="auto"/>
              <w:right w:val="single" w:sz="4" w:space="0" w:color="auto"/>
            </w:tcBorders>
            <w:noWrap/>
            <w:hideMark/>
          </w:tcPr>
          <w:p w14:paraId="575CD8D6"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1FF75C17" w14:textId="77777777" w:rsidR="00D63216" w:rsidRDefault="00D63216">
            <w:pPr>
              <w:pStyle w:val="BodyTableText"/>
              <w:rPr>
                <w:lang w:eastAsia="en-US"/>
              </w:rPr>
            </w:pPr>
            <w:r>
              <w:rPr>
                <w:lang w:eastAsia="en-US"/>
              </w:rPr>
              <w:t>Y</w:t>
            </w:r>
          </w:p>
        </w:tc>
        <w:tc>
          <w:tcPr>
            <w:tcW w:w="1134" w:type="dxa"/>
            <w:tcBorders>
              <w:top w:val="single" w:sz="4" w:space="0" w:color="auto"/>
              <w:left w:val="single" w:sz="4" w:space="0" w:color="auto"/>
              <w:bottom w:val="single" w:sz="4" w:space="0" w:color="auto"/>
              <w:right w:val="single" w:sz="4" w:space="0" w:color="auto"/>
            </w:tcBorders>
            <w:noWrap/>
            <w:hideMark/>
          </w:tcPr>
          <w:p w14:paraId="6F94A9BB" w14:textId="77777777" w:rsidR="00D63216" w:rsidRDefault="00D63216">
            <w:pPr>
              <w:pStyle w:val="BodyTableText"/>
              <w:rPr>
                <w:lang w:eastAsia="en-US"/>
              </w:rPr>
            </w:pPr>
            <w:r>
              <w:rPr>
                <w:lang w:eastAsia="en-US"/>
              </w:rPr>
              <w:t>N</w:t>
            </w:r>
          </w:p>
        </w:tc>
        <w:tc>
          <w:tcPr>
            <w:tcW w:w="3544" w:type="dxa"/>
            <w:tcBorders>
              <w:top w:val="single" w:sz="4" w:space="0" w:color="auto"/>
              <w:left w:val="single" w:sz="4" w:space="0" w:color="auto"/>
              <w:bottom w:val="single" w:sz="4" w:space="0" w:color="auto"/>
              <w:right w:val="single" w:sz="4" w:space="0" w:color="auto"/>
            </w:tcBorders>
            <w:noWrap/>
            <w:hideMark/>
          </w:tcPr>
          <w:p w14:paraId="354060CC" w14:textId="77777777" w:rsidR="00D63216" w:rsidRDefault="00D63216">
            <w:pPr>
              <w:pStyle w:val="BodyTableText"/>
              <w:rPr>
                <w:lang w:eastAsia="en-US"/>
              </w:rPr>
            </w:pPr>
            <w:r>
              <w:rPr>
                <w:lang w:eastAsia="en-US"/>
              </w:rPr>
              <w:t>Transformed file is moved to FileOut directory.</w:t>
            </w:r>
          </w:p>
        </w:tc>
        <w:tc>
          <w:tcPr>
            <w:tcW w:w="1926" w:type="dxa"/>
            <w:tcBorders>
              <w:top w:val="single" w:sz="4" w:space="0" w:color="auto"/>
              <w:left w:val="single" w:sz="4" w:space="0" w:color="auto"/>
              <w:bottom w:val="single" w:sz="4" w:space="0" w:color="auto"/>
              <w:right w:val="single" w:sz="4" w:space="0" w:color="auto"/>
            </w:tcBorders>
            <w:noWrap/>
            <w:hideMark/>
          </w:tcPr>
          <w:p w14:paraId="01CE4150" w14:textId="77777777" w:rsidR="00D63216" w:rsidRDefault="00D63216">
            <w:pPr>
              <w:pStyle w:val="BodyTableText"/>
              <w:rPr>
                <w:lang w:eastAsia="en-US"/>
              </w:rPr>
            </w:pPr>
            <w:r>
              <w:rPr>
                <w:lang w:eastAsia="en-US"/>
              </w:rPr>
              <w:t> </w:t>
            </w:r>
          </w:p>
        </w:tc>
      </w:tr>
      <w:tr w:rsidR="00D63216" w14:paraId="5E08AE1B" w14:textId="77777777" w:rsidTr="00D63216">
        <w:trPr>
          <w:trHeight w:val="790"/>
        </w:trPr>
        <w:tc>
          <w:tcPr>
            <w:tcW w:w="2636" w:type="dxa"/>
            <w:tcBorders>
              <w:top w:val="single" w:sz="4" w:space="0" w:color="auto"/>
              <w:left w:val="single" w:sz="4" w:space="0" w:color="auto"/>
              <w:bottom w:val="single" w:sz="4" w:space="0" w:color="auto"/>
              <w:right w:val="single" w:sz="4" w:space="0" w:color="auto"/>
            </w:tcBorders>
            <w:noWrap/>
            <w:hideMark/>
          </w:tcPr>
          <w:p w14:paraId="4D1ED932" w14:textId="77777777" w:rsidR="00D63216" w:rsidRDefault="00D63216">
            <w:pPr>
              <w:pStyle w:val="BodyTableText"/>
              <w:rPr>
                <w:lang w:eastAsia="en-US"/>
              </w:rPr>
            </w:pPr>
            <w:r>
              <w:rPr>
                <w:lang w:eastAsia="en-US"/>
              </w:rPr>
              <w:t>Any aseXML Document</w:t>
            </w:r>
          </w:p>
        </w:tc>
        <w:tc>
          <w:tcPr>
            <w:tcW w:w="2037" w:type="dxa"/>
            <w:tcBorders>
              <w:top w:val="single" w:sz="4" w:space="0" w:color="auto"/>
              <w:left w:val="single" w:sz="4" w:space="0" w:color="auto"/>
              <w:bottom w:val="single" w:sz="4" w:space="0" w:color="auto"/>
              <w:right w:val="single" w:sz="4" w:space="0" w:color="auto"/>
            </w:tcBorders>
            <w:noWrap/>
            <w:hideMark/>
          </w:tcPr>
          <w:p w14:paraId="337F298F" w14:textId="77777777" w:rsidR="00D63216" w:rsidRDefault="00D63216">
            <w:pPr>
              <w:pStyle w:val="BodyTableText"/>
              <w:rPr>
                <w:lang w:eastAsia="en-US"/>
              </w:rPr>
            </w:pPr>
            <w:r>
              <w:rPr>
                <w:lang w:eastAsia="en-US"/>
              </w:rPr>
              <w:t>n/a</w:t>
            </w:r>
          </w:p>
        </w:tc>
        <w:tc>
          <w:tcPr>
            <w:tcW w:w="567" w:type="dxa"/>
            <w:tcBorders>
              <w:top w:val="single" w:sz="4" w:space="0" w:color="auto"/>
              <w:left w:val="single" w:sz="4" w:space="0" w:color="auto"/>
              <w:bottom w:val="single" w:sz="4" w:space="0" w:color="auto"/>
              <w:right w:val="single" w:sz="4" w:space="0" w:color="auto"/>
            </w:tcBorders>
            <w:noWrap/>
            <w:hideMark/>
          </w:tcPr>
          <w:p w14:paraId="306A16FC"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noWrap/>
            <w:hideMark/>
          </w:tcPr>
          <w:p w14:paraId="710098B0"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noWrap/>
            <w:hideMark/>
          </w:tcPr>
          <w:p w14:paraId="3EEE7B4B" w14:textId="77777777" w:rsidR="00D63216" w:rsidRDefault="00D63216">
            <w:pPr>
              <w:pStyle w:val="BodyTableText"/>
              <w:rPr>
                <w:lang w:eastAsia="en-US"/>
              </w:rPr>
            </w:pPr>
            <w:r>
              <w:rPr>
                <w:lang w:eastAsia="en-US"/>
              </w:rPr>
              <w:t>r36</w:t>
            </w:r>
          </w:p>
        </w:tc>
        <w:tc>
          <w:tcPr>
            <w:tcW w:w="993" w:type="dxa"/>
            <w:tcBorders>
              <w:top w:val="single" w:sz="4" w:space="0" w:color="auto"/>
              <w:left w:val="single" w:sz="4" w:space="0" w:color="auto"/>
              <w:bottom w:val="single" w:sz="4" w:space="0" w:color="auto"/>
              <w:right w:val="single" w:sz="4" w:space="0" w:color="auto"/>
            </w:tcBorders>
            <w:noWrap/>
            <w:hideMark/>
          </w:tcPr>
          <w:p w14:paraId="5DFCC0B0"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noWrap/>
            <w:hideMark/>
          </w:tcPr>
          <w:p w14:paraId="447914FA" w14:textId="77777777" w:rsidR="00D63216" w:rsidRDefault="00D63216">
            <w:pPr>
              <w:pStyle w:val="BodyTableText"/>
              <w:rPr>
                <w:lang w:eastAsia="en-US"/>
              </w:rPr>
            </w:pPr>
            <w:r>
              <w:rPr>
                <w:lang w:eastAsia="en-US"/>
              </w:rPr>
              <w:t>n/a</w:t>
            </w:r>
          </w:p>
        </w:tc>
        <w:tc>
          <w:tcPr>
            <w:tcW w:w="1134" w:type="dxa"/>
            <w:tcBorders>
              <w:top w:val="single" w:sz="4" w:space="0" w:color="auto"/>
              <w:left w:val="single" w:sz="4" w:space="0" w:color="auto"/>
              <w:bottom w:val="single" w:sz="4" w:space="0" w:color="auto"/>
              <w:right w:val="single" w:sz="4" w:space="0" w:color="auto"/>
            </w:tcBorders>
            <w:noWrap/>
            <w:hideMark/>
          </w:tcPr>
          <w:p w14:paraId="74268A04" w14:textId="77777777" w:rsidR="00D63216" w:rsidRDefault="00D63216">
            <w:pPr>
              <w:pStyle w:val="BodyTableText"/>
              <w:rPr>
                <w:lang w:eastAsia="en-US"/>
              </w:rPr>
            </w:pPr>
            <w:r>
              <w:rPr>
                <w:lang w:eastAsia="en-US"/>
              </w:rPr>
              <w:t>n/a</w:t>
            </w:r>
          </w:p>
        </w:tc>
        <w:tc>
          <w:tcPr>
            <w:tcW w:w="3544" w:type="dxa"/>
            <w:tcBorders>
              <w:top w:val="single" w:sz="4" w:space="0" w:color="auto"/>
              <w:left w:val="single" w:sz="4" w:space="0" w:color="auto"/>
              <w:bottom w:val="single" w:sz="4" w:space="0" w:color="auto"/>
              <w:right w:val="single" w:sz="4" w:space="0" w:color="auto"/>
            </w:tcBorders>
            <w:hideMark/>
          </w:tcPr>
          <w:p w14:paraId="0589BB6F" w14:textId="77777777" w:rsidR="00D63216" w:rsidRDefault="00D63216">
            <w:pPr>
              <w:pStyle w:val="BodyTableText"/>
              <w:rPr>
                <w:lang w:eastAsia="en-US"/>
              </w:rPr>
            </w:pPr>
            <w:r>
              <w:rPr>
                <w:lang w:eastAsia="en-US"/>
              </w:rPr>
              <w:t xml:space="preserve">If file passes schema validation, the file passes through and sent to the FileOut directory. </w:t>
            </w:r>
            <w:r>
              <w:rPr>
                <w:lang w:eastAsia="en-US"/>
              </w:rPr>
              <w:br/>
              <w:t>If file fails schema validation, the file is moved to the Exceptions Directory.</w:t>
            </w:r>
          </w:p>
        </w:tc>
        <w:tc>
          <w:tcPr>
            <w:tcW w:w="1926" w:type="dxa"/>
            <w:tcBorders>
              <w:top w:val="single" w:sz="4" w:space="0" w:color="auto"/>
              <w:left w:val="single" w:sz="4" w:space="0" w:color="auto"/>
              <w:bottom w:val="single" w:sz="4" w:space="0" w:color="auto"/>
              <w:right w:val="single" w:sz="4" w:space="0" w:color="auto"/>
            </w:tcBorders>
            <w:noWrap/>
            <w:hideMark/>
          </w:tcPr>
          <w:p w14:paraId="0FE84E18" w14:textId="77777777" w:rsidR="00D63216" w:rsidRDefault="00D63216">
            <w:pPr>
              <w:pStyle w:val="BodyTableText"/>
              <w:rPr>
                <w:lang w:eastAsia="en-US"/>
              </w:rPr>
            </w:pPr>
            <w:r>
              <w:rPr>
                <w:lang w:eastAsia="en-US"/>
              </w:rPr>
              <w:t> </w:t>
            </w:r>
          </w:p>
        </w:tc>
      </w:tr>
      <w:tr w:rsidR="00D63216" w14:paraId="0A77EC8A" w14:textId="77777777" w:rsidTr="00D63216">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E0C3547" w14:textId="77777777" w:rsidR="00D63216" w:rsidRDefault="00D63216">
            <w:pPr>
              <w:pStyle w:val="BodyTableText"/>
              <w:rPr>
                <w:lang w:eastAsia="en-US"/>
              </w:rPr>
            </w:pPr>
            <w:r>
              <w:rPr>
                <w:lang w:eastAsia="en-US"/>
              </w:rPr>
              <w:t>Any aseXML Document</w:t>
            </w:r>
          </w:p>
        </w:tc>
        <w:tc>
          <w:tcPr>
            <w:tcW w:w="203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56494C0" w14:textId="77777777" w:rsidR="00D63216" w:rsidRDefault="00D63216">
            <w:pPr>
              <w:pStyle w:val="BodyTableText"/>
              <w:rPr>
                <w:lang w:eastAsia="en-US"/>
              </w:rPr>
            </w:pPr>
            <w:r>
              <w:rPr>
                <w:lang w:eastAsia="en-US"/>
              </w:rPr>
              <w:t>n/a</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EAB46D0" w14:textId="77777777" w:rsidR="00D63216" w:rsidRDefault="00D63216">
            <w:pPr>
              <w:pStyle w:val="BodyTableText"/>
              <w:rPr>
                <w:lang w:eastAsia="en-US"/>
              </w:rPr>
            </w:pPr>
            <w:r>
              <w:rPr>
                <w:lang w:eastAsia="en-US"/>
              </w:rPr>
              <w:t>Y</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BC89B31" w14:textId="77777777" w:rsidR="00D63216" w:rsidRDefault="00D63216">
            <w:pPr>
              <w:pStyle w:val="BodyTableText"/>
              <w:rPr>
                <w:lang w:eastAsia="en-US"/>
              </w:rPr>
            </w:pPr>
            <w:r>
              <w:rPr>
                <w:lang w:eastAsia="en-US"/>
              </w:rPr>
              <w:t>Y</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9F66392" w14:textId="77777777" w:rsidR="00D63216" w:rsidRDefault="00D63216">
            <w:pPr>
              <w:pStyle w:val="BodyTableText"/>
              <w:rPr>
                <w:lang w:eastAsia="en-US"/>
              </w:rPr>
            </w:pPr>
            <w:r>
              <w:rPr>
                <w:lang w:eastAsia="en-US"/>
              </w:rPr>
              <w:t>r25 and older</w:t>
            </w:r>
          </w:p>
        </w:tc>
        <w:tc>
          <w:tcPr>
            <w:tcW w:w="993"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6C56976D" w14:textId="77777777" w:rsidR="00D63216" w:rsidRDefault="00D63216">
            <w:pPr>
              <w:pStyle w:val="BodyTableText"/>
              <w:rPr>
                <w:lang w:eastAsia="en-US"/>
              </w:rPr>
            </w:pPr>
            <w:r>
              <w:rPr>
                <w:lang w:eastAsia="en-US"/>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0FC2410" w14:textId="77777777" w:rsidR="00D63216" w:rsidRDefault="00D63216">
            <w:pPr>
              <w:pStyle w:val="BodyTableText"/>
              <w:rPr>
                <w:lang w:eastAsia="en-US"/>
              </w:rPr>
            </w:pPr>
            <w:r>
              <w:rPr>
                <w:lang w:eastAsia="en-US"/>
              </w:rPr>
              <w:t>n/a</w:t>
            </w:r>
          </w:p>
        </w:tc>
        <w:tc>
          <w:tcPr>
            <w:tcW w:w="113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4005034" w14:textId="77777777" w:rsidR="00D63216" w:rsidRDefault="00D63216">
            <w:pPr>
              <w:pStyle w:val="BodyTableText"/>
              <w:rPr>
                <w:lang w:eastAsia="en-US"/>
              </w:rPr>
            </w:pPr>
            <w:r>
              <w:rPr>
                <w:lang w:eastAsia="en-US"/>
              </w:rPr>
              <w:t>n/a</w:t>
            </w:r>
          </w:p>
        </w:tc>
        <w:tc>
          <w:tcPr>
            <w:tcW w:w="354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B11C54A" w14:textId="77777777" w:rsidR="00D63216" w:rsidRDefault="00D63216">
            <w:pPr>
              <w:pStyle w:val="BodyTableText"/>
              <w:rPr>
                <w:lang w:eastAsia="en-US"/>
              </w:rPr>
            </w:pPr>
            <w:r>
              <w:rPr>
                <w:lang w:eastAsia="en-US"/>
              </w:rPr>
              <w:t>File is moved to the Exceptions directory.</w:t>
            </w:r>
          </w:p>
        </w:tc>
        <w:tc>
          <w:tcPr>
            <w:tcW w:w="192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3CA7F07" w14:textId="77777777" w:rsidR="00D63216" w:rsidRDefault="00D63216">
            <w:pPr>
              <w:pStyle w:val="BodyTableText"/>
              <w:rPr>
                <w:lang w:eastAsia="en-US"/>
              </w:rPr>
            </w:pPr>
            <w:r>
              <w:rPr>
                <w:lang w:eastAsia="en-US"/>
              </w:rPr>
              <w:t> </w:t>
            </w:r>
          </w:p>
        </w:tc>
      </w:tr>
    </w:tbl>
    <w:p w14:paraId="3029534A" w14:textId="77777777" w:rsidR="0002021D" w:rsidRDefault="0002021D" w:rsidP="00282CE5">
      <w:pPr>
        <w:pStyle w:val="BodyText"/>
        <w:rPr>
          <w:lang w:eastAsia="en-AU"/>
        </w:rPr>
      </w:pPr>
    </w:p>
    <w:p w14:paraId="48B339E6" w14:textId="77777777" w:rsidR="00673D00" w:rsidRDefault="00673D00" w:rsidP="00282CE5">
      <w:pPr>
        <w:pStyle w:val="BodyText"/>
        <w:rPr>
          <w:lang w:eastAsia="en-AU"/>
        </w:rPr>
      </w:pPr>
    </w:p>
    <w:p w14:paraId="79403E72" w14:textId="78F2255E" w:rsidR="00282CE5" w:rsidRDefault="00EE6FC6" w:rsidP="00BD7A2B">
      <w:pPr>
        <w:pStyle w:val="AppendixHeading2"/>
        <w:numPr>
          <w:ilvl w:val="1"/>
          <w:numId w:val="8"/>
        </w:numPr>
        <w:tabs>
          <w:tab w:val="num" w:pos="2126"/>
        </w:tabs>
      </w:pPr>
      <w:bookmarkStart w:id="106" w:name="_Ref491253202"/>
      <w:r>
        <w:lastRenderedPageBreak/>
        <w:t>Inbound file</w:t>
      </w:r>
      <w:r w:rsidR="00F4470B">
        <w:t xml:space="preserve"> Transaction T</w:t>
      </w:r>
      <w:r w:rsidR="00282CE5">
        <w:t>ypes</w:t>
      </w:r>
      <w:bookmarkEnd w:id="106"/>
    </w:p>
    <w:p w14:paraId="0CB8F566" w14:textId="3A9E0414" w:rsidR="00C7219A" w:rsidRDefault="00EE6FC6" w:rsidP="00C7219A">
      <w:pPr>
        <w:pStyle w:val="BodyText"/>
        <w:rPr>
          <w:lang w:eastAsia="en-AU"/>
        </w:rPr>
      </w:pPr>
      <w:r>
        <w:rPr>
          <w:lang w:eastAsia="en-AU"/>
        </w:rPr>
        <w:fldChar w:fldCharType="begin"/>
      </w:r>
      <w:r>
        <w:rPr>
          <w:lang w:eastAsia="en-AU"/>
        </w:rPr>
        <w:instrText xml:space="preserve"> REF _Ref491263043 \w \h </w:instrText>
      </w:r>
      <w:r>
        <w:rPr>
          <w:lang w:eastAsia="en-AU"/>
        </w:rPr>
      </w:r>
      <w:r>
        <w:rPr>
          <w:lang w:eastAsia="en-AU"/>
        </w:rPr>
        <w:fldChar w:fldCharType="separate"/>
      </w:r>
      <w:r w:rsidR="00D63216">
        <w:rPr>
          <w:lang w:eastAsia="en-AU"/>
        </w:rPr>
        <w:t>Table 4</w:t>
      </w:r>
      <w:r>
        <w:rPr>
          <w:lang w:eastAsia="en-AU"/>
        </w:rPr>
        <w:fldChar w:fldCharType="end"/>
      </w:r>
      <w:r>
        <w:rPr>
          <w:lang w:eastAsia="en-AU"/>
        </w:rPr>
        <w:t xml:space="preserve"> </w:t>
      </w:r>
      <w:r w:rsidR="00C7219A">
        <w:rPr>
          <w:lang w:eastAsia="en-AU"/>
        </w:rPr>
        <w:t xml:space="preserve">provides a detailed listing of source file Transaction Types that </w:t>
      </w:r>
      <w:r w:rsidR="00E32BD5">
        <w:rPr>
          <w:lang w:eastAsia="en-AU"/>
        </w:rPr>
        <w:t>are validated</w:t>
      </w:r>
      <w:r w:rsidR="00A128DE">
        <w:rPr>
          <w:lang w:eastAsia="en-AU"/>
        </w:rPr>
        <w:t xml:space="preserve"> for In</w:t>
      </w:r>
      <w:r w:rsidR="00C7219A">
        <w:rPr>
          <w:lang w:eastAsia="en-AU"/>
        </w:rPr>
        <w:t xml:space="preserve">bound communication. Refer to this table to help resolve validation errors in your files. </w:t>
      </w:r>
    </w:p>
    <w:p w14:paraId="463FA468" w14:textId="5F284843" w:rsidR="002912DA" w:rsidRDefault="002912DA" w:rsidP="00D270D1">
      <w:pPr>
        <w:pStyle w:val="BodyNote"/>
        <w:framePr w:wrap="auto" w:vAnchor="margin" w:hAnchor="text" w:yAlign="inline"/>
        <w:rPr>
          <w:lang w:eastAsia="en-AU"/>
        </w:rPr>
      </w:pPr>
      <w:r>
        <w:rPr>
          <w:lang w:eastAsia="en-AU"/>
        </w:rPr>
        <w:t>Red table rows indicate the Transaction Type is not valid and must be removed from the source file so the PoC Transition Tool can successfully transform the file.</w:t>
      </w:r>
    </w:p>
    <w:p w14:paraId="2BC17BC6" w14:textId="0910FFD5" w:rsidR="0002021D" w:rsidRPr="0002021D" w:rsidRDefault="00D270D1" w:rsidP="00D63216">
      <w:pPr>
        <w:pStyle w:val="CaptionTable"/>
      </w:pPr>
      <w:bookmarkStart w:id="107" w:name="_Ref491263043"/>
      <w:bookmarkStart w:id="108" w:name="_Ref491263048"/>
      <w:bookmarkStart w:id="109" w:name="_Toc493076396"/>
      <w:r>
        <w:t xml:space="preserve">Transaction Types validation for </w:t>
      </w:r>
      <w:r w:rsidR="00DB48DA">
        <w:t>In</w:t>
      </w:r>
      <w:r w:rsidR="00A128DE">
        <w:t>bound source file</w:t>
      </w:r>
      <w:r>
        <w:t>s</w:t>
      </w:r>
      <w:bookmarkEnd w:id="107"/>
      <w:bookmarkEnd w:id="108"/>
      <w:bookmarkEnd w:id="109"/>
    </w:p>
    <w:tbl>
      <w:tblPr>
        <w:tblStyle w:val="AEMO1"/>
        <w:tblW w:w="0" w:type="auto"/>
        <w:tblInd w:w="0" w:type="dxa"/>
        <w:tblLayout w:type="fixed"/>
        <w:tblLook w:val="04A0" w:firstRow="1" w:lastRow="0" w:firstColumn="1" w:lastColumn="0" w:noHBand="0" w:noVBand="1"/>
      </w:tblPr>
      <w:tblGrid>
        <w:gridCol w:w="1271"/>
        <w:gridCol w:w="2268"/>
        <w:gridCol w:w="1418"/>
        <w:gridCol w:w="567"/>
        <w:gridCol w:w="567"/>
        <w:gridCol w:w="1275"/>
        <w:gridCol w:w="1418"/>
        <w:gridCol w:w="992"/>
        <w:gridCol w:w="992"/>
        <w:gridCol w:w="1134"/>
        <w:gridCol w:w="3486"/>
      </w:tblGrid>
      <w:tr w:rsidR="00D63216" w:rsidRPr="00D63216" w14:paraId="5B56F8EA" w14:textId="77777777" w:rsidTr="00D63216">
        <w:trPr>
          <w:trHeight w:val="300"/>
        </w:trPr>
        <w:tc>
          <w:tcPr>
            <w:tcW w:w="1271"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F90FE9D"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Transaction Group</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884A466"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Transaction Type (Input to the tool)</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3A3D550"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Transaction Sub-type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F3B4C5B"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Applies to</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0ED2748"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Received file version from market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508E879"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r36 Pass-through</w:t>
            </w:r>
            <w:r w:rsidRPr="00D63216">
              <w:rPr>
                <w:rFonts w:ascii="Calibri" w:eastAsia="Times New Roman" w:hAnsi="Calibri" w:cs="Calibri"/>
                <w:iCs/>
                <w:color w:val="FFFFFF" w:themeColor="background1"/>
                <w:szCs w:val="20"/>
              </w:rPr>
              <w:br/>
              <w:t xml:space="preserve"> (configured at Transaction Group level)</w:t>
            </w:r>
          </w:p>
        </w:tc>
        <w:tc>
          <w:tcPr>
            <w:tcW w:w="6604"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1CB3257"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PoC Transition Tool</w:t>
            </w:r>
          </w:p>
        </w:tc>
      </w:tr>
      <w:tr w:rsidR="00D63216" w:rsidRPr="00D63216" w14:paraId="148E268E" w14:textId="77777777" w:rsidTr="00D63216">
        <w:trPr>
          <w:trHeight w:val="870"/>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32980386" w14:textId="77777777" w:rsidR="00D63216" w:rsidRPr="00D63216" w:rsidRDefault="00D63216" w:rsidP="00D63216">
            <w:pPr>
              <w:spacing w:after="0" w:line="240" w:lineRule="auto"/>
              <w:jc w:val="left"/>
              <w:rPr>
                <w:rFonts w:ascii="Calibri" w:eastAsia="Times New Roman" w:hAnsi="Calibri" w:cs="Calibri"/>
                <w:iCs/>
                <w:color w:val="FFFFFF" w:themeColor="background1"/>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CCBEF58" w14:textId="77777777" w:rsidR="00D63216" w:rsidRPr="00D63216" w:rsidRDefault="00D63216" w:rsidP="00D63216">
            <w:pPr>
              <w:spacing w:after="0" w:line="240" w:lineRule="auto"/>
              <w:jc w:val="left"/>
              <w:rPr>
                <w:rFonts w:ascii="Calibri" w:eastAsia="Times New Roman" w:hAnsi="Calibri" w:cs="Calibri"/>
                <w:iCs/>
                <w:color w:val="FFFFFF" w:themeColor="background1"/>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A9B746" w14:textId="77777777" w:rsidR="00D63216" w:rsidRPr="00D63216" w:rsidRDefault="00D63216" w:rsidP="00D63216">
            <w:pPr>
              <w:spacing w:after="0" w:line="240" w:lineRule="auto"/>
              <w:jc w:val="left"/>
              <w:rPr>
                <w:rFonts w:ascii="Calibri" w:eastAsia="Times New Roman" w:hAnsi="Calibri" w:cs="Calibri"/>
                <w:iCs/>
                <w:color w:val="FFFFFF" w:themeColor="background1"/>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7E8A3AA"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r32</w:t>
            </w:r>
          </w:p>
        </w:tc>
        <w:tc>
          <w:tcPr>
            <w:tcW w:w="56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2DB832D"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r36</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A444E0E" w14:textId="77777777" w:rsidR="00D63216" w:rsidRPr="00D63216" w:rsidRDefault="00D63216" w:rsidP="00D63216">
            <w:pPr>
              <w:spacing w:after="0" w:line="240" w:lineRule="auto"/>
              <w:jc w:val="left"/>
              <w:rPr>
                <w:rFonts w:ascii="Calibri" w:eastAsia="Times New Roman" w:hAnsi="Calibri" w:cs="Calibri"/>
                <w:iCs/>
                <w:color w:val="FFFFFF" w:themeColor="background1"/>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97360E7" w14:textId="77777777" w:rsidR="00D63216" w:rsidRPr="00D63216" w:rsidRDefault="00D63216" w:rsidP="00D63216">
            <w:pPr>
              <w:spacing w:after="0" w:line="240" w:lineRule="auto"/>
              <w:jc w:val="left"/>
              <w:rPr>
                <w:rFonts w:ascii="Calibri" w:eastAsia="Times New Roman" w:hAnsi="Calibri" w:cs="Calibri"/>
                <w:iCs/>
                <w:color w:val="FFFFFF" w:themeColor="background1"/>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A595463"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Mapping required</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00724F9"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1:1 mapping</w:t>
            </w:r>
          </w:p>
        </w:tc>
        <w:tc>
          <w:tcPr>
            <w:tcW w:w="113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D22111C"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 xml:space="preserve">Involves translation </w:t>
            </w:r>
          </w:p>
        </w:tc>
        <w:tc>
          <w:tcPr>
            <w:tcW w:w="3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1EF76944" w14:textId="77777777" w:rsidR="00D63216" w:rsidRPr="00D63216" w:rsidRDefault="00D63216" w:rsidP="00D63216">
            <w:pPr>
              <w:tabs>
                <w:tab w:val="left" w:pos="9639"/>
              </w:tabs>
              <w:spacing w:before="60" w:after="60" w:line="240" w:lineRule="auto"/>
              <w:jc w:val="left"/>
              <w:rPr>
                <w:rFonts w:ascii="Calibri" w:eastAsia="Times New Roman" w:hAnsi="Calibri" w:cs="Calibri"/>
                <w:iCs/>
                <w:color w:val="FFFFFF" w:themeColor="background1"/>
                <w:szCs w:val="20"/>
              </w:rPr>
            </w:pPr>
            <w:r w:rsidRPr="00D63216">
              <w:rPr>
                <w:rFonts w:ascii="Calibri" w:eastAsia="Times New Roman" w:hAnsi="Calibri" w:cs="Calibri"/>
                <w:iCs/>
                <w:color w:val="FFFFFF" w:themeColor="background1"/>
                <w:szCs w:val="20"/>
              </w:rPr>
              <w:t>Result</w:t>
            </w:r>
          </w:p>
        </w:tc>
      </w:tr>
      <w:tr w:rsidR="00D63216" w:rsidRPr="00D63216" w14:paraId="6769462E" w14:textId="77777777" w:rsidTr="00D63216">
        <w:trPr>
          <w:trHeight w:val="599"/>
        </w:trPr>
        <w:tc>
          <w:tcPr>
            <w:tcW w:w="1271" w:type="dxa"/>
            <w:tcBorders>
              <w:top w:val="single" w:sz="4" w:space="0" w:color="auto"/>
              <w:left w:val="single" w:sz="4" w:space="0" w:color="auto"/>
              <w:bottom w:val="single" w:sz="4" w:space="0" w:color="auto"/>
              <w:right w:val="single" w:sz="4" w:space="0" w:color="auto"/>
            </w:tcBorders>
            <w:noWrap/>
            <w:hideMark/>
          </w:tcPr>
          <w:p w14:paraId="2C69C8B0"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SORD</w:t>
            </w:r>
          </w:p>
        </w:tc>
        <w:tc>
          <w:tcPr>
            <w:tcW w:w="2268" w:type="dxa"/>
            <w:tcBorders>
              <w:top w:val="single" w:sz="4" w:space="0" w:color="auto"/>
              <w:left w:val="single" w:sz="4" w:space="0" w:color="auto"/>
              <w:bottom w:val="single" w:sz="4" w:space="0" w:color="auto"/>
              <w:right w:val="single" w:sz="4" w:space="0" w:color="auto"/>
            </w:tcBorders>
            <w:noWrap/>
            <w:hideMark/>
          </w:tcPr>
          <w:p w14:paraId="7144DD2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Service Order Response</w:t>
            </w:r>
          </w:p>
        </w:tc>
        <w:tc>
          <w:tcPr>
            <w:tcW w:w="1418" w:type="dxa"/>
            <w:tcBorders>
              <w:top w:val="single" w:sz="4" w:space="0" w:color="auto"/>
              <w:left w:val="single" w:sz="4" w:space="0" w:color="auto"/>
              <w:bottom w:val="single" w:sz="4" w:space="0" w:color="auto"/>
              <w:right w:val="single" w:sz="4" w:space="0" w:color="auto"/>
            </w:tcBorders>
            <w:noWrap/>
            <w:hideMark/>
          </w:tcPr>
          <w:p w14:paraId="79E428F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Any</w:t>
            </w:r>
          </w:p>
        </w:tc>
        <w:tc>
          <w:tcPr>
            <w:tcW w:w="567" w:type="dxa"/>
            <w:tcBorders>
              <w:top w:val="single" w:sz="4" w:space="0" w:color="auto"/>
              <w:left w:val="single" w:sz="4" w:space="0" w:color="auto"/>
              <w:bottom w:val="single" w:sz="4" w:space="0" w:color="auto"/>
              <w:right w:val="single" w:sz="4" w:space="0" w:color="auto"/>
            </w:tcBorders>
            <w:noWrap/>
            <w:hideMark/>
          </w:tcPr>
          <w:p w14:paraId="410517E6"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567" w:type="dxa"/>
            <w:tcBorders>
              <w:top w:val="single" w:sz="4" w:space="0" w:color="auto"/>
              <w:left w:val="single" w:sz="4" w:space="0" w:color="auto"/>
              <w:bottom w:val="single" w:sz="4" w:space="0" w:color="auto"/>
              <w:right w:val="single" w:sz="4" w:space="0" w:color="auto"/>
            </w:tcBorders>
            <w:noWrap/>
            <w:hideMark/>
          </w:tcPr>
          <w:p w14:paraId="7B72AFFD"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noWrap/>
            <w:hideMark/>
          </w:tcPr>
          <w:p w14:paraId="79D66A2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noWrap/>
            <w:hideMark/>
          </w:tcPr>
          <w:p w14:paraId="31B35414"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noWrap/>
            <w:hideMark/>
          </w:tcPr>
          <w:p w14:paraId="47AD4B1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992" w:type="dxa"/>
            <w:tcBorders>
              <w:top w:val="single" w:sz="4" w:space="0" w:color="auto"/>
              <w:left w:val="single" w:sz="4" w:space="0" w:color="auto"/>
              <w:bottom w:val="single" w:sz="4" w:space="0" w:color="auto"/>
              <w:right w:val="single" w:sz="4" w:space="0" w:color="auto"/>
            </w:tcBorders>
            <w:noWrap/>
            <w:hideMark/>
          </w:tcPr>
          <w:p w14:paraId="5E27C584"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1134" w:type="dxa"/>
            <w:tcBorders>
              <w:top w:val="single" w:sz="4" w:space="0" w:color="auto"/>
              <w:left w:val="single" w:sz="4" w:space="0" w:color="auto"/>
              <w:bottom w:val="single" w:sz="4" w:space="0" w:color="auto"/>
              <w:right w:val="single" w:sz="4" w:space="0" w:color="auto"/>
            </w:tcBorders>
            <w:noWrap/>
            <w:hideMark/>
          </w:tcPr>
          <w:p w14:paraId="36D1505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3486" w:type="dxa"/>
            <w:tcBorders>
              <w:top w:val="single" w:sz="4" w:space="0" w:color="auto"/>
              <w:left w:val="single" w:sz="4" w:space="0" w:color="auto"/>
              <w:bottom w:val="single" w:sz="4" w:space="0" w:color="auto"/>
              <w:right w:val="single" w:sz="4" w:space="0" w:color="auto"/>
            </w:tcBorders>
            <w:hideMark/>
          </w:tcPr>
          <w:p w14:paraId="1702F47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If transformation rules are met, the file is moved to the FileOut directory. Refer to the Transformation Rules table.</w:t>
            </w:r>
          </w:p>
        </w:tc>
      </w:tr>
      <w:tr w:rsidR="00D63216" w:rsidRPr="00D63216" w14:paraId="15DB2A1F" w14:textId="77777777" w:rsidTr="00D63216">
        <w:trPr>
          <w:trHeight w:val="300"/>
        </w:trPr>
        <w:tc>
          <w:tcPr>
            <w:tcW w:w="1271" w:type="dxa"/>
            <w:tcBorders>
              <w:top w:val="single" w:sz="4" w:space="0" w:color="auto"/>
              <w:left w:val="single" w:sz="4" w:space="0" w:color="auto"/>
              <w:bottom w:val="single" w:sz="4" w:space="0" w:color="auto"/>
              <w:right w:val="single" w:sz="4" w:space="0" w:color="auto"/>
            </w:tcBorders>
            <w:noWrap/>
            <w:hideMark/>
          </w:tcPr>
          <w:p w14:paraId="4CB64174"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CUST</w:t>
            </w:r>
          </w:p>
        </w:tc>
        <w:tc>
          <w:tcPr>
            <w:tcW w:w="2268" w:type="dxa"/>
            <w:tcBorders>
              <w:top w:val="single" w:sz="4" w:space="0" w:color="auto"/>
              <w:left w:val="single" w:sz="4" w:space="0" w:color="auto"/>
              <w:bottom w:val="single" w:sz="4" w:space="0" w:color="auto"/>
              <w:right w:val="single" w:sz="4" w:space="0" w:color="auto"/>
            </w:tcBorders>
            <w:noWrap/>
            <w:hideMark/>
          </w:tcPr>
          <w:p w14:paraId="06F9EAD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Customer Details Request</w:t>
            </w:r>
          </w:p>
        </w:tc>
        <w:tc>
          <w:tcPr>
            <w:tcW w:w="1418" w:type="dxa"/>
            <w:tcBorders>
              <w:top w:val="single" w:sz="4" w:space="0" w:color="auto"/>
              <w:left w:val="single" w:sz="4" w:space="0" w:color="auto"/>
              <w:bottom w:val="single" w:sz="4" w:space="0" w:color="auto"/>
              <w:right w:val="single" w:sz="4" w:space="0" w:color="auto"/>
            </w:tcBorders>
            <w:noWrap/>
            <w:hideMark/>
          </w:tcPr>
          <w:p w14:paraId="3CB20814"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noWrap/>
            <w:hideMark/>
          </w:tcPr>
          <w:p w14:paraId="14ECAAE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567" w:type="dxa"/>
            <w:tcBorders>
              <w:top w:val="single" w:sz="4" w:space="0" w:color="auto"/>
              <w:left w:val="single" w:sz="4" w:space="0" w:color="auto"/>
              <w:bottom w:val="single" w:sz="4" w:space="0" w:color="auto"/>
              <w:right w:val="single" w:sz="4" w:space="0" w:color="auto"/>
            </w:tcBorders>
            <w:noWrap/>
            <w:hideMark/>
          </w:tcPr>
          <w:p w14:paraId="566620C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noWrap/>
            <w:hideMark/>
          </w:tcPr>
          <w:p w14:paraId="2703AA70"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noWrap/>
            <w:hideMark/>
          </w:tcPr>
          <w:p w14:paraId="52AE5D1C"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noWrap/>
            <w:hideMark/>
          </w:tcPr>
          <w:p w14:paraId="0636CD86"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992" w:type="dxa"/>
            <w:tcBorders>
              <w:top w:val="single" w:sz="4" w:space="0" w:color="auto"/>
              <w:left w:val="single" w:sz="4" w:space="0" w:color="auto"/>
              <w:bottom w:val="single" w:sz="4" w:space="0" w:color="auto"/>
              <w:right w:val="single" w:sz="4" w:space="0" w:color="auto"/>
            </w:tcBorders>
            <w:noWrap/>
            <w:hideMark/>
          </w:tcPr>
          <w:p w14:paraId="7F7732B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134" w:type="dxa"/>
            <w:tcBorders>
              <w:top w:val="single" w:sz="4" w:space="0" w:color="auto"/>
              <w:left w:val="single" w:sz="4" w:space="0" w:color="auto"/>
              <w:bottom w:val="single" w:sz="4" w:space="0" w:color="auto"/>
              <w:right w:val="single" w:sz="4" w:space="0" w:color="auto"/>
            </w:tcBorders>
            <w:noWrap/>
            <w:hideMark/>
          </w:tcPr>
          <w:p w14:paraId="1AE0A62A"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3486" w:type="dxa"/>
            <w:tcBorders>
              <w:top w:val="single" w:sz="4" w:space="0" w:color="auto"/>
              <w:left w:val="single" w:sz="4" w:space="0" w:color="auto"/>
              <w:bottom w:val="single" w:sz="4" w:space="0" w:color="auto"/>
              <w:right w:val="single" w:sz="4" w:space="0" w:color="auto"/>
            </w:tcBorders>
            <w:noWrap/>
            <w:hideMark/>
          </w:tcPr>
          <w:p w14:paraId="3753687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Transformed file is moved to FileOut directory.</w:t>
            </w:r>
          </w:p>
        </w:tc>
      </w:tr>
      <w:tr w:rsidR="00D63216" w:rsidRPr="00D63216" w14:paraId="0414CB16" w14:textId="77777777" w:rsidTr="00D63216">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3EBA40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SITE</w:t>
            </w:r>
          </w:p>
        </w:tc>
        <w:tc>
          <w:tcPr>
            <w:tcW w:w="226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200864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Site Access Request</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92CDEB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968C26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2F7FFC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F1B6A6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9CCC7D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01BF460"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B7ADC3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35F25E9"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348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43E461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File is moved to the Exceptions directory.</w:t>
            </w:r>
          </w:p>
        </w:tc>
      </w:tr>
      <w:tr w:rsidR="00D63216" w:rsidRPr="00D63216" w14:paraId="50AB6C0B" w14:textId="77777777" w:rsidTr="00D63216">
        <w:trPr>
          <w:trHeight w:val="300"/>
        </w:trPr>
        <w:tc>
          <w:tcPr>
            <w:tcW w:w="1271" w:type="dxa"/>
            <w:tcBorders>
              <w:top w:val="single" w:sz="4" w:space="0" w:color="auto"/>
              <w:left w:val="single" w:sz="4" w:space="0" w:color="auto"/>
              <w:bottom w:val="single" w:sz="4" w:space="0" w:color="auto"/>
              <w:right w:val="single" w:sz="4" w:space="0" w:color="auto"/>
            </w:tcBorders>
            <w:noWrap/>
            <w:hideMark/>
          </w:tcPr>
          <w:p w14:paraId="2CBFCAD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SITE</w:t>
            </w:r>
          </w:p>
        </w:tc>
        <w:tc>
          <w:tcPr>
            <w:tcW w:w="2268" w:type="dxa"/>
            <w:tcBorders>
              <w:top w:val="single" w:sz="4" w:space="0" w:color="auto"/>
              <w:left w:val="single" w:sz="4" w:space="0" w:color="auto"/>
              <w:bottom w:val="single" w:sz="4" w:space="0" w:color="auto"/>
              <w:right w:val="single" w:sz="4" w:space="0" w:color="auto"/>
            </w:tcBorders>
            <w:noWrap/>
            <w:hideMark/>
          </w:tcPr>
          <w:p w14:paraId="54D51DED"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Site Access Notification</w:t>
            </w:r>
          </w:p>
        </w:tc>
        <w:tc>
          <w:tcPr>
            <w:tcW w:w="1418" w:type="dxa"/>
            <w:tcBorders>
              <w:top w:val="single" w:sz="4" w:space="0" w:color="auto"/>
              <w:left w:val="single" w:sz="4" w:space="0" w:color="auto"/>
              <w:bottom w:val="single" w:sz="4" w:space="0" w:color="auto"/>
              <w:right w:val="single" w:sz="4" w:space="0" w:color="auto"/>
            </w:tcBorders>
            <w:noWrap/>
            <w:hideMark/>
          </w:tcPr>
          <w:p w14:paraId="0EE9F10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noWrap/>
            <w:hideMark/>
          </w:tcPr>
          <w:p w14:paraId="3FD1656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567" w:type="dxa"/>
            <w:tcBorders>
              <w:top w:val="single" w:sz="4" w:space="0" w:color="auto"/>
              <w:left w:val="single" w:sz="4" w:space="0" w:color="auto"/>
              <w:bottom w:val="single" w:sz="4" w:space="0" w:color="auto"/>
              <w:right w:val="single" w:sz="4" w:space="0" w:color="auto"/>
            </w:tcBorders>
            <w:noWrap/>
            <w:hideMark/>
          </w:tcPr>
          <w:p w14:paraId="5F2BE68D"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noWrap/>
            <w:hideMark/>
          </w:tcPr>
          <w:p w14:paraId="323889AA"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noWrap/>
            <w:hideMark/>
          </w:tcPr>
          <w:p w14:paraId="3E05FB7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noWrap/>
            <w:hideMark/>
          </w:tcPr>
          <w:p w14:paraId="068C499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992" w:type="dxa"/>
            <w:tcBorders>
              <w:top w:val="single" w:sz="4" w:space="0" w:color="auto"/>
              <w:left w:val="single" w:sz="4" w:space="0" w:color="auto"/>
              <w:bottom w:val="single" w:sz="4" w:space="0" w:color="auto"/>
              <w:right w:val="single" w:sz="4" w:space="0" w:color="auto"/>
            </w:tcBorders>
            <w:noWrap/>
            <w:hideMark/>
          </w:tcPr>
          <w:p w14:paraId="4EEEEA89"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1134" w:type="dxa"/>
            <w:tcBorders>
              <w:top w:val="single" w:sz="4" w:space="0" w:color="auto"/>
              <w:left w:val="single" w:sz="4" w:space="0" w:color="auto"/>
              <w:bottom w:val="single" w:sz="4" w:space="0" w:color="auto"/>
              <w:right w:val="single" w:sz="4" w:space="0" w:color="auto"/>
            </w:tcBorders>
            <w:noWrap/>
            <w:hideMark/>
          </w:tcPr>
          <w:p w14:paraId="3EA85FB6"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3486" w:type="dxa"/>
            <w:tcBorders>
              <w:top w:val="single" w:sz="4" w:space="0" w:color="auto"/>
              <w:left w:val="single" w:sz="4" w:space="0" w:color="auto"/>
              <w:bottom w:val="single" w:sz="4" w:space="0" w:color="auto"/>
              <w:right w:val="single" w:sz="4" w:space="0" w:color="auto"/>
            </w:tcBorders>
            <w:noWrap/>
            <w:hideMark/>
          </w:tcPr>
          <w:p w14:paraId="5C6CB01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Transformed file is moved to FileOut directory.</w:t>
            </w:r>
          </w:p>
        </w:tc>
      </w:tr>
      <w:tr w:rsidR="00D63216" w:rsidRPr="00D63216" w14:paraId="27DCBC69" w14:textId="77777777" w:rsidTr="00D63216">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B5CC31A"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OWNX</w:t>
            </w:r>
          </w:p>
        </w:tc>
        <w:tc>
          <w:tcPr>
            <w:tcW w:w="226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0B5A5D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Meter Fault and Issue Notification</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3A9254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B087A7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F4E5D3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C5A5C0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18A0F34"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876057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2BBD22A"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A7A505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348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16A58C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File is moved to the Exceptions directory.</w:t>
            </w:r>
          </w:p>
        </w:tc>
      </w:tr>
      <w:tr w:rsidR="00D63216" w:rsidRPr="00D63216" w14:paraId="14DF6D15" w14:textId="77777777" w:rsidTr="00D63216">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A34D41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OWNX</w:t>
            </w:r>
          </w:p>
        </w:tc>
        <w:tc>
          <w:tcPr>
            <w:tcW w:w="226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7BA8A2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Planned Interruption Notification</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A5281F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A50900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FB18E2C"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9A7E19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886FD4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DAF844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1737350"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51B88C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348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C5ADD10"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File is moved to the Exceptions directory.</w:t>
            </w:r>
          </w:p>
        </w:tc>
      </w:tr>
      <w:tr w:rsidR="00D63216" w:rsidRPr="00D63216" w14:paraId="5D962C0D" w14:textId="77777777" w:rsidTr="00D63216">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A686FE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lastRenderedPageBreak/>
              <w:t>OWNP</w:t>
            </w:r>
          </w:p>
        </w:tc>
        <w:tc>
          <w:tcPr>
            <w:tcW w:w="226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39AEB3A"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One Way Notification</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93F143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Network Tariff Notification</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3F87840"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E29EE0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99DD7B6"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769586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F7147D9"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7DE474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560EA1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348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200A3BC"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File is moved to the Exceptions directory.</w:t>
            </w:r>
          </w:p>
        </w:tc>
      </w:tr>
      <w:tr w:rsidR="00D63216" w:rsidRPr="00D63216" w14:paraId="2997CBA2" w14:textId="77777777" w:rsidTr="00D63216">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6524D6D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OWNP</w:t>
            </w:r>
          </w:p>
        </w:tc>
        <w:tc>
          <w:tcPr>
            <w:tcW w:w="226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154154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One Way Notification</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1C1570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Meter Exchange Notification</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1357D2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C0EABBD"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69DF4D72"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6AAFBC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88B158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6AC5DA5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35751C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348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7E9A62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File is moved to the Exceptions directory.</w:t>
            </w:r>
          </w:p>
        </w:tc>
      </w:tr>
      <w:tr w:rsidR="00D63216" w:rsidRPr="00D63216" w14:paraId="1D2301BF" w14:textId="77777777" w:rsidTr="00D63216">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F6BD8CC"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NPNX</w:t>
            </w:r>
          </w:p>
        </w:tc>
        <w:tc>
          <w:tcPr>
            <w:tcW w:w="226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768E6D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Notified Party</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E6DCDE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5810F6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338BF4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30DFC7A"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A9BA25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FAF010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7C6355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9F92A5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348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6DB10D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File is moved to the Exceptions directory.</w:t>
            </w:r>
          </w:p>
        </w:tc>
      </w:tr>
      <w:tr w:rsidR="00D63216" w:rsidRPr="00D63216" w14:paraId="3BC657B8" w14:textId="77777777" w:rsidTr="00D63216">
        <w:trPr>
          <w:trHeight w:val="300"/>
        </w:trPr>
        <w:tc>
          <w:tcPr>
            <w:tcW w:w="1271" w:type="dxa"/>
            <w:tcBorders>
              <w:top w:val="single" w:sz="4" w:space="0" w:color="auto"/>
              <w:left w:val="single" w:sz="4" w:space="0" w:color="auto"/>
              <w:bottom w:val="single" w:sz="4" w:space="0" w:color="auto"/>
              <w:right w:val="single" w:sz="4" w:space="0" w:color="auto"/>
            </w:tcBorders>
            <w:noWrap/>
            <w:hideMark/>
          </w:tcPr>
          <w:p w14:paraId="6306C1D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MTRD</w:t>
            </w:r>
          </w:p>
        </w:tc>
        <w:tc>
          <w:tcPr>
            <w:tcW w:w="2268" w:type="dxa"/>
            <w:tcBorders>
              <w:top w:val="single" w:sz="4" w:space="0" w:color="auto"/>
              <w:left w:val="single" w:sz="4" w:space="0" w:color="auto"/>
              <w:bottom w:val="single" w:sz="4" w:space="0" w:color="auto"/>
              <w:right w:val="single" w:sz="4" w:space="0" w:color="auto"/>
            </w:tcBorders>
            <w:noWrap/>
            <w:hideMark/>
          </w:tcPr>
          <w:p w14:paraId="154763EC"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Meter Data Notification</w:t>
            </w:r>
          </w:p>
        </w:tc>
        <w:tc>
          <w:tcPr>
            <w:tcW w:w="1418" w:type="dxa"/>
            <w:tcBorders>
              <w:top w:val="single" w:sz="4" w:space="0" w:color="auto"/>
              <w:left w:val="single" w:sz="4" w:space="0" w:color="auto"/>
              <w:bottom w:val="single" w:sz="4" w:space="0" w:color="auto"/>
              <w:right w:val="single" w:sz="4" w:space="0" w:color="auto"/>
            </w:tcBorders>
            <w:noWrap/>
            <w:hideMark/>
          </w:tcPr>
          <w:p w14:paraId="6ED11026"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noWrap/>
            <w:hideMark/>
          </w:tcPr>
          <w:p w14:paraId="65658394"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567" w:type="dxa"/>
            <w:tcBorders>
              <w:top w:val="single" w:sz="4" w:space="0" w:color="auto"/>
              <w:left w:val="single" w:sz="4" w:space="0" w:color="auto"/>
              <w:bottom w:val="single" w:sz="4" w:space="0" w:color="auto"/>
              <w:right w:val="single" w:sz="4" w:space="0" w:color="auto"/>
            </w:tcBorders>
            <w:noWrap/>
            <w:hideMark/>
          </w:tcPr>
          <w:p w14:paraId="0275B5B0"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noWrap/>
            <w:hideMark/>
          </w:tcPr>
          <w:p w14:paraId="78C7CA2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noWrap/>
            <w:hideMark/>
          </w:tcPr>
          <w:p w14:paraId="23A2E9E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noWrap/>
            <w:hideMark/>
          </w:tcPr>
          <w:p w14:paraId="3BF4021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992" w:type="dxa"/>
            <w:tcBorders>
              <w:top w:val="single" w:sz="4" w:space="0" w:color="auto"/>
              <w:left w:val="single" w:sz="4" w:space="0" w:color="auto"/>
              <w:bottom w:val="single" w:sz="4" w:space="0" w:color="auto"/>
              <w:right w:val="single" w:sz="4" w:space="0" w:color="auto"/>
            </w:tcBorders>
            <w:noWrap/>
            <w:hideMark/>
          </w:tcPr>
          <w:p w14:paraId="1B00BE3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134" w:type="dxa"/>
            <w:tcBorders>
              <w:top w:val="single" w:sz="4" w:space="0" w:color="auto"/>
              <w:left w:val="single" w:sz="4" w:space="0" w:color="auto"/>
              <w:bottom w:val="single" w:sz="4" w:space="0" w:color="auto"/>
              <w:right w:val="single" w:sz="4" w:space="0" w:color="auto"/>
            </w:tcBorders>
            <w:noWrap/>
            <w:hideMark/>
          </w:tcPr>
          <w:p w14:paraId="068D1A1F"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3486" w:type="dxa"/>
            <w:tcBorders>
              <w:top w:val="single" w:sz="4" w:space="0" w:color="auto"/>
              <w:left w:val="single" w:sz="4" w:space="0" w:color="auto"/>
              <w:bottom w:val="single" w:sz="4" w:space="0" w:color="auto"/>
              <w:right w:val="single" w:sz="4" w:space="0" w:color="auto"/>
            </w:tcBorders>
            <w:noWrap/>
            <w:hideMark/>
          </w:tcPr>
          <w:p w14:paraId="6E2FD334"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Transformed file is moved to FileOut directory.</w:t>
            </w:r>
          </w:p>
        </w:tc>
      </w:tr>
      <w:tr w:rsidR="00D63216" w:rsidRPr="00D63216" w14:paraId="1319D889" w14:textId="77777777" w:rsidTr="00D63216">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32001FD"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MRSR</w:t>
            </w:r>
          </w:p>
        </w:tc>
        <w:tc>
          <w:tcPr>
            <w:tcW w:w="226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DF9201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Remote Service Response</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950589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A634A9C"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E320D8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13DB92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7F3EC99"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3C8799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CEE08D9"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62D648F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348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1BB222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File is moved to the Exceptions directory.</w:t>
            </w:r>
          </w:p>
        </w:tc>
      </w:tr>
      <w:tr w:rsidR="00D63216" w:rsidRPr="00D63216" w14:paraId="0226E25A" w14:textId="77777777" w:rsidTr="00D63216">
        <w:trPr>
          <w:trHeight w:val="204"/>
        </w:trPr>
        <w:tc>
          <w:tcPr>
            <w:tcW w:w="1271" w:type="dxa"/>
            <w:tcBorders>
              <w:top w:val="single" w:sz="4" w:space="0" w:color="auto"/>
              <w:left w:val="single" w:sz="4" w:space="0" w:color="auto"/>
              <w:bottom w:val="single" w:sz="4" w:space="0" w:color="auto"/>
              <w:right w:val="single" w:sz="4" w:space="0" w:color="auto"/>
            </w:tcBorders>
            <w:hideMark/>
          </w:tcPr>
          <w:p w14:paraId="6194B33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SORD</w:t>
            </w:r>
            <w:r w:rsidRPr="00D63216">
              <w:rPr>
                <w:rFonts w:ascii="Calibri" w:eastAsia="Times New Roman" w:hAnsi="Calibri" w:cs="Calibri"/>
                <w:bCs/>
                <w:iCs/>
                <w:szCs w:val="20"/>
              </w:rPr>
              <w:br/>
              <w:t>SITE</w:t>
            </w:r>
            <w:r w:rsidRPr="00D63216">
              <w:rPr>
                <w:rFonts w:ascii="Calibri" w:eastAsia="Times New Roman" w:hAnsi="Calibri" w:cs="Calibri"/>
                <w:bCs/>
                <w:iCs/>
                <w:szCs w:val="20"/>
              </w:rPr>
              <w:br/>
              <w:t>CUST</w:t>
            </w:r>
            <w:r w:rsidRPr="00D63216">
              <w:rPr>
                <w:rFonts w:ascii="Calibri" w:eastAsia="Times New Roman" w:hAnsi="Calibri" w:cs="Calibri"/>
                <w:bCs/>
                <w:iCs/>
                <w:szCs w:val="20"/>
              </w:rPr>
              <w:br/>
              <w:t>OWNP</w:t>
            </w:r>
            <w:r w:rsidRPr="00D63216">
              <w:rPr>
                <w:rFonts w:ascii="Calibri" w:eastAsia="Times New Roman" w:hAnsi="Calibri" w:cs="Calibri"/>
                <w:bCs/>
                <w:iCs/>
                <w:szCs w:val="20"/>
              </w:rPr>
              <w:br/>
              <w:t>MTRD</w:t>
            </w:r>
          </w:p>
        </w:tc>
        <w:tc>
          <w:tcPr>
            <w:tcW w:w="2268" w:type="dxa"/>
            <w:tcBorders>
              <w:top w:val="single" w:sz="4" w:space="0" w:color="auto"/>
              <w:left w:val="single" w:sz="4" w:space="0" w:color="auto"/>
              <w:bottom w:val="single" w:sz="4" w:space="0" w:color="auto"/>
              <w:right w:val="single" w:sz="4" w:space="0" w:color="auto"/>
            </w:tcBorders>
            <w:noWrap/>
            <w:hideMark/>
          </w:tcPr>
          <w:p w14:paraId="20AD4990"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Message Acknowledgement</w:t>
            </w:r>
          </w:p>
        </w:tc>
        <w:tc>
          <w:tcPr>
            <w:tcW w:w="1418" w:type="dxa"/>
            <w:tcBorders>
              <w:top w:val="single" w:sz="4" w:space="0" w:color="auto"/>
              <w:left w:val="single" w:sz="4" w:space="0" w:color="auto"/>
              <w:bottom w:val="single" w:sz="4" w:space="0" w:color="auto"/>
              <w:right w:val="single" w:sz="4" w:space="0" w:color="auto"/>
            </w:tcBorders>
            <w:noWrap/>
            <w:hideMark/>
          </w:tcPr>
          <w:p w14:paraId="32EBCC5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noWrap/>
            <w:hideMark/>
          </w:tcPr>
          <w:p w14:paraId="1B0AF3D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567" w:type="dxa"/>
            <w:tcBorders>
              <w:top w:val="single" w:sz="4" w:space="0" w:color="auto"/>
              <w:left w:val="single" w:sz="4" w:space="0" w:color="auto"/>
              <w:bottom w:val="single" w:sz="4" w:space="0" w:color="auto"/>
              <w:right w:val="single" w:sz="4" w:space="0" w:color="auto"/>
            </w:tcBorders>
            <w:noWrap/>
            <w:hideMark/>
          </w:tcPr>
          <w:p w14:paraId="0E38FE2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noWrap/>
            <w:hideMark/>
          </w:tcPr>
          <w:p w14:paraId="3B7A2A54"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noWrap/>
            <w:hideMark/>
          </w:tcPr>
          <w:p w14:paraId="58B6B966"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noWrap/>
            <w:hideMark/>
          </w:tcPr>
          <w:p w14:paraId="74F35292"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992" w:type="dxa"/>
            <w:tcBorders>
              <w:top w:val="single" w:sz="4" w:space="0" w:color="auto"/>
              <w:left w:val="single" w:sz="4" w:space="0" w:color="auto"/>
              <w:bottom w:val="single" w:sz="4" w:space="0" w:color="auto"/>
              <w:right w:val="single" w:sz="4" w:space="0" w:color="auto"/>
            </w:tcBorders>
            <w:noWrap/>
            <w:hideMark/>
          </w:tcPr>
          <w:p w14:paraId="35B3A70C"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134" w:type="dxa"/>
            <w:tcBorders>
              <w:top w:val="single" w:sz="4" w:space="0" w:color="auto"/>
              <w:left w:val="single" w:sz="4" w:space="0" w:color="auto"/>
              <w:bottom w:val="single" w:sz="4" w:space="0" w:color="auto"/>
              <w:right w:val="single" w:sz="4" w:space="0" w:color="auto"/>
            </w:tcBorders>
            <w:noWrap/>
            <w:hideMark/>
          </w:tcPr>
          <w:p w14:paraId="481C428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3486" w:type="dxa"/>
            <w:tcBorders>
              <w:top w:val="single" w:sz="4" w:space="0" w:color="auto"/>
              <w:left w:val="single" w:sz="4" w:space="0" w:color="auto"/>
              <w:bottom w:val="single" w:sz="4" w:space="0" w:color="auto"/>
              <w:right w:val="single" w:sz="4" w:space="0" w:color="auto"/>
            </w:tcBorders>
            <w:noWrap/>
            <w:hideMark/>
          </w:tcPr>
          <w:p w14:paraId="7F307C8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Transformed file is moved to FileOut directory.</w:t>
            </w:r>
          </w:p>
        </w:tc>
      </w:tr>
      <w:tr w:rsidR="00D63216" w:rsidRPr="00D63216" w14:paraId="6E4824F6" w14:textId="77777777" w:rsidTr="00D63216">
        <w:trPr>
          <w:trHeight w:val="489"/>
        </w:trPr>
        <w:tc>
          <w:tcPr>
            <w:tcW w:w="1271" w:type="dxa"/>
            <w:tcBorders>
              <w:top w:val="single" w:sz="4" w:space="0" w:color="auto"/>
              <w:left w:val="single" w:sz="4" w:space="0" w:color="auto"/>
              <w:bottom w:val="single" w:sz="4" w:space="0" w:color="auto"/>
              <w:right w:val="single" w:sz="4" w:space="0" w:color="auto"/>
            </w:tcBorders>
            <w:shd w:val="clear" w:color="auto" w:fill="F05C74" w:themeFill="accent2" w:themeFillTint="99"/>
            <w:hideMark/>
          </w:tcPr>
          <w:p w14:paraId="28C641E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OWNX</w:t>
            </w:r>
            <w:r w:rsidRPr="00D63216">
              <w:rPr>
                <w:rFonts w:ascii="Calibri" w:eastAsia="Times New Roman" w:hAnsi="Calibri" w:cs="Calibri"/>
                <w:bCs/>
                <w:iCs/>
                <w:szCs w:val="20"/>
              </w:rPr>
              <w:br/>
              <w:t>MRSR</w:t>
            </w:r>
            <w:r w:rsidRPr="00D63216">
              <w:rPr>
                <w:rFonts w:ascii="Calibri" w:eastAsia="Times New Roman" w:hAnsi="Calibri" w:cs="Calibri"/>
                <w:bCs/>
                <w:iCs/>
                <w:szCs w:val="20"/>
              </w:rPr>
              <w:br/>
              <w:t>NPNX</w:t>
            </w:r>
            <w:r w:rsidRPr="00D63216">
              <w:rPr>
                <w:rFonts w:ascii="Calibri" w:eastAsia="Times New Roman" w:hAnsi="Calibri" w:cs="Calibri"/>
                <w:bCs/>
                <w:iCs/>
                <w:szCs w:val="20"/>
              </w:rPr>
              <w:br/>
              <w:t>PTPE</w:t>
            </w:r>
          </w:p>
        </w:tc>
        <w:tc>
          <w:tcPr>
            <w:tcW w:w="226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8DC19E2"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Message Acknowledgement</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ED9DC74"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6EB107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2E3027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9E25E4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6C47BBD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6FDC5C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0983BD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0B3C0F22"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348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1A1D3A09"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File is moved to the Exceptions directory.</w:t>
            </w:r>
          </w:p>
        </w:tc>
      </w:tr>
      <w:tr w:rsidR="00D63216" w:rsidRPr="00D63216" w14:paraId="1E0A1041" w14:textId="77777777" w:rsidTr="00D63216">
        <w:trPr>
          <w:trHeight w:val="1500"/>
        </w:trPr>
        <w:tc>
          <w:tcPr>
            <w:tcW w:w="1271" w:type="dxa"/>
            <w:tcBorders>
              <w:top w:val="single" w:sz="4" w:space="0" w:color="auto"/>
              <w:left w:val="single" w:sz="4" w:space="0" w:color="auto"/>
              <w:bottom w:val="single" w:sz="4" w:space="0" w:color="auto"/>
              <w:right w:val="single" w:sz="4" w:space="0" w:color="auto"/>
            </w:tcBorders>
            <w:hideMark/>
          </w:tcPr>
          <w:p w14:paraId="60BEEC5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SORD</w:t>
            </w:r>
            <w:r w:rsidRPr="00D63216">
              <w:rPr>
                <w:rFonts w:ascii="Calibri" w:eastAsia="Times New Roman" w:hAnsi="Calibri" w:cs="Calibri"/>
                <w:bCs/>
                <w:iCs/>
                <w:szCs w:val="20"/>
              </w:rPr>
              <w:br/>
              <w:t>SITE</w:t>
            </w:r>
            <w:r w:rsidRPr="00D63216">
              <w:rPr>
                <w:rFonts w:ascii="Calibri" w:eastAsia="Times New Roman" w:hAnsi="Calibri" w:cs="Calibri"/>
                <w:bCs/>
                <w:iCs/>
                <w:szCs w:val="20"/>
              </w:rPr>
              <w:br/>
              <w:t>CUST</w:t>
            </w:r>
            <w:r w:rsidRPr="00D63216">
              <w:rPr>
                <w:rFonts w:ascii="Calibri" w:eastAsia="Times New Roman" w:hAnsi="Calibri" w:cs="Calibri"/>
                <w:bCs/>
                <w:iCs/>
                <w:szCs w:val="20"/>
              </w:rPr>
              <w:br/>
              <w:t>OWNP</w:t>
            </w:r>
            <w:r w:rsidRPr="00D63216">
              <w:rPr>
                <w:rFonts w:ascii="Calibri" w:eastAsia="Times New Roman" w:hAnsi="Calibri" w:cs="Calibri"/>
                <w:bCs/>
                <w:iCs/>
                <w:szCs w:val="20"/>
              </w:rPr>
              <w:br/>
              <w:t>MTRD</w:t>
            </w:r>
          </w:p>
        </w:tc>
        <w:tc>
          <w:tcPr>
            <w:tcW w:w="2268" w:type="dxa"/>
            <w:tcBorders>
              <w:top w:val="single" w:sz="4" w:space="0" w:color="auto"/>
              <w:left w:val="single" w:sz="4" w:space="0" w:color="auto"/>
              <w:bottom w:val="single" w:sz="4" w:space="0" w:color="auto"/>
              <w:right w:val="single" w:sz="4" w:space="0" w:color="auto"/>
            </w:tcBorders>
            <w:noWrap/>
            <w:hideMark/>
          </w:tcPr>
          <w:p w14:paraId="177D08D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Transaction Acknowledgement</w:t>
            </w:r>
          </w:p>
        </w:tc>
        <w:tc>
          <w:tcPr>
            <w:tcW w:w="1418" w:type="dxa"/>
            <w:tcBorders>
              <w:top w:val="single" w:sz="4" w:space="0" w:color="auto"/>
              <w:left w:val="single" w:sz="4" w:space="0" w:color="auto"/>
              <w:bottom w:val="single" w:sz="4" w:space="0" w:color="auto"/>
              <w:right w:val="single" w:sz="4" w:space="0" w:color="auto"/>
            </w:tcBorders>
            <w:noWrap/>
            <w:hideMark/>
          </w:tcPr>
          <w:p w14:paraId="32C8EE0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noWrap/>
            <w:hideMark/>
          </w:tcPr>
          <w:p w14:paraId="61607F26"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567" w:type="dxa"/>
            <w:tcBorders>
              <w:top w:val="single" w:sz="4" w:space="0" w:color="auto"/>
              <w:left w:val="single" w:sz="4" w:space="0" w:color="auto"/>
              <w:bottom w:val="single" w:sz="4" w:space="0" w:color="auto"/>
              <w:right w:val="single" w:sz="4" w:space="0" w:color="auto"/>
            </w:tcBorders>
            <w:noWrap/>
            <w:hideMark/>
          </w:tcPr>
          <w:p w14:paraId="4DFAB144"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noWrap/>
            <w:hideMark/>
          </w:tcPr>
          <w:p w14:paraId="256F5D1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noWrap/>
            <w:hideMark/>
          </w:tcPr>
          <w:p w14:paraId="3C52F799"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noWrap/>
            <w:hideMark/>
          </w:tcPr>
          <w:p w14:paraId="55F183E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992" w:type="dxa"/>
            <w:tcBorders>
              <w:top w:val="single" w:sz="4" w:space="0" w:color="auto"/>
              <w:left w:val="single" w:sz="4" w:space="0" w:color="auto"/>
              <w:bottom w:val="single" w:sz="4" w:space="0" w:color="auto"/>
              <w:right w:val="single" w:sz="4" w:space="0" w:color="auto"/>
            </w:tcBorders>
            <w:noWrap/>
            <w:hideMark/>
          </w:tcPr>
          <w:p w14:paraId="2D5EB852"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134" w:type="dxa"/>
            <w:tcBorders>
              <w:top w:val="single" w:sz="4" w:space="0" w:color="auto"/>
              <w:left w:val="single" w:sz="4" w:space="0" w:color="auto"/>
              <w:bottom w:val="single" w:sz="4" w:space="0" w:color="auto"/>
              <w:right w:val="single" w:sz="4" w:space="0" w:color="auto"/>
            </w:tcBorders>
            <w:noWrap/>
            <w:hideMark/>
          </w:tcPr>
          <w:p w14:paraId="25D1F57C"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3486" w:type="dxa"/>
            <w:tcBorders>
              <w:top w:val="single" w:sz="4" w:space="0" w:color="auto"/>
              <w:left w:val="single" w:sz="4" w:space="0" w:color="auto"/>
              <w:bottom w:val="single" w:sz="4" w:space="0" w:color="auto"/>
              <w:right w:val="single" w:sz="4" w:space="0" w:color="auto"/>
            </w:tcBorders>
            <w:noWrap/>
            <w:hideMark/>
          </w:tcPr>
          <w:p w14:paraId="02C36BC5"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Transformed file is moved to FileOut directory.</w:t>
            </w:r>
          </w:p>
        </w:tc>
      </w:tr>
      <w:tr w:rsidR="00D63216" w:rsidRPr="00D63216" w14:paraId="3D040BE2" w14:textId="77777777" w:rsidTr="00D63216">
        <w:trPr>
          <w:trHeight w:val="809"/>
        </w:trPr>
        <w:tc>
          <w:tcPr>
            <w:tcW w:w="1271" w:type="dxa"/>
            <w:tcBorders>
              <w:top w:val="single" w:sz="4" w:space="0" w:color="auto"/>
              <w:left w:val="single" w:sz="4" w:space="0" w:color="auto"/>
              <w:bottom w:val="single" w:sz="4" w:space="0" w:color="auto"/>
              <w:right w:val="single" w:sz="4" w:space="0" w:color="auto"/>
            </w:tcBorders>
            <w:shd w:val="clear" w:color="auto" w:fill="F05C74" w:themeFill="accent2" w:themeFillTint="99"/>
            <w:hideMark/>
          </w:tcPr>
          <w:p w14:paraId="031E3D20"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OWNX</w:t>
            </w:r>
            <w:r w:rsidRPr="00D63216">
              <w:rPr>
                <w:rFonts w:ascii="Calibri" w:eastAsia="Times New Roman" w:hAnsi="Calibri" w:cs="Calibri"/>
                <w:bCs/>
                <w:iCs/>
                <w:szCs w:val="20"/>
              </w:rPr>
              <w:br/>
              <w:t>MRSR</w:t>
            </w:r>
            <w:r w:rsidRPr="00D63216">
              <w:rPr>
                <w:rFonts w:ascii="Calibri" w:eastAsia="Times New Roman" w:hAnsi="Calibri" w:cs="Calibri"/>
                <w:bCs/>
                <w:iCs/>
                <w:szCs w:val="20"/>
              </w:rPr>
              <w:br/>
            </w:r>
            <w:r w:rsidRPr="00D63216">
              <w:rPr>
                <w:rFonts w:ascii="Calibri" w:eastAsia="Times New Roman" w:hAnsi="Calibri" w:cs="Calibri"/>
                <w:bCs/>
                <w:iCs/>
                <w:szCs w:val="20"/>
              </w:rPr>
              <w:lastRenderedPageBreak/>
              <w:t>NPNX</w:t>
            </w:r>
            <w:r w:rsidRPr="00D63216">
              <w:rPr>
                <w:rFonts w:ascii="Calibri" w:eastAsia="Times New Roman" w:hAnsi="Calibri" w:cs="Calibri"/>
                <w:bCs/>
                <w:iCs/>
                <w:szCs w:val="20"/>
              </w:rPr>
              <w:br/>
              <w:t>PTPE</w:t>
            </w:r>
          </w:p>
        </w:tc>
        <w:tc>
          <w:tcPr>
            <w:tcW w:w="226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3A1B9EE3"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lastRenderedPageBreak/>
              <w:t>Transaction Acknowledgement</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0AB2F0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5237F1BD"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567"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741C37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0F483F9"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7F77B5D4"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E878612"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202F245A"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B9252E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3486" w:type="dxa"/>
            <w:tcBorders>
              <w:top w:val="single" w:sz="4" w:space="0" w:color="auto"/>
              <w:left w:val="single" w:sz="4" w:space="0" w:color="auto"/>
              <w:bottom w:val="single" w:sz="4" w:space="0" w:color="auto"/>
              <w:right w:val="single" w:sz="4" w:space="0" w:color="auto"/>
            </w:tcBorders>
            <w:shd w:val="clear" w:color="auto" w:fill="F05C74" w:themeFill="accent2" w:themeFillTint="99"/>
            <w:noWrap/>
            <w:hideMark/>
          </w:tcPr>
          <w:p w14:paraId="4784642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Move file to Exceptions directory.</w:t>
            </w:r>
          </w:p>
        </w:tc>
      </w:tr>
      <w:tr w:rsidR="00D63216" w:rsidRPr="00D63216" w14:paraId="2039FDDE" w14:textId="77777777" w:rsidTr="00D63216">
        <w:trPr>
          <w:trHeight w:val="458"/>
        </w:trPr>
        <w:tc>
          <w:tcPr>
            <w:tcW w:w="1271" w:type="dxa"/>
            <w:tcBorders>
              <w:top w:val="single" w:sz="4" w:space="0" w:color="auto"/>
              <w:left w:val="single" w:sz="4" w:space="0" w:color="auto"/>
              <w:bottom w:val="single" w:sz="4" w:space="0" w:color="auto"/>
              <w:right w:val="single" w:sz="4" w:space="0" w:color="auto"/>
            </w:tcBorders>
            <w:hideMark/>
          </w:tcPr>
          <w:p w14:paraId="5F48A86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Configured Transaction Group</w:t>
            </w:r>
          </w:p>
        </w:tc>
        <w:tc>
          <w:tcPr>
            <w:tcW w:w="2268" w:type="dxa"/>
            <w:tcBorders>
              <w:top w:val="single" w:sz="4" w:space="0" w:color="auto"/>
              <w:left w:val="single" w:sz="4" w:space="0" w:color="auto"/>
              <w:bottom w:val="single" w:sz="4" w:space="0" w:color="auto"/>
              <w:right w:val="single" w:sz="4" w:space="0" w:color="auto"/>
            </w:tcBorders>
            <w:noWrap/>
            <w:hideMark/>
          </w:tcPr>
          <w:p w14:paraId="0171665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Any</w:t>
            </w:r>
          </w:p>
        </w:tc>
        <w:tc>
          <w:tcPr>
            <w:tcW w:w="1418" w:type="dxa"/>
            <w:tcBorders>
              <w:top w:val="single" w:sz="4" w:space="0" w:color="auto"/>
              <w:left w:val="single" w:sz="4" w:space="0" w:color="auto"/>
              <w:bottom w:val="single" w:sz="4" w:space="0" w:color="auto"/>
              <w:right w:val="single" w:sz="4" w:space="0" w:color="auto"/>
            </w:tcBorders>
            <w:noWrap/>
            <w:hideMark/>
          </w:tcPr>
          <w:p w14:paraId="766EDE4E"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noWrap/>
            <w:hideMark/>
          </w:tcPr>
          <w:p w14:paraId="16534EF9"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noWrap/>
            <w:hideMark/>
          </w:tcPr>
          <w:p w14:paraId="15097669"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275" w:type="dxa"/>
            <w:tcBorders>
              <w:top w:val="single" w:sz="4" w:space="0" w:color="auto"/>
              <w:left w:val="single" w:sz="4" w:space="0" w:color="auto"/>
              <w:bottom w:val="single" w:sz="4" w:space="0" w:color="auto"/>
              <w:right w:val="single" w:sz="4" w:space="0" w:color="auto"/>
            </w:tcBorders>
            <w:noWrap/>
            <w:hideMark/>
          </w:tcPr>
          <w:p w14:paraId="2710465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r36</w:t>
            </w:r>
          </w:p>
        </w:tc>
        <w:tc>
          <w:tcPr>
            <w:tcW w:w="1418" w:type="dxa"/>
            <w:tcBorders>
              <w:top w:val="single" w:sz="4" w:space="0" w:color="auto"/>
              <w:left w:val="single" w:sz="4" w:space="0" w:color="auto"/>
              <w:bottom w:val="single" w:sz="4" w:space="0" w:color="auto"/>
              <w:right w:val="single" w:sz="4" w:space="0" w:color="auto"/>
            </w:tcBorders>
            <w:noWrap/>
            <w:hideMark/>
          </w:tcPr>
          <w:p w14:paraId="3667CAF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992" w:type="dxa"/>
            <w:tcBorders>
              <w:top w:val="single" w:sz="4" w:space="0" w:color="auto"/>
              <w:left w:val="single" w:sz="4" w:space="0" w:color="auto"/>
              <w:bottom w:val="single" w:sz="4" w:space="0" w:color="auto"/>
              <w:right w:val="single" w:sz="4" w:space="0" w:color="auto"/>
            </w:tcBorders>
            <w:noWrap/>
            <w:hideMark/>
          </w:tcPr>
          <w:p w14:paraId="46E2C252"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noWrap/>
            <w:hideMark/>
          </w:tcPr>
          <w:p w14:paraId="0445940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134" w:type="dxa"/>
            <w:tcBorders>
              <w:top w:val="single" w:sz="4" w:space="0" w:color="auto"/>
              <w:left w:val="single" w:sz="4" w:space="0" w:color="auto"/>
              <w:bottom w:val="single" w:sz="4" w:space="0" w:color="auto"/>
              <w:right w:val="single" w:sz="4" w:space="0" w:color="auto"/>
            </w:tcBorders>
            <w:noWrap/>
            <w:hideMark/>
          </w:tcPr>
          <w:p w14:paraId="7C4D0BB6"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3486" w:type="dxa"/>
            <w:tcBorders>
              <w:top w:val="single" w:sz="4" w:space="0" w:color="auto"/>
              <w:left w:val="single" w:sz="4" w:space="0" w:color="auto"/>
              <w:bottom w:val="single" w:sz="4" w:space="0" w:color="auto"/>
              <w:right w:val="single" w:sz="4" w:space="0" w:color="auto"/>
            </w:tcBorders>
            <w:hideMark/>
          </w:tcPr>
          <w:p w14:paraId="32C73B4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 xml:space="preserve">If file passes schema validation, the file passes through and sent to the FileOut directory. </w:t>
            </w:r>
            <w:r w:rsidRPr="00D63216">
              <w:rPr>
                <w:rFonts w:ascii="Calibri" w:eastAsia="Times New Roman" w:hAnsi="Calibri" w:cs="Calibri"/>
                <w:bCs/>
                <w:iCs/>
                <w:szCs w:val="20"/>
              </w:rPr>
              <w:br/>
              <w:t>If file fails schema validation, the file is moved to the Exceptions directory.</w:t>
            </w:r>
          </w:p>
        </w:tc>
      </w:tr>
      <w:tr w:rsidR="00D63216" w:rsidRPr="00D63216" w14:paraId="317BC464" w14:textId="77777777" w:rsidTr="00D63216">
        <w:trPr>
          <w:trHeight w:val="244"/>
        </w:trPr>
        <w:tc>
          <w:tcPr>
            <w:tcW w:w="1271" w:type="dxa"/>
            <w:tcBorders>
              <w:top w:val="single" w:sz="4" w:space="0" w:color="auto"/>
              <w:left w:val="single" w:sz="4" w:space="0" w:color="auto"/>
              <w:bottom w:val="single" w:sz="4" w:space="0" w:color="auto"/>
              <w:right w:val="single" w:sz="4" w:space="0" w:color="auto"/>
            </w:tcBorders>
            <w:hideMark/>
          </w:tcPr>
          <w:p w14:paraId="6BCCF6C7"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Any</w:t>
            </w:r>
          </w:p>
        </w:tc>
        <w:tc>
          <w:tcPr>
            <w:tcW w:w="2268" w:type="dxa"/>
            <w:tcBorders>
              <w:top w:val="single" w:sz="4" w:space="0" w:color="auto"/>
              <w:left w:val="single" w:sz="4" w:space="0" w:color="auto"/>
              <w:bottom w:val="single" w:sz="4" w:space="0" w:color="auto"/>
              <w:right w:val="single" w:sz="4" w:space="0" w:color="auto"/>
            </w:tcBorders>
            <w:hideMark/>
          </w:tcPr>
          <w:p w14:paraId="312414EC"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Any Transaction Type or Acknowledgement</w:t>
            </w:r>
          </w:p>
        </w:tc>
        <w:tc>
          <w:tcPr>
            <w:tcW w:w="1418" w:type="dxa"/>
            <w:tcBorders>
              <w:top w:val="single" w:sz="4" w:space="0" w:color="auto"/>
              <w:left w:val="single" w:sz="4" w:space="0" w:color="auto"/>
              <w:bottom w:val="single" w:sz="4" w:space="0" w:color="auto"/>
              <w:right w:val="single" w:sz="4" w:space="0" w:color="auto"/>
            </w:tcBorders>
            <w:noWrap/>
            <w:hideMark/>
          </w:tcPr>
          <w:p w14:paraId="5043797A"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567" w:type="dxa"/>
            <w:tcBorders>
              <w:top w:val="single" w:sz="4" w:space="0" w:color="auto"/>
              <w:left w:val="single" w:sz="4" w:space="0" w:color="auto"/>
              <w:bottom w:val="single" w:sz="4" w:space="0" w:color="auto"/>
              <w:right w:val="single" w:sz="4" w:space="0" w:color="auto"/>
            </w:tcBorders>
            <w:noWrap/>
            <w:hideMark/>
          </w:tcPr>
          <w:p w14:paraId="47980BB2"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567" w:type="dxa"/>
            <w:tcBorders>
              <w:top w:val="single" w:sz="4" w:space="0" w:color="auto"/>
              <w:left w:val="single" w:sz="4" w:space="0" w:color="auto"/>
              <w:bottom w:val="single" w:sz="4" w:space="0" w:color="auto"/>
              <w:right w:val="single" w:sz="4" w:space="0" w:color="auto"/>
            </w:tcBorders>
            <w:noWrap/>
            <w:hideMark/>
          </w:tcPr>
          <w:p w14:paraId="2F05855B"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Y</w:t>
            </w:r>
          </w:p>
        </w:tc>
        <w:tc>
          <w:tcPr>
            <w:tcW w:w="1275" w:type="dxa"/>
            <w:tcBorders>
              <w:top w:val="single" w:sz="4" w:space="0" w:color="auto"/>
              <w:left w:val="single" w:sz="4" w:space="0" w:color="auto"/>
              <w:bottom w:val="single" w:sz="4" w:space="0" w:color="auto"/>
              <w:right w:val="single" w:sz="4" w:space="0" w:color="auto"/>
            </w:tcBorders>
            <w:noWrap/>
            <w:hideMark/>
          </w:tcPr>
          <w:p w14:paraId="01D9B7CC" w14:textId="36076011"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r32 and r25</w:t>
            </w:r>
          </w:p>
        </w:tc>
        <w:tc>
          <w:tcPr>
            <w:tcW w:w="1418" w:type="dxa"/>
            <w:tcBorders>
              <w:top w:val="single" w:sz="4" w:space="0" w:color="auto"/>
              <w:left w:val="single" w:sz="4" w:space="0" w:color="auto"/>
              <w:bottom w:val="single" w:sz="4" w:space="0" w:color="auto"/>
              <w:right w:val="single" w:sz="4" w:space="0" w:color="auto"/>
            </w:tcBorders>
            <w:noWrap/>
            <w:hideMark/>
          </w:tcPr>
          <w:p w14:paraId="186CC861"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992" w:type="dxa"/>
            <w:tcBorders>
              <w:top w:val="single" w:sz="4" w:space="0" w:color="auto"/>
              <w:left w:val="single" w:sz="4" w:space="0" w:color="auto"/>
              <w:bottom w:val="single" w:sz="4" w:space="0" w:color="auto"/>
              <w:right w:val="single" w:sz="4" w:space="0" w:color="auto"/>
            </w:tcBorders>
            <w:noWrap/>
            <w:hideMark/>
          </w:tcPr>
          <w:p w14:paraId="204FFEB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w:t>
            </w:r>
          </w:p>
        </w:tc>
        <w:tc>
          <w:tcPr>
            <w:tcW w:w="992" w:type="dxa"/>
            <w:tcBorders>
              <w:top w:val="single" w:sz="4" w:space="0" w:color="auto"/>
              <w:left w:val="single" w:sz="4" w:space="0" w:color="auto"/>
              <w:bottom w:val="single" w:sz="4" w:space="0" w:color="auto"/>
              <w:right w:val="single" w:sz="4" w:space="0" w:color="auto"/>
            </w:tcBorders>
            <w:noWrap/>
            <w:hideMark/>
          </w:tcPr>
          <w:p w14:paraId="37EB9C4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1134" w:type="dxa"/>
            <w:tcBorders>
              <w:top w:val="single" w:sz="4" w:space="0" w:color="auto"/>
              <w:left w:val="single" w:sz="4" w:space="0" w:color="auto"/>
              <w:bottom w:val="single" w:sz="4" w:space="0" w:color="auto"/>
              <w:right w:val="single" w:sz="4" w:space="0" w:color="auto"/>
            </w:tcBorders>
            <w:noWrap/>
            <w:hideMark/>
          </w:tcPr>
          <w:p w14:paraId="64D73BEA"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n/a</w:t>
            </w:r>
          </w:p>
        </w:tc>
        <w:tc>
          <w:tcPr>
            <w:tcW w:w="3486" w:type="dxa"/>
            <w:tcBorders>
              <w:top w:val="single" w:sz="4" w:space="0" w:color="auto"/>
              <w:left w:val="single" w:sz="4" w:space="0" w:color="auto"/>
              <w:bottom w:val="single" w:sz="4" w:space="0" w:color="auto"/>
              <w:right w:val="single" w:sz="4" w:space="0" w:color="auto"/>
            </w:tcBorders>
            <w:hideMark/>
          </w:tcPr>
          <w:p w14:paraId="30225DF8" w14:textId="77777777" w:rsidR="00D63216" w:rsidRPr="00D63216" w:rsidRDefault="00D63216" w:rsidP="00D63216">
            <w:pPr>
              <w:tabs>
                <w:tab w:val="left" w:pos="9639"/>
              </w:tabs>
              <w:spacing w:before="60" w:after="60" w:line="240" w:lineRule="auto"/>
              <w:jc w:val="left"/>
              <w:rPr>
                <w:rFonts w:ascii="Calibri" w:eastAsia="Times New Roman" w:hAnsi="Calibri" w:cs="Calibri"/>
                <w:bCs/>
                <w:iCs/>
                <w:szCs w:val="20"/>
              </w:rPr>
            </w:pPr>
            <w:r w:rsidRPr="00D63216">
              <w:rPr>
                <w:rFonts w:ascii="Calibri" w:eastAsia="Times New Roman" w:hAnsi="Calibri" w:cs="Calibri"/>
                <w:bCs/>
                <w:iCs/>
                <w:szCs w:val="20"/>
              </w:rPr>
              <w:t>If the switch is turned on, the file is sent as-is to the FileOut directory</w:t>
            </w:r>
            <w:r w:rsidRPr="00D63216">
              <w:rPr>
                <w:rFonts w:ascii="Calibri" w:eastAsia="Times New Roman" w:hAnsi="Calibri" w:cs="Calibri"/>
                <w:bCs/>
                <w:iCs/>
                <w:szCs w:val="20"/>
              </w:rPr>
              <w:br/>
              <w:t>If switch is turned off, the file is moved to the Exceptions directory.</w:t>
            </w:r>
          </w:p>
        </w:tc>
      </w:tr>
    </w:tbl>
    <w:p w14:paraId="61CBDC55" w14:textId="77777777" w:rsidR="00282CE5" w:rsidRPr="00282CE5" w:rsidRDefault="00282CE5" w:rsidP="00282CE5">
      <w:pPr>
        <w:pStyle w:val="BodyText"/>
        <w:rPr>
          <w:lang w:eastAsia="en-AU"/>
        </w:rPr>
      </w:pPr>
    </w:p>
    <w:p w14:paraId="7EFD51DE" w14:textId="77777777" w:rsidR="002912DA" w:rsidRDefault="002912DA" w:rsidP="002912DA">
      <w:pPr>
        <w:pStyle w:val="BodyText"/>
        <w:rPr>
          <w:lang w:eastAsia="en-AU"/>
        </w:rPr>
      </w:pPr>
    </w:p>
    <w:p w14:paraId="573AA017" w14:textId="502ADDBE" w:rsidR="002912DA" w:rsidRDefault="002912DA" w:rsidP="002912DA">
      <w:pPr>
        <w:pStyle w:val="AppendixHeading1"/>
        <w:rPr>
          <w:lang w:eastAsia="en-AU"/>
        </w:rPr>
      </w:pPr>
      <w:bookmarkStart w:id="110" w:name="_Ref491251452"/>
      <w:bookmarkStart w:id="111" w:name="_Ref491330029"/>
      <w:bookmarkStart w:id="112" w:name="_Toc493076434"/>
      <w:r>
        <w:rPr>
          <w:lang w:eastAsia="en-AU"/>
        </w:rPr>
        <w:lastRenderedPageBreak/>
        <w:t>Transformation rules</w:t>
      </w:r>
      <w:bookmarkEnd w:id="110"/>
      <w:bookmarkEnd w:id="111"/>
      <w:bookmarkEnd w:id="112"/>
    </w:p>
    <w:p w14:paraId="1A29C9AE" w14:textId="37263BE8" w:rsidR="002912DA" w:rsidRDefault="008C3A11" w:rsidP="008C3A11">
      <w:pPr>
        <w:pStyle w:val="AppendixHeading2"/>
      </w:pPr>
      <w:r>
        <w:t xml:space="preserve">Inbound </w:t>
      </w:r>
      <w:r w:rsidR="007477A8">
        <w:t>transformation rules</w:t>
      </w:r>
    </w:p>
    <w:p w14:paraId="12CBFFEF" w14:textId="7DAF67FC" w:rsidR="007477A8" w:rsidRDefault="005A72EE" w:rsidP="007477A8">
      <w:pPr>
        <w:pStyle w:val="CaptionTable"/>
        <w:rPr>
          <w:lang w:eastAsia="en-AU"/>
        </w:rPr>
      </w:pPr>
      <w:bookmarkStart w:id="113" w:name="_Toc493076397"/>
      <w:r>
        <w:rPr>
          <w:lang w:eastAsia="en-AU"/>
        </w:rPr>
        <w:t>Header</w:t>
      </w:r>
      <w:r w:rsidR="00313730">
        <w:rPr>
          <w:lang w:eastAsia="en-AU"/>
        </w:rPr>
        <w:t xml:space="preserve"> transformation rules</w:t>
      </w:r>
      <w:bookmarkEnd w:id="113"/>
    </w:p>
    <w:tbl>
      <w:tblPr>
        <w:tblStyle w:val="TableGrid"/>
        <w:tblW w:w="0" w:type="auto"/>
        <w:tblLook w:val="04A0" w:firstRow="1" w:lastRow="0" w:firstColumn="1" w:lastColumn="0" w:noHBand="0" w:noVBand="1"/>
      </w:tblPr>
      <w:tblGrid>
        <w:gridCol w:w="1678"/>
        <w:gridCol w:w="958"/>
        <w:gridCol w:w="3476"/>
        <w:gridCol w:w="1678"/>
        <w:gridCol w:w="958"/>
        <w:gridCol w:w="3296"/>
        <w:gridCol w:w="3344"/>
      </w:tblGrid>
      <w:tr w:rsidR="007477A8" w:rsidRPr="007477A8" w14:paraId="69391D3F" w14:textId="77777777" w:rsidTr="005A72EE">
        <w:trPr>
          <w:trHeight w:val="300"/>
        </w:trPr>
        <w:tc>
          <w:tcPr>
            <w:tcW w:w="0" w:type="auto"/>
            <w:gridSpan w:val="3"/>
            <w:shd w:val="clear" w:color="auto" w:fill="808080" w:themeFill="background1" w:themeFillShade="80"/>
            <w:hideMark/>
          </w:tcPr>
          <w:p w14:paraId="32D49A1A" w14:textId="77777777" w:rsidR="007477A8" w:rsidRPr="007477A8" w:rsidRDefault="007477A8" w:rsidP="00A4433A">
            <w:pPr>
              <w:pStyle w:val="BodyTableHeading"/>
            </w:pPr>
            <w:r w:rsidRPr="007477A8">
              <w:t>aseXML r36</w:t>
            </w:r>
          </w:p>
        </w:tc>
        <w:tc>
          <w:tcPr>
            <w:tcW w:w="0" w:type="auto"/>
            <w:gridSpan w:val="3"/>
            <w:shd w:val="clear" w:color="auto" w:fill="808080" w:themeFill="background1" w:themeFillShade="80"/>
            <w:hideMark/>
          </w:tcPr>
          <w:p w14:paraId="2128A599" w14:textId="77777777" w:rsidR="007477A8" w:rsidRPr="007477A8" w:rsidRDefault="007477A8" w:rsidP="00A4433A">
            <w:pPr>
              <w:pStyle w:val="BodyTableHeading"/>
            </w:pPr>
            <w:r w:rsidRPr="007477A8">
              <w:t>aseXML r32</w:t>
            </w:r>
          </w:p>
        </w:tc>
        <w:tc>
          <w:tcPr>
            <w:tcW w:w="0" w:type="auto"/>
            <w:vMerge w:val="restart"/>
            <w:shd w:val="clear" w:color="auto" w:fill="808080" w:themeFill="background1" w:themeFillShade="80"/>
            <w:hideMark/>
          </w:tcPr>
          <w:p w14:paraId="2F65A35E" w14:textId="77777777" w:rsidR="007477A8" w:rsidRPr="007477A8" w:rsidRDefault="007477A8" w:rsidP="00A4433A">
            <w:pPr>
              <w:pStyle w:val="BodyTableHeading"/>
            </w:pPr>
            <w:r w:rsidRPr="007477A8">
              <w:t>Transformation Rule</w:t>
            </w:r>
          </w:p>
        </w:tc>
      </w:tr>
      <w:tr w:rsidR="005A72EE" w:rsidRPr="007477A8" w14:paraId="25AA0FD2" w14:textId="77777777" w:rsidTr="005A72EE">
        <w:trPr>
          <w:trHeight w:val="300"/>
        </w:trPr>
        <w:tc>
          <w:tcPr>
            <w:tcW w:w="0" w:type="auto"/>
            <w:shd w:val="clear" w:color="auto" w:fill="808080" w:themeFill="background1" w:themeFillShade="80"/>
            <w:noWrap/>
            <w:hideMark/>
          </w:tcPr>
          <w:p w14:paraId="4F23DA65" w14:textId="77777777" w:rsidR="007477A8" w:rsidRPr="007477A8" w:rsidRDefault="007477A8" w:rsidP="00A4433A">
            <w:pPr>
              <w:pStyle w:val="BodyTableHeading"/>
            </w:pPr>
            <w:r w:rsidRPr="007477A8">
              <w:t>Element</w:t>
            </w:r>
          </w:p>
        </w:tc>
        <w:tc>
          <w:tcPr>
            <w:tcW w:w="0" w:type="auto"/>
            <w:shd w:val="clear" w:color="auto" w:fill="808080" w:themeFill="background1" w:themeFillShade="80"/>
            <w:noWrap/>
            <w:hideMark/>
          </w:tcPr>
          <w:p w14:paraId="2D7E2CBC" w14:textId="77777777" w:rsidR="007477A8" w:rsidRPr="007477A8" w:rsidRDefault="007477A8" w:rsidP="00A4433A">
            <w:pPr>
              <w:pStyle w:val="BodyTableHeading"/>
            </w:pPr>
            <w:r w:rsidRPr="007477A8">
              <w:t>Attribute</w:t>
            </w:r>
          </w:p>
        </w:tc>
        <w:tc>
          <w:tcPr>
            <w:tcW w:w="0" w:type="auto"/>
            <w:shd w:val="clear" w:color="auto" w:fill="808080" w:themeFill="background1" w:themeFillShade="80"/>
            <w:noWrap/>
            <w:hideMark/>
          </w:tcPr>
          <w:p w14:paraId="5C86EC2E" w14:textId="77777777" w:rsidR="007477A8" w:rsidRPr="007477A8" w:rsidRDefault="007477A8" w:rsidP="00A4433A">
            <w:pPr>
              <w:pStyle w:val="BodyTableHeading"/>
            </w:pPr>
            <w:r w:rsidRPr="007477A8">
              <w:t>Enumeration</w:t>
            </w:r>
          </w:p>
        </w:tc>
        <w:tc>
          <w:tcPr>
            <w:tcW w:w="0" w:type="auto"/>
            <w:shd w:val="clear" w:color="auto" w:fill="808080" w:themeFill="background1" w:themeFillShade="80"/>
            <w:noWrap/>
            <w:hideMark/>
          </w:tcPr>
          <w:p w14:paraId="3F1F9048" w14:textId="77777777" w:rsidR="007477A8" w:rsidRPr="007477A8" w:rsidRDefault="007477A8" w:rsidP="00A4433A">
            <w:pPr>
              <w:pStyle w:val="BodyTableHeading"/>
            </w:pPr>
            <w:r w:rsidRPr="007477A8">
              <w:t>Element</w:t>
            </w:r>
          </w:p>
        </w:tc>
        <w:tc>
          <w:tcPr>
            <w:tcW w:w="0" w:type="auto"/>
            <w:shd w:val="clear" w:color="auto" w:fill="808080" w:themeFill="background1" w:themeFillShade="80"/>
            <w:noWrap/>
            <w:hideMark/>
          </w:tcPr>
          <w:p w14:paraId="38EEDF64" w14:textId="77777777" w:rsidR="007477A8" w:rsidRPr="007477A8" w:rsidRDefault="007477A8" w:rsidP="00A4433A">
            <w:pPr>
              <w:pStyle w:val="BodyTableHeading"/>
            </w:pPr>
            <w:r w:rsidRPr="007477A8">
              <w:t>Attribute</w:t>
            </w:r>
          </w:p>
        </w:tc>
        <w:tc>
          <w:tcPr>
            <w:tcW w:w="0" w:type="auto"/>
            <w:shd w:val="clear" w:color="auto" w:fill="808080" w:themeFill="background1" w:themeFillShade="80"/>
            <w:noWrap/>
            <w:hideMark/>
          </w:tcPr>
          <w:p w14:paraId="3EFCD2E0" w14:textId="77777777" w:rsidR="007477A8" w:rsidRPr="007477A8" w:rsidRDefault="007477A8" w:rsidP="00A4433A">
            <w:pPr>
              <w:pStyle w:val="BodyTableHeading"/>
            </w:pPr>
            <w:r w:rsidRPr="007477A8">
              <w:t>Enumeration</w:t>
            </w:r>
          </w:p>
        </w:tc>
        <w:tc>
          <w:tcPr>
            <w:tcW w:w="0" w:type="auto"/>
            <w:vMerge/>
            <w:shd w:val="clear" w:color="auto" w:fill="808080" w:themeFill="background1" w:themeFillShade="80"/>
            <w:hideMark/>
          </w:tcPr>
          <w:p w14:paraId="0432A329" w14:textId="77777777" w:rsidR="007477A8" w:rsidRPr="007477A8" w:rsidRDefault="007477A8" w:rsidP="00A4433A">
            <w:pPr>
              <w:pStyle w:val="BodyTableHeading"/>
            </w:pPr>
          </w:p>
        </w:tc>
      </w:tr>
      <w:tr w:rsidR="005A72EE" w:rsidRPr="007477A8" w14:paraId="062AF9F6" w14:textId="77777777" w:rsidTr="005A72EE">
        <w:trPr>
          <w:trHeight w:val="1785"/>
        </w:trPr>
        <w:tc>
          <w:tcPr>
            <w:tcW w:w="0" w:type="auto"/>
            <w:noWrap/>
            <w:hideMark/>
          </w:tcPr>
          <w:p w14:paraId="082DC069" w14:textId="77777777" w:rsidR="007477A8" w:rsidRPr="007477A8" w:rsidRDefault="007477A8" w:rsidP="00A4433A">
            <w:pPr>
              <w:pStyle w:val="BodyTableText"/>
            </w:pPr>
            <w:r w:rsidRPr="007477A8">
              <w:t>TransactionGroup</w:t>
            </w:r>
          </w:p>
        </w:tc>
        <w:tc>
          <w:tcPr>
            <w:tcW w:w="0" w:type="auto"/>
            <w:noWrap/>
            <w:hideMark/>
          </w:tcPr>
          <w:p w14:paraId="5E3B3CCE" w14:textId="27BF162A" w:rsidR="007477A8" w:rsidRPr="007477A8" w:rsidRDefault="00980024" w:rsidP="00A4433A">
            <w:pPr>
              <w:pStyle w:val="BodyTableText"/>
            </w:pPr>
            <w:r>
              <w:t>N/A</w:t>
            </w:r>
          </w:p>
        </w:tc>
        <w:tc>
          <w:tcPr>
            <w:tcW w:w="0" w:type="auto"/>
            <w:hideMark/>
          </w:tcPr>
          <w:p w14:paraId="2198A1AD" w14:textId="77777777" w:rsidR="007477A8" w:rsidRPr="007477A8" w:rsidRDefault="007477A8" w:rsidP="00A4433A">
            <w:pPr>
              <w:pStyle w:val="BodyTableText"/>
            </w:pPr>
            <w:r w:rsidRPr="007477A8">
              <w:t>CATS, MDMT, MSGS, NMID, FLTS, SORD, NETB, MTRD, CUST, NOTF, SITE, FLDW, OUTG, BAR, NMIF, MKTW, HSMD, OWNP, EMMS, ERFT, IAIT, MRSR, OWNX, NPNX, PTPE</w:t>
            </w:r>
          </w:p>
        </w:tc>
        <w:tc>
          <w:tcPr>
            <w:tcW w:w="0" w:type="auto"/>
            <w:noWrap/>
            <w:hideMark/>
          </w:tcPr>
          <w:p w14:paraId="777F2078" w14:textId="77777777" w:rsidR="007477A8" w:rsidRPr="007477A8" w:rsidRDefault="007477A8" w:rsidP="00A4433A">
            <w:pPr>
              <w:pStyle w:val="BodyTableText"/>
            </w:pPr>
            <w:r w:rsidRPr="007477A8">
              <w:t>TransactionGroup</w:t>
            </w:r>
          </w:p>
        </w:tc>
        <w:tc>
          <w:tcPr>
            <w:tcW w:w="0" w:type="auto"/>
            <w:noWrap/>
            <w:hideMark/>
          </w:tcPr>
          <w:p w14:paraId="630D8564" w14:textId="799E5533" w:rsidR="007477A8" w:rsidRPr="007477A8" w:rsidRDefault="00980024" w:rsidP="00A4433A">
            <w:pPr>
              <w:pStyle w:val="BodyTableText"/>
            </w:pPr>
            <w:r>
              <w:t>N/A</w:t>
            </w:r>
          </w:p>
        </w:tc>
        <w:tc>
          <w:tcPr>
            <w:tcW w:w="0" w:type="auto"/>
            <w:hideMark/>
          </w:tcPr>
          <w:p w14:paraId="18C33974" w14:textId="77777777" w:rsidR="007477A8" w:rsidRPr="007477A8" w:rsidRDefault="007477A8" w:rsidP="00A4433A">
            <w:pPr>
              <w:pStyle w:val="BodyTableText"/>
            </w:pPr>
            <w:r w:rsidRPr="007477A8">
              <w:t>CATS, MDMT, MSGS, NMID, FLTS, SORD, NETB, MTRD, CUST, NOTF, SITE, FLDW, OUTG, BAR, NMIF, MKTW, HSMD, OWNP, EMMS</w:t>
            </w:r>
          </w:p>
        </w:tc>
        <w:tc>
          <w:tcPr>
            <w:tcW w:w="0" w:type="auto"/>
            <w:hideMark/>
          </w:tcPr>
          <w:p w14:paraId="147FCEBE" w14:textId="4155B0A5" w:rsidR="007477A8" w:rsidRPr="007477A8" w:rsidRDefault="007477A8" w:rsidP="00A4433A">
            <w:pPr>
              <w:pStyle w:val="BodyTableText"/>
            </w:pPr>
            <w:r w:rsidRPr="007477A8">
              <w:t xml:space="preserve">If incoming Transaction Group is ERFT, IAIT, MRSR, </w:t>
            </w:r>
            <w:r w:rsidRPr="007477A8">
              <w:br/>
              <w:t>OWNX, NPNX, or PTPE, and the transaction group is eligible for transformation (if configuration is enabled)</w:t>
            </w:r>
            <w:r w:rsidR="003A4D7C" w:rsidRPr="007477A8">
              <w:t xml:space="preserve">, </w:t>
            </w:r>
            <w:r w:rsidR="00622CA7">
              <w:t xml:space="preserve">there is </w:t>
            </w:r>
            <w:r w:rsidRPr="007477A8">
              <w:t xml:space="preserve">no transformation and </w:t>
            </w:r>
            <w:r w:rsidR="00622CA7">
              <w:t xml:space="preserve">the </w:t>
            </w:r>
            <w:r w:rsidRPr="007477A8">
              <w:t>file is an exception.</w:t>
            </w:r>
            <w:r w:rsidRPr="007477A8">
              <w:br/>
              <w:t>Else</w:t>
            </w:r>
            <w:r w:rsidRPr="007477A8">
              <w:br/>
              <w:t xml:space="preserve">      Map</w:t>
            </w:r>
            <w:r w:rsidR="00622CA7">
              <w:t>ped</w:t>
            </w:r>
            <w:r w:rsidRPr="007477A8">
              <w:t xml:space="preserve"> as-is</w:t>
            </w:r>
            <w:r w:rsidR="00622CA7">
              <w:t>.</w:t>
            </w:r>
          </w:p>
        </w:tc>
      </w:tr>
      <w:tr w:rsidR="005A72EE" w:rsidRPr="007477A8" w14:paraId="1E5501F9" w14:textId="77777777" w:rsidTr="005A72EE">
        <w:trPr>
          <w:trHeight w:val="1275"/>
        </w:trPr>
        <w:tc>
          <w:tcPr>
            <w:tcW w:w="0" w:type="auto"/>
            <w:noWrap/>
            <w:hideMark/>
          </w:tcPr>
          <w:p w14:paraId="39C408EA" w14:textId="77777777" w:rsidR="007477A8" w:rsidRPr="007477A8" w:rsidRDefault="007477A8" w:rsidP="00A4433A">
            <w:pPr>
              <w:pStyle w:val="BodyTableText"/>
            </w:pPr>
            <w:r w:rsidRPr="007477A8">
              <w:t>Market</w:t>
            </w:r>
          </w:p>
        </w:tc>
        <w:tc>
          <w:tcPr>
            <w:tcW w:w="0" w:type="auto"/>
            <w:noWrap/>
            <w:hideMark/>
          </w:tcPr>
          <w:p w14:paraId="3096DBD7" w14:textId="4FFDDE13" w:rsidR="007477A8" w:rsidRPr="007477A8" w:rsidRDefault="00980024" w:rsidP="00A4433A">
            <w:pPr>
              <w:pStyle w:val="BodyTableText"/>
            </w:pPr>
            <w:r>
              <w:t>N/A</w:t>
            </w:r>
          </w:p>
        </w:tc>
        <w:tc>
          <w:tcPr>
            <w:tcW w:w="0" w:type="auto"/>
            <w:hideMark/>
          </w:tcPr>
          <w:p w14:paraId="267C90FD" w14:textId="77777777" w:rsidR="007477A8" w:rsidRPr="007477A8" w:rsidRDefault="007477A8" w:rsidP="00A4433A">
            <w:pPr>
              <w:pStyle w:val="BodyTableText"/>
            </w:pPr>
            <w:r w:rsidRPr="007477A8">
              <w:t>AATELEC, ACTELEC, NEM, NSWELEC, NTELEC, QLDELEC, SAELEC, TASELEC, VICELEC, WAELEC, AATGAS, ACTGAS, NSWGAS, NTGAS, QLDGAS, SAGAS, TASGAS, VICGAS, WAGAS, NSWACTGAS</w:t>
            </w:r>
          </w:p>
        </w:tc>
        <w:tc>
          <w:tcPr>
            <w:tcW w:w="0" w:type="auto"/>
            <w:noWrap/>
            <w:hideMark/>
          </w:tcPr>
          <w:p w14:paraId="13D2F123" w14:textId="77777777" w:rsidR="007477A8" w:rsidRPr="007477A8" w:rsidRDefault="007477A8" w:rsidP="00A4433A">
            <w:pPr>
              <w:pStyle w:val="BodyTableText"/>
            </w:pPr>
            <w:r w:rsidRPr="007477A8">
              <w:t>Market</w:t>
            </w:r>
          </w:p>
        </w:tc>
        <w:tc>
          <w:tcPr>
            <w:tcW w:w="0" w:type="auto"/>
            <w:noWrap/>
            <w:hideMark/>
          </w:tcPr>
          <w:p w14:paraId="1E797A2C" w14:textId="23960AC6" w:rsidR="007477A8" w:rsidRPr="007477A8" w:rsidRDefault="00980024" w:rsidP="00A4433A">
            <w:pPr>
              <w:pStyle w:val="BodyTableText"/>
            </w:pPr>
            <w:r>
              <w:t>N/A</w:t>
            </w:r>
          </w:p>
        </w:tc>
        <w:tc>
          <w:tcPr>
            <w:tcW w:w="0" w:type="auto"/>
            <w:hideMark/>
          </w:tcPr>
          <w:p w14:paraId="3550B523" w14:textId="77777777" w:rsidR="007477A8" w:rsidRPr="007477A8" w:rsidRDefault="007477A8" w:rsidP="00A4433A">
            <w:pPr>
              <w:pStyle w:val="BodyTableText"/>
            </w:pPr>
            <w:r w:rsidRPr="007477A8">
              <w:t>AATELEC, ACTELEC, NEM, NSWELEC, NTELEC, QLDELEC, SAELEC, TASELEC, VICELEC, WAELEC, AATGAS, ACTGAS, NSWGAS, NTGAS, QLDGAS, SAGAS, TASGAS, VICGAS, WAGAS</w:t>
            </w:r>
          </w:p>
        </w:tc>
        <w:tc>
          <w:tcPr>
            <w:tcW w:w="0" w:type="auto"/>
            <w:hideMark/>
          </w:tcPr>
          <w:p w14:paraId="7441E0AB" w14:textId="4A92D6D5" w:rsidR="007477A8" w:rsidRPr="007477A8" w:rsidRDefault="007477A8" w:rsidP="00A4433A">
            <w:pPr>
              <w:pStyle w:val="BodyTableText"/>
            </w:pPr>
            <w:r w:rsidRPr="007477A8">
              <w:t>If incoming Market like '%GAS%', no transformation and file is an exception.</w:t>
            </w:r>
            <w:r w:rsidRPr="007477A8">
              <w:br/>
              <w:t>Else</w:t>
            </w:r>
            <w:r w:rsidRPr="007477A8">
              <w:br/>
              <w:t xml:space="preserve">      Map</w:t>
            </w:r>
            <w:r w:rsidR="00622CA7">
              <w:t>ped</w:t>
            </w:r>
            <w:r w:rsidRPr="007477A8">
              <w:t xml:space="preserve"> as-is</w:t>
            </w:r>
            <w:r w:rsidR="00622CA7">
              <w:t>.</w:t>
            </w:r>
          </w:p>
        </w:tc>
      </w:tr>
    </w:tbl>
    <w:p w14:paraId="72E540D6" w14:textId="77777777" w:rsidR="002A31F9" w:rsidRDefault="002A31F9" w:rsidP="002A31F9">
      <w:pPr>
        <w:pStyle w:val="CaptionTable"/>
        <w:numPr>
          <w:ilvl w:val="0"/>
          <w:numId w:val="0"/>
        </w:numPr>
      </w:pPr>
    </w:p>
    <w:p w14:paraId="5FF54AC0" w14:textId="77777777" w:rsidR="002A31F9" w:rsidRDefault="002A31F9" w:rsidP="002A31F9">
      <w:pPr>
        <w:pStyle w:val="BodyText"/>
      </w:pPr>
    </w:p>
    <w:p w14:paraId="60418F13" w14:textId="77777777" w:rsidR="002A31F9" w:rsidRDefault="002A31F9" w:rsidP="002A31F9">
      <w:pPr>
        <w:pStyle w:val="BodyText"/>
      </w:pPr>
    </w:p>
    <w:p w14:paraId="4E1AB840" w14:textId="77777777" w:rsidR="002A31F9" w:rsidRDefault="002A31F9" w:rsidP="002A31F9">
      <w:pPr>
        <w:pStyle w:val="BodyText"/>
      </w:pPr>
    </w:p>
    <w:p w14:paraId="721B3BC0" w14:textId="77777777" w:rsidR="002A31F9" w:rsidRDefault="002A31F9" w:rsidP="002A31F9">
      <w:pPr>
        <w:pStyle w:val="BodyText"/>
      </w:pPr>
    </w:p>
    <w:p w14:paraId="19D0200D" w14:textId="77777777" w:rsidR="002A31F9" w:rsidRPr="002A31F9" w:rsidRDefault="002A31F9" w:rsidP="002A31F9">
      <w:pPr>
        <w:pStyle w:val="BodyText"/>
      </w:pPr>
    </w:p>
    <w:p w14:paraId="7B60679D" w14:textId="256E5F1F" w:rsidR="007477A8" w:rsidRPr="007477A8" w:rsidRDefault="00FE7AC1" w:rsidP="007477A8">
      <w:pPr>
        <w:pStyle w:val="CaptionTable"/>
      </w:pPr>
      <w:bookmarkStart w:id="114" w:name="_Toc493076398"/>
      <w:r>
        <w:lastRenderedPageBreak/>
        <w:t>S</w:t>
      </w:r>
      <w:r w:rsidR="000250CE">
        <w:t xml:space="preserve">ite </w:t>
      </w:r>
      <w:r>
        <w:t>D</w:t>
      </w:r>
      <w:r w:rsidR="000250CE">
        <w:t xml:space="preserve">etails </w:t>
      </w:r>
      <w:r>
        <w:t>N</w:t>
      </w:r>
      <w:r w:rsidR="000250CE">
        <w:t>otification</w:t>
      </w:r>
      <w:r w:rsidR="00C248E8">
        <w:t xml:space="preserve"> (SDN)</w:t>
      </w:r>
      <w:r w:rsidR="00313730">
        <w:t xml:space="preserve"> transformation rules</w:t>
      </w:r>
      <w:bookmarkEnd w:id="114"/>
    </w:p>
    <w:tbl>
      <w:tblPr>
        <w:tblStyle w:val="TableGrid"/>
        <w:tblW w:w="0" w:type="auto"/>
        <w:tblLook w:val="04A0" w:firstRow="1" w:lastRow="0" w:firstColumn="1" w:lastColumn="0" w:noHBand="0" w:noVBand="1"/>
      </w:tblPr>
      <w:tblGrid>
        <w:gridCol w:w="1146"/>
        <w:gridCol w:w="958"/>
        <w:gridCol w:w="1846"/>
        <w:gridCol w:w="1273"/>
        <w:gridCol w:w="1146"/>
        <w:gridCol w:w="958"/>
        <w:gridCol w:w="1846"/>
        <w:gridCol w:w="1273"/>
        <w:gridCol w:w="4594"/>
      </w:tblGrid>
      <w:tr w:rsidR="005A72EE" w:rsidRPr="007477A8" w14:paraId="5FA792A6" w14:textId="77777777" w:rsidTr="005A72EE">
        <w:trPr>
          <w:trHeight w:val="300"/>
        </w:trPr>
        <w:tc>
          <w:tcPr>
            <w:tcW w:w="0" w:type="auto"/>
            <w:gridSpan w:val="4"/>
            <w:shd w:val="clear" w:color="auto" w:fill="808080" w:themeFill="background1" w:themeFillShade="80"/>
            <w:hideMark/>
          </w:tcPr>
          <w:p w14:paraId="58F7B016" w14:textId="77777777" w:rsidR="007477A8" w:rsidRPr="007477A8" w:rsidRDefault="007477A8" w:rsidP="00A4433A">
            <w:pPr>
              <w:pStyle w:val="BodyTableHeading"/>
            </w:pPr>
            <w:r w:rsidRPr="007477A8">
              <w:t>aseXML r36</w:t>
            </w:r>
          </w:p>
        </w:tc>
        <w:tc>
          <w:tcPr>
            <w:tcW w:w="0" w:type="auto"/>
            <w:gridSpan w:val="4"/>
            <w:shd w:val="clear" w:color="auto" w:fill="808080" w:themeFill="background1" w:themeFillShade="80"/>
            <w:hideMark/>
          </w:tcPr>
          <w:p w14:paraId="312B232B" w14:textId="77777777" w:rsidR="007477A8" w:rsidRPr="007477A8" w:rsidRDefault="007477A8" w:rsidP="00A4433A">
            <w:pPr>
              <w:pStyle w:val="BodyTableHeading"/>
            </w:pPr>
            <w:r w:rsidRPr="007477A8">
              <w:t>aseXML r32</w:t>
            </w:r>
          </w:p>
        </w:tc>
        <w:tc>
          <w:tcPr>
            <w:tcW w:w="0" w:type="auto"/>
            <w:vMerge w:val="restart"/>
            <w:shd w:val="clear" w:color="auto" w:fill="808080" w:themeFill="background1" w:themeFillShade="80"/>
            <w:hideMark/>
          </w:tcPr>
          <w:p w14:paraId="5EF10707" w14:textId="77777777" w:rsidR="007477A8" w:rsidRPr="007477A8" w:rsidRDefault="007477A8" w:rsidP="00A4433A">
            <w:pPr>
              <w:pStyle w:val="BodyTableHeading"/>
            </w:pPr>
            <w:r w:rsidRPr="007477A8">
              <w:t>Transformation Rule</w:t>
            </w:r>
          </w:p>
        </w:tc>
      </w:tr>
      <w:tr w:rsidR="007477A8" w:rsidRPr="007477A8" w14:paraId="663210A1" w14:textId="77777777" w:rsidTr="005A72EE">
        <w:trPr>
          <w:trHeight w:val="510"/>
        </w:trPr>
        <w:tc>
          <w:tcPr>
            <w:tcW w:w="0" w:type="auto"/>
            <w:shd w:val="clear" w:color="auto" w:fill="808080" w:themeFill="background1" w:themeFillShade="80"/>
            <w:noWrap/>
            <w:hideMark/>
          </w:tcPr>
          <w:p w14:paraId="3AB1D4DA" w14:textId="77777777" w:rsidR="007477A8" w:rsidRPr="007477A8" w:rsidRDefault="007477A8" w:rsidP="00A4433A">
            <w:pPr>
              <w:pStyle w:val="BodyTableHeading"/>
            </w:pPr>
            <w:r w:rsidRPr="007477A8">
              <w:t>Element</w:t>
            </w:r>
          </w:p>
        </w:tc>
        <w:tc>
          <w:tcPr>
            <w:tcW w:w="0" w:type="auto"/>
            <w:shd w:val="clear" w:color="auto" w:fill="808080" w:themeFill="background1" w:themeFillShade="80"/>
            <w:noWrap/>
            <w:hideMark/>
          </w:tcPr>
          <w:p w14:paraId="533F9446" w14:textId="77777777" w:rsidR="007477A8" w:rsidRPr="007477A8" w:rsidRDefault="007477A8" w:rsidP="00A4433A">
            <w:pPr>
              <w:pStyle w:val="BodyTableHeading"/>
            </w:pPr>
            <w:r w:rsidRPr="007477A8">
              <w:t>Attribute</w:t>
            </w:r>
          </w:p>
        </w:tc>
        <w:tc>
          <w:tcPr>
            <w:tcW w:w="0" w:type="auto"/>
            <w:shd w:val="clear" w:color="auto" w:fill="808080" w:themeFill="background1" w:themeFillShade="80"/>
            <w:hideMark/>
          </w:tcPr>
          <w:p w14:paraId="49281C8B" w14:textId="77777777" w:rsidR="007477A8" w:rsidRPr="007477A8" w:rsidRDefault="007477A8" w:rsidP="00A4433A">
            <w:pPr>
              <w:pStyle w:val="BodyTableHeading"/>
            </w:pPr>
            <w:r w:rsidRPr="007477A8">
              <w:t xml:space="preserve">Procedure Attribute </w:t>
            </w:r>
            <w:r w:rsidRPr="007477A8">
              <w:br/>
              <w:t>Reference</w:t>
            </w:r>
          </w:p>
        </w:tc>
        <w:tc>
          <w:tcPr>
            <w:tcW w:w="0" w:type="auto"/>
            <w:shd w:val="clear" w:color="auto" w:fill="808080" w:themeFill="background1" w:themeFillShade="80"/>
            <w:noWrap/>
            <w:hideMark/>
          </w:tcPr>
          <w:p w14:paraId="22DBD58B" w14:textId="77777777" w:rsidR="007477A8" w:rsidRPr="007477A8" w:rsidRDefault="007477A8" w:rsidP="00A4433A">
            <w:pPr>
              <w:pStyle w:val="BodyTableHeading"/>
            </w:pPr>
            <w:r w:rsidRPr="007477A8">
              <w:t>Enumeration</w:t>
            </w:r>
          </w:p>
        </w:tc>
        <w:tc>
          <w:tcPr>
            <w:tcW w:w="0" w:type="auto"/>
            <w:shd w:val="clear" w:color="auto" w:fill="808080" w:themeFill="background1" w:themeFillShade="80"/>
            <w:noWrap/>
            <w:hideMark/>
          </w:tcPr>
          <w:p w14:paraId="669BEF30" w14:textId="77777777" w:rsidR="007477A8" w:rsidRPr="007477A8" w:rsidRDefault="007477A8" w:rsidP="00A4433A">
            <w:pPr>
              <w:pStyle w:val="BodyTableHeading"/>
            </w:pPr>
            <w:r w:rsidRPr="007477A8">
              <w:t>Element</w:t>
            </w:r>
          </w:p>
        </w:tc>
        <w:tc>
          <w:tcPr>
            <w:tcW w:w="0" w:type="auto"/>
            <w:shd w:val="clear" w:color="auto" w:fill="808080" w:themeFill="background1" w:themeFillShade="80"/>
            <w:noWrap/>
            <w:hideMark/>
          </w:tcPr>
          <w:p w14:paraId="0733FF66" w14:textId="77777777" w:rsidR="007477A8" w:rsidRPr="007477A8" w:rsidRDefault="007477A8" w:rsidP="00A4433A">
            <w:pPr>
              <w:pStyle w:val="BodyTableHeading"/>
            </w:pPr>
            <w:r w:rsidRPr="007477A8">
              <w:t>Attribute</w:t>
            </w:r>
          </w:p>
        </w:tc>
        <w:tc>
          <w:tcPr>
            <w:tcW w:w="0" w:type="auto"/>
            <w:shd w:val="clear" w:color="auto" w:fill="808080" w:themeFill="background1" w:themeFillShade="80"/>
            <w:hideMark/>
          </w:tcPr>
          <w:p w14:paraId="70D9A24D" w14:textId="77777777" w:rsidR="007477A8" w:rsidRPr="007477A8" w:rsidRDefault="007477A8" w:rsidP="00A4433A">
            <w:pPr>
              <w:pStyle w:val="BodyTableHeading"/>
            </w:pPr>
            <w:r w:rsidRPr="007477A8">
              <w:t xml:space="preserve">Procedure Attribute </w:t>
            </w:r>
            <w:r w:rsidRPr="007477A8">
              <w:br/>
              <w:t>Reference</w:t>
            </w:r>
          </w:p>
        </w:tc>
        <w:tc>
          <w:tcPr>
            <w:tcW w:w="0" w:type="auto"/>
            <w:shd w:val="clear" w:color="auto" w:fill="808080" w:themeFill="background1" w:themeFillShade="80"/>
            <w:noWrap/>
            <w:hideMark/>
          </w:tcPr>
          <w:p w14:paraId="6834514A" w14:textId="77777777" w:rsidR="007477A8" w:rsidRPr="007477A8" w:rsidRDefault="007477A8" w:rsidP="00A4433A">
            <w:pPr>
              <w:pStyle w:val="BodyTableHeading"/>
            </w:pPr>
            <w:r w:rsidRPr="007477A8">
              <w:t>Enumeration</w:t>
            </w:r>
          </w:p>
        </w:tc>
        <w:tc>
          <w:tcPr>
            <w:tcW w:w="0" w:type="auto"/>
            <w:vMerge/>
            <w:shd w:val="clear" w:color="auto" w:fill="808080" w:themeFill="background1" w:themeFillShade="80"/>
            <w:hideMark/>
          </w:tcPr>
          <w:p w14:paraId="3A1F84AF" w14:textId="77777777" w:rsidR="007477A8" w:rsidRPr="007477A8" w:rsidRDefault="007477A8" w:rsidP="007477A8">
            <w:pPr>
              <w:spacing w:after="0" w:line="240" w:lineRule="auto"/>
              <w:jc w:val="left"/>
              <w:rPr>
                <w:rFonts w:ascii="Calibri" w:eastAsia="Times New Roman" w:hAnsi="Calibri" w:cs="Calibri"/>
                <w:b/>
                <w:bCs/>
                <w:color w:val="000000"/>
                <w:sz w:val="20"/>
                <w:szCs w:val="20"/>
                <w:lang w:eastAsia="en-AU"/>
              </w:rPr>
            </w:pPr>
          </w:p>
        </w:tc>
      </w:tr>
      <w:tr w:rsidR="007477A8" w:rsidRPr="007477A8" w14:paraId="50BADEB7" w14:textId="77777777" w:rsidTr="005A72EE">
        <w:trPr>
          <w:trHeight w:val="1020"/>
        </w:trPr>
        <w:tc>
          <w:tcPr>
            <w:tcW w:w="0" w:type="auto"/>
            <w:noWrap/>
            <w:hideMark/>
          </w:tcPr>
          <w:p w14:paraId="29B4CF46" w14:textId="77777777" w:rsidR="007477A8" w:rsidRPr="007477A8" w:rsidRDefault="007477A8" w:rsidP="00A4433A">
            <w:pPr>
              <w:pStyle w:val="BodyTableText"/>
            </w:pPr>
            <w:r w:rsidRPr="007477A8">
              <w:t>Description</w:t>
            </w:r>
          </w:p>
        </w:tc>
        <w:tc>
          <w:tcPr>
            <w:tcW w:w="0" w:type="auto"/>
            <w:noWrap/>
            <w:hideMark/>
          </w:tcPr>
          <w:p w14:paraId="188081A8" w14:textId="7CE552FC" w:rsidR="007477A8" w:rsidRPr="007477A8" w:rsidRDefault="00980024" w:rsidP="00A4433A">
            <w:pPr>
              <w:pStyle w:val="BodyTableText"/>
            </w:pPr>
            <w:r>
              <w:t>n/a</w:t>
            </w:r>
          </w:p>
        </w:tc>
        <w:tc>
          <w:tcPr>
            <w:tcW w:w="0" w:type="auto"/>
            <w:noWrap/>
            <w:hideMark/>
          </w:tcPr>
          <w:p w14:paraId="14FAB99D" w14:textId="77777777" w:rsidR="007477A8" w:rsidRPr="007477A8" w:rsidRDefault="007477A8" w:rsidP="00A4433A">
            <w:pPr>
              <w:pStyle w:val="BodyTableText"/>
            </w:pPr>
            <w:r w:rsidRPr="007477A8">
              <w:t>HazardDescription</w:t>
            </w:r>
          </w:p>
        </w:tc>
        <w:tc>
          <w:tcPr>
            <w:tcW w:w="0" w:type="auto"/>
            <w:noWrap/>
            <w:hideMark/>
          </w:tcPr>
          <w:p w14:paraId="71AF7C9F" w14:textId="70745CD2" w:rsidR="007477A8" w:rsidRPr="007477A8" w:rsidRDefault="00980024" w:rsidP="00A4433A">
            <w:pPr>
              <w:pStyle w:val="BodyTableText"/>
            </w:pPr>
            <w:r>
              <w:t>n/a</w:t>
            </w:r>
          </w:p>
        </w:tc>
        <w:tc>
          <w:tcPr>
            <w:tcW w:w="0" w:type="auto"/>
            <w:noWrap/>
            <w:hideMark/>
          </w:tcPr>
          <w:p w14:paraId="744CCFA0" w14:textId="77777777" w:rsidR="007477A8" w:rsidRPr="007477A8" w:rsidRDefault="007477A8" w:rsidP="00A4433A">
            <w:pPr>
              <w:pStyle w:val="BodyTableText"/>
            </w:pPr>
            <w:r w:rsidRPr="007477A8">
              <w:t>Description</w:t>
            </w:r>
          </w:p>
        </w:tc>
        <w:tc>
          <w:tcPr>
            <w:tcW w:w="0" w:type="auto"/>
            <w:noWrap/>
            <w:hideMark/>
          </w:tcPr>
          <w:p w14:paraId="41C634AC" w14:textId="695CFE98" w:rsidR="007477A8" w:rsidRPr="007477A8" w:rsidRDefault="00980024" w:rsidP="00A4433A">
            <w:pPr>
              <w:pStyle w:val="BodyTableText"/>
            </w:pPr>
            <w:r>
              <w:t>n/a</w:t>
            </w:r>
          </w:p>
        </w:tc>
        <w:tc>
          <w:tcPr>
            <w:tcW w:w="0" w:type="auto"/>
            <w:noWrap/>
            <w:hideMark/>
          </w:tcPr>
          <w:p w14:paraId="6BDF7496" w14:textId="77777777" w:rsidR="007477A8" w:rsidRPr="007477A8" w:rsidRDefault="007477A8" w:rsidP="00A4433A">
            <w:pPr>
              <w:pStyle w:val="BodyTableText"/>
            </w:pPr>
            <w:r w:rsidRPr="007477A8">
              <w:t>HazardDescription</w:t>
            </w:r>
          </w:p>
        </w:tc>
        <w:tc>
          <w:tcPr>
            <w:tcW w:w="0" w:type="auto"/>
            <w:noWrap/>
            <w:hideMark/>
          </w:tcPr>
          <w:p w14:paraId="768890FB" w14:textId="25AF0DC5" w:rsidR="007477A8" w:rsidRPr="007477A8" w:rsidRDefault="00980024" w:rsidP="00A4433A">
            <w:pPr>
              <w:pStyle w:val="BodyTableText"/>
            </w:pPr>
            <w:r>
              <w:t>n/a</w:t>
            </w:r>
          </w:p>
        </w:tc>
        <w:tc>
          <w:tcPr>
            <w:tcW w:w="0" w:type="auto"/>
            <w:hideMark/>
          </w:tcPr>
          <w:p w14:paraId="702EDC00" w14:textId="77777777" w:rsidR="007477A8" w:rsidRPr="007477A8" w:rsidRDefault="007477A8" w:rsidP="00A4433A">
            <w:pPr>
              <w:pStyle w:val="BodyTableText"/>
            </w:pPr>
            <w:r w:rsidRPr="007477A8">
              <w:t>If HazardDescription is 'Not Known To Initiator' in r36,</w:t>
            </w:r>
            <w:r w:rsidRPr="007477A8">
              <w:br/>
              <w:t>set to 'Not Known to Retailer'</w:t>
            </w:r>
            <w:r w:rsidRPr="007477A8">
              <w:br/>
              <w:t>else</w:t>
            </w:r>
            <w:r w:rsidRPr="007477A8">
              <w:br/>
              <w:t xml:space="preserve">   Map as-is</w:t>
            </w:r>
          </w:p>
        </w:tc>
      </w:tr>
    </w:tbl>
    <w:p w14:paraId="44114FDD" w14:textId="58AB51A1" w:rsidR="007477A8" w:rsidRDefault="004042A8" w:rsidP="004042A8">
      <w:pPr>
        <w:pStyle w:val="CaptionTable"/>
        <w:rPr>
          <w:lang w:eastAsia="en-AU"/>
        </w:rPr>
      </w:pPr>
      <w:bookmarkStart w:id="115" w:name="_Toc491848391"/>
      <w:bookmarkStart w:id="116" w:name="_Toc493076399"/>
      <w:r>
        <w:rPr>
          <w:lang w:eastAsia="en-AU"/>
        </w:rPr>
        <w:t>Service Order Response (SOR) transformation rules</w:t>
      </w:r>
      <w:bookmarkEnd w:id="115"/>
      <w:bookmarkEnd w:id="116"/>
    </w:p>
    <w:tbl>
      <w:tblPr>
        <w:tblStyle w:val="AEMO2"/>
        <w:tblW w:w="0" w:type="auto"/>
        <w:tblInd w:w="0" w:type="dxa"/>
        <w:tblLayout w:type="fixed"/>
        <w:tblLook w:val="04A0" w:firstRow="1" w:lastRow="0" w:firstColumn="1" w:lastColumn="0" w:noHBand="0" w:noVBand="1"/>
      </w:tblPr>
      <w:tblGrid>
        <w:gridCol w:w="2263"/>
        <w:gridCol w:w="1276"/>
        <w:gridCol w:w="1671"/>
        <w:gridCol w:w="1427"/>
        <w:gridCol w:w="1013"/>
        <w:gridCol w:w="1801"/>
        <w:gridCol w:w="1427"/>
        <w:gridCol w:w="4510"/>
      </w:tblGrid>
      <w:tr w:rsidR="00F716ED" w:rsidRPr="00F716ED" w14:paraId="53E2A74A" w14:textId="77777777" w:rsidTr="00F716ED">
        <w:trPr>
          <w:trHeight w:val="300"/>
        </w:trPr>
        <w:tc>
          <w:tcPr>
            <w:tcW w:w="6637"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D9B4F8A" w14:textId="77777777" w:rsidR="00F716ED" w:rsidRPr="00F716ED" w:rsidRDefault="00F716ED" w:rsidP="00F716ED">
            <w:pPr>
              <w:pStyle w:val="BodyTableHeading"/>
            </w:pPr>
            <w:r w:rsidRPr="00F716ED">
              <w:t>aseXML r36</w:t>
            </w:r>
          </w:p>
        </w:tc>
        <w:tc>
          <w:tcPr>
            <w:tcW w:w="4241"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A472937" w14:textId="77777777" w:rsidR="00F716ED" w:rsidRPr="00F716ED" w:rsidRDefault="00F716ED" w:rsidP="00F716ED">
            <w:pPr>
              <w:pStyle w:val="BodyTableHeading"/>
            </w:pPr>
            <w:r w:rsidRPr="00F716ED">
              <w:t>aseXML r32</w:t>
            </w:r>
          </w:p>
        </w:tc>
        <w:tc>
          <w:tcPr>
            <w:tcW w:w="4510"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704F2C8" w14:textId="77777777" w:rsidR="00F716ED" w:rsidRPr="00F716ED" w:rsidRDefault="00F716ED" w:rsidP="00F716ED">
            <w:pPr>
              <w:pStyle w:val="BodyTableHeading"/>
            </w:pPr>
            <w:r w:rsidRPr="00F716ED">
              <w:t>Transformation Rule</w:t>
            </w:r>
          </w:p>
        </w:tc>
      </w:tr>
      <w:tr w:rsidR="00F716ED" w:rsidRPr="00F716ED" w14:paraId="5F79BC25" w14:textId="77777777" w:rsidTr="00F716ED">
        <w:trPr>
          <w:trHeight w:val="510"/>
        </w:trPr>
        <w:tc>
          <w:tcPr>
            <w:tcW w:w="2263"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938AA69" w14:textId="77777777" w:rsidR="00F716ED" w:rsidRPr="00F716ED" w:rsidRDefault="00F716ED" w:rsidP="00F716ED">
            <w:pPr>
              <w:pStyle w:val="BodyTableHeading"/>
            </w:pPr>
            <w:r w:rsidRPr="00F716ED">
              <w:t>Element</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DEE4088" w14:textId="77777777" w:rsidR="00F716ED" w:rsidRPr="00F716ED" w:rsidRDefault="00F716ED" w:rsidP="00F716ED">
            <w:pPr>
              <w:pStyle w:val="BodyTableHeading"/>
            </w:pPr>
            <w:r w:rsidRPr="00F716ED">
              <w:t>Attribute</w:t>
            </w:r>
          </w:p>
        </w:tc>
        <w:tc>
          <w:tcPr>
            <w:tcW w:w="167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82E78B3" w14:textId="77777777" w:rsidR="00F716ED" w:rsidRPr="00F716ED" w:rsidRDefault="00F716ED" w:rsidP="00F716ED">
            <w:pPr>
              <w:pStyle w:val="BodyTableHeading"/>
            </w:pPr>
            <w:r w:rsidRPr="00F716ED">
              <w:t xml:space="preserve">Procedure Attribute </w:t>
            </w:r>
            <w:r w:rsidRPr="00F716ED">
              <w:br/>
              <w:t>Reference</w:t>
            </w:r>
          </w:p>
        </w:tc>
        <w:tc>
          <w:tcPr>
            <w:tcW w:w="142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9D935F5" w14:textId="77777777" w:rsidR="00F716ED" w:rsidRPr="00F716ED" w:rsidRDefault="00F716ED" w:rsidP="00F716ED">
            <w:pPr>
              <w:pStyle w:val="BodyTableHeading"/>
            </w:pPr>
            <w:r w:rsidRPr="00F716ED">
              <w:t>Enumeration</w:t>
            </w:r>
          </w:p>
        </w:tc>
        <w:tc>
          <w:tcPr>
            <w:tcW w:w="1013"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CF7C40E" w14:textId="77777777" w:rsidR="00F716ED" w:rsidRPr="00F716ED" w:rsidRDefault="00F716ED" w:rsidP="00F716ED">
            <w:pPr>
              <w:pStyle w:val="BodyTableHeading"/>
            </w:pPr>
            <w:r w:rsidRPr="00F716ED">
              <w:t>Attribute</w:t>
            </w:r>
          </w:p>
        </w:tc>
        <w:tc>
          <w:tcPr>
            <w:tcW w:w="180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82934F0" w14:textId="77777777" w:rsidR="00F716ED" w:rsidRPr="00F716ED" w:rsidRDefault="00F716ED" w:rsidP="00F716ED">
            <w:pPr>
              <w:pStyle w:val="BodyTableHeading"/>
            </w:pPr>
            <w:r w:rsidRPr="00F716ED">
              <w:t xml:space="preserve">Procedure Attribute </w:t>
            </w:r>
            <w:r w:rsidRPr="00F716ED">
              <w:br/>
              <w:t>Reference</w:t>
            </w:r>
          </w:p>
        </w:tc>
        <w:tc>
          <w:tcPr>
            <w:tcW w:w="142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FE0AB96" w14:textId="77777777" w:rsidR="00F716ED" w:rsidRPr="00F716ED" w:rsidRDefault="00F716ED" w:rsidP="00F716ED">
            <w:pPr>
              <w:pStyle w:val="BodyTableHeading"/>
            </w:pPr>
            <w:r w:rsidRPr="00F716ED">
              <w:t>Enumeration</w:t>
            </w:r>
          </w:p>
        </w:tc>
        <w:tc>
          <w:tcPr>
            <w:tcW w:w="4510" w:type="dxa"/>
            <w:vMerge/>
            <w:tcBorders>
              <w:top w:val="single" w:sz="4" w:space="0" w:color="auto"/>
              <w:left w:val="single" w:sz="4" w:space="0" w:color="auto"/>
              <w:bottom w:val="single" w:sz="4" w:space="0" w:color="auto"/>
              <w:right w:val="single" w:sz="4" w:space="0" w:color="auto"/>
            </w:tcBorders>
            <w:vAlign w:val="center"/>
            <w:hideMark/>
          </w:tcPr>
          <w:p w14:paraId="79236F82" w14:textId="77777777" w:rsidR="00F716ED" w:rsidRPr="00F716ED" w:rsidRDefault="00F716ED" w:rsidP="00F716ED">
            <w:pPr>
              <w:spacing w:after="0" w:line="240" w:lineRule="auto"/>
              <w:jc w:val="left"/>
              <w:rPr>
                <w:rFonts w:ascii="Calibri" w:eastAsia="Times New Roman" w:hAnsi="Calibri" w:cs="Calibri"/>
                <w:iCs/>
                <w:color w:val="FFFFFF" w:themeColor="background1"/>
                <w:szCs w:val="20"/>
              </w:rPr>
            </w:pPr>
          </w:p>
        </w:tc>
      </w:tr>
      <w:tr w:rsidR="00F716ED" w:rsidRPr="00F716ED" w14:paraId="15CE45F8" w14:textId="77777777" w:rsidTr="00F716ED">
        <w:trPr>
          <w:trHeight w:val="300"/>
        </w:trPr>
        <w:tc>
          <w:tcPr>
            <w:tcW w:w="2263" w:type="dxa"/>
            <w:tcBorders>
              <w:top w:val="single" w:sz="4" w:space="0" w:color="auto"/>
              <w:left w:val="single" w:sz="4" w:space="0" w:color="auto"/>
              <w:bottom w:val="single" w:sz="4" w:space="0" w:color="auto"/>
              <w:right w:val="single" w:sz="4" w:space="0" w:color="auto"/>
            </w:tcBorders>
            <w:noWrap/>
            <w:hideMark/>
          </w:tcPr>
          <w:p w14:paraId="5C33C343" w14:textId="77777777" w:rsidR="00F716ED" w:rsidRPr="00F716ED" w:rsidRDefault="00F716ED" w:rsidP="00F716ED">
            <w:pPr>
              <w:pStyle w:val="BodyTableText"/>
            </w:pPr>
            <w:r w:rsidRPr="00F716ED">
              <w:t>ServiceOrderResponse</w:t>
            </w:r>
          </w:p>
        </w:tc>
        <w:tc>
          <w:tcPr>
            <w:tcW w:w="1276" w:type="dxa"/>
            <w:tcBorders>
              <w:top w:val="single" w:sz="4" w:space="0" w:color="auto"/>
              <w:left w:val="single" w:sz="4" w:space="0" w:color="auto"/>
              <w:bottom w:val="single" w:sz="4" w:space="0" w:color="auto"/>
              <w:right w:val="single" w:sz="4" w:space="0" w:color="auto"/>
            </w:tcBorders>
            <w:noWrap/>
            <w:hideMark/>
          </w:tcPr>
          <w:p w14:paraId="48D6C9CA" w14:textId="77777777" w:rsidR="00F716ED" w:rsidRPr="00F716ED" w:rsidRDefault="00F716ED" w:rsidP="00F716ED">
            <w:pPr>
              <w:pStyle w:val="BodyTableText"/>
            </w:pPr>
            <w:r w:rsidRPr="00F716ED">
              <w:t>version</w:t>
            </w:r>
          </w:p>
        </w:tc>
        <w:tc>
          <w:tcPr>
            <w:tcW w:w="1671" w:type="dxa"/>
            <w:tcBorders>
              <w:top w:val="single" w:sz="4" w:space="0" w:color="auto"/>
              <w:left w:val="single" w:sz="4" w:space="0" w:color="auto"/>
              <w:bottom w:val="single" w:sz="4" w:space="0" w:color="auto"/>
              <w:right w:val="single" w:sz="4" w:space="0" w:color="auto"/>
            </w:tcBorders>
            <w:noWrap/>
            <w:hideMark/>
          </w:tcPr>
          <w:p w14:paraId="73082C29" w14:textId="77777777" w:rsidR="00F716ED" w:rsidRPr="00F716ED" w:rsidRDefault="00F716ED" w:rsidP="00F716ED">
            <w:pPr>
              <w:pStyle w:val="BodyTableText"/>
            </w:pPr>
            <w:r w:rsidRPr="00F716ED">
              <w:t>n/a</w:t>
            </w:r>
          </w:p>
        </w:tc>
        <w:tc>
          <w:tcPr>
            <w:tcW w:w="1427" w:type="dxa"/>
            <w:tcBorders>
              <w:top w:val="single" w:sz="4" w:space="0" w:color="auto"/>
              <w:left w:val="single" w:sz="4" w:space="0" w:color="auto"/>
              <w:bottom w:val="single" w:sz="4" w:space="0" w:color="auto"/>
              <w:right w:val="single" w:sz="4" w:space="0" w:color="auto"/>
            </w:tcBorders>
            <w:noWrap/>
            <w:hideMark/>
          </w:tcPr>
          <w:p w14:paraId="1B9322AC" w14:textId="77777777" w:rsidR="00F716ED" w:rsidRPr="00F716ED" w:rsidRDefault="00F716ED" w:rsidP="00F716ED">
            <w:pPr>
              <w:pStyle w:val="BodyTableText"/>
            </w:pPr>
            <w:r w:rsidRPr="00F716ED">
              <w:t>n/a</w:t>
            </w:r>
          </w:p>
        </w:tc>
        <w:tc>
          <w:tcPr>
            <w:tcW w:w="1013" w:type="dxa"/>
            <w:tcBorders>
              <w:top w:val="single" w:sz="4" w:space="0" w:color="auto"/>
              <w:left w:val="single" w:sz="4" w:space="0" w:color="auto"/>
              <w:bottom w:val="single" w:sz="4" w:space="0" w:color="auto"/>
              <w:right w:val="single" w:sz="4" w:space="0" w:color="auto"/>
            </w:tcBorders>
            <w:noWrap/>
            <w:hideMark/>
          </w:tcPr>
          <w:p w14:paraId="76A5EB09" w14:textId="77777777" w:rsidR="00F716ED" w:rsidRPr="00F716ED" w:rsidRDefault="00F716ED" w:rsidP="00F716ED">
            <w:pPr>
              <w:pStyle w:val="BodyTableText"/>
            </w:pPr>
            <w:r w:rsidRPr="00F716ED">
              <w:t>version</w:t>
            </w:r>
          </w:p>
        </w:tc>
        <w:tc>
          <w:tcPr>
            <w:tcW w:w="1801" w:type="dxa"/>
            <w:tcBorders>
              <w:top w:val="single" w:sz="4" w:space="0" w:color="auto"/>
              <w:left w:val="single" w:sz="4" w:space="0" w:color="auto"/>
              <w:bottom w:val="single" w:sz="4" w:space="0" w:color="auto"/>
              <w:right w:val="single" w:sz="4" w:space="0" w:color="auto"/>
            </w:tcBorders>
            <w:noWrap/>
            <w:hideMark/>
          </w:tcPr>
          <w:p w14:paraId="5636AE35" w14:textId="77777777" w:rsidR="00F716ED" w:rsidRPr="00F716ED" w:rsidRDefault="00F716ED" w:rsidP="00F716ED">
            <w:pPr>
              <w:pStyle w:val="BodyTableText"/>
            </w:pPr>
            <w:r w:rsidRPr="00F716ED">
              <w:t>n/a</w:t>
            </w:r>
          </w:p>
        </w:tc>
        <w:tc>
          <w:tcPr>
            <w:tcW w:w="1427" w:type="dxa"/>
            <w:tcBorders>
              <w:top w:val="single" w:sz="4" w:space="0" w:color="auto"/>
              <w:left w:val="single" w:sz="4" w:space="0" w:color="auto"/>
              <w:bottom w:val="single" w:sz="4" w:space="0" w:color="auto"/>
              <w:right w:val="single" w:sz="4" w:space="0" w:color="auto"/>
            </w:tcBorders>
            <w:noWrap/>
            <w:hideMark/>
          </w:tcPr>
          <w:p w14:paraId="0AC5FD80" w14:textId="77777777" w:rsidR="00F716ED" w:rsidRPr="00F716ED" w:rsidRDefault="00F716ED" w:rsidP="00F716ED">
            <w:pPr>
              <w:pStyle w:val="BodyTableText"/>
            </w:pPr>
            <w:r w:rsidRPr="00F716ED">
              <w:t>n/a</w:t>
            </w:r>
          </w:p>
        </w:tc>
        <w:tc>
          <w:tcPr>
            <w:tcW w:w="4510" w:type="dxa"/>
            <w:tcBorders>
              <w:top w:val="single" w:sz="4" w:space="0" w:color="auto"/>
              <w:left w:val="single" w:sz="4" w:space="0" w:color="auto"/>
              <w:bottom w:val="single" w:sz="4" w:space="0" w:color="auto"/>
              <w:right w:val="single" w:sz="4" w:space="0" w:color="auto"/>
            </w:tcBorders>
            <w:hideMark/>
          </w:tcPr>
          <w:p w14:paraId="689ACD99" w14:textId="77777777" w:rsidR="00F716ED" w:rsidRPr="00F716ED" w:rsidRDefault="00F716ED" w:rsidP="00F716ED">
            <w:pPr>
              <w:tabs>
                <w:tab w:val="left" w:pos="9639"/>
              </w:tabs>
              <w:spacing w:before="60" w:after="60" w:line="240" w:lineRule="auto"/>
              <w:jc w:val="left"/>
              <w:rPr>
                <w:rFonts w:ascii="Calibri" w:eastAsia="Times New Roman" w:hAnsi="Calibri" w:cs="Calibri"/>
                <w:bCs/>
                <w:iCs/>
                <w:szCs w:val="20"/>
              </w:rPr>
            </w:pPr>
            <w:r w:rsidRPr="00F716ED">
              <w:rPr>
                <w:rFonts w:ascii="Calibri" w:eastAsia="Times New Roman" w:hAnsi="Calibri" w:cs="Calibri"/>
                <w:bCs/>
                <w:iCs/>
                <w:szCs w:val="20"/>
              </w:rPr>
              <w:t>The transformed data must contain or be defaulted to 'r17'.</w:t>
            </w:r>
          </w:p>
        </w:tc>
      </w:tr>
      <w:tr w:rsidR="00F716ED" w:rsidRPr="00F716ED" w14:paraId="3DC812B7" w14:textId="77777777" w:rsidTr="00F716ED">
        <w:trPr>
          <w:trHeight w:val="300"/>
        </w:trPr>
        <w:tc>
          <w:tcPr>
            <w:tcW w:w="2263" w:type="dxa"/>
            <w:tcBorders>
              <w:top w:val="single" w:sz="4" w:space="0" w:color="auto"/>
              <w:left w:val="single" w:sz="4" w:space="0" w:color="auto"/>
              <w:bottom w:val="single" w:sz="4" w:space="0" w:color="auto"/>
              <w:right w:val="single" w:sz="4" w:space="0" w:color="auto"/>
            </w:tcBorders>
            <w:noWrap/>
            <w:hideMark/>
          </w:tcPr>
          <w:p w14:paraId="255EF757" w14:textId="77777777" w:rsidR="00F716ED" w:rsidRPr="00F716ED" w:rsidRDefault="00F716ED" w:rsidP="00F716ED">
            <w:pPr>
              <w:pStyle w:val="BodyTableText"/>
            </w:pPr>
            <w:r w:rsidRPr="00F716ED">
              <w:t>ServiceOrderType</w:t>
            </w:r>
          </w:p>
        </w:tc>
        <w:tc>
          <w:tcPr>
            <w:tcW w:w="1276" w:type="dxa"/>
            <w:tcBorders>
              <w:top w:val="single" w:sz="4" w:space="0" w:color="auto"/>
              <w:left w:val="single" w:sz="4" w:space="0" w:color="auto"/>
              <w:bottom w:val="single" w:sz="4" w:space="0" w:color="auto"/>
              <w:right w:val="single" w:sz="4" w:space="0" w:color="auto"/>
            </w:tcBorders>
            <w:noWrap/>
            <w:hideMark/>
          </w:tcPr>
          <w:p w14:paraId="47437994" w14:textId="77777777" w:rsidR="00F716ED" w:rsidRPr="00F716ED" w:rsidRDefault="00F716ED" w:rsidP="00F716ED">
            <w:pPr>
              <w:pStyle w:val="BodyTableText"/>
            </w:pPr>
            <w:r w:rsidRPr="00F716ED">
              <w:t>xsi:type</w:t>
            </w:r>
          </w:p>
        </w:tc>
        <w:tc>
          <w:tcPr>
            <w:tcW w:w="1671" w:type="dxa"/>
            <w:tcBorders>
              <w:top w:val="single" w:sz="4" w:space="0" w:color="auto"/>
              <w:left w:val="single" w:sz="4" w:space="0" w:color="auto"/>
              <w:bottom w:val="single" w:sz="4" w:space="0" w:color="auto"/>
              <w:right w:val="single" w:sz="4" w:space="0" w:color="auto"/>
            </w:tcBorders>
            <w:noWrap/>
            <w:hideMark/>
          </w:tcPr>
          <w:p w14:paraId="029C0CB8" w14:textId="77777777" w:rsidR="00F716ED" w:rsidRPr="00F716ED" w:rsidRDefault="00F716ED" w:rsidP="00F716ED">
            <w:pPr>
              <w:pStyle w:val="BodyTableText"/>
            </w:pPr>
            <w:r w:rsidRPr="00F716ED">
              <w:t>n/a</w:t>
            </w:r>
          </w:p>
        </w:tc>
        <w:tc>
          <w:tcPr>
            <w:tcW w:w="1427" w:type="dxa"/>
            <w:tcBorders>
              <w:top w:val="single" w:sz="4" w:space="0" w:color="auto"/>
              <w:left w:val="single" w:sz="4" w:space="0" w:color="auto"/>
              <w:bottom w:val="single" w:sz="4" w:space="0" w:color="auto"/>
              <w:right w:val="single" w:sz="4" w:space="0" w:color="auto"/>
            </w:tcBorders>
            <w:noWrap/>
            <w:hideMark/>
          </w:tcPr>
          <w:p w14:paraId="37A09C2D" w14:textId="77777777" w:rsidR="00F716ED" w:rsidRPr="00F716ED" w:rsidRDefault="00F716ED" w:rsidP="00F716ED">
            <w:pPr>
              <w:pStyle w:val="BodyTableText"/>
            </w:pPr>
            <w:r w:rsidRPr="00F716ED">
              <w:t>n/a</w:t>
            </w:r>
          </w:p>
        </w:tc>
        <w:tc>
          <w:tcPr>
            <w:tcW w:w="1013" w:type="dxa"/>
            <w:tcBorders>
              <w:top w:val="single" w:sz="4" w:space="0" w:color="auto"/>
              <w:left w:val="single" w:sz="4" w:space="0" w:color="auto"/>
              <w:bottom w:val="single" w:sz="4" w:space="0" w:color="auto"/>
              <w:right w:val="single" w:sz="4" w:space="0" w:color="auto"/>
            </w:tcBorders>
            <w:noWrap/>
            <w:hideMark/>
          </w:tcPr>
          <w:p w14:paraId="27944012" w14:textId="77777777" w:rsidR="00F716ED" w:rsidRPr="00F716ED" w:rsidRDefault="00F716ED" w:rsidP="00F716ED">
            <w:pPr>
              <w:pStyle w:val="BodyTableText"/>
            </w:pPr>
            <w:r w:rsidRPr="00F716ED">
              <w:t> </w:t>
            </w:r>
          </w:p>
        </w:tc>
        <w:tc>
          <w:tcPr>
            <w:tcW w:w="1801" w:type="dxa"/>
            <w:tcBorders>
              <w:top w:val="single" w:sz="4" w:space="0" w:color="auto"/>
              <w:left w:val="single" w:sz="4" w:space="0" w:color="auto"/>
              <w:bottom w:val="single" w:sz="4" w:space="0" w:color="auto"/>
              <w:right w:val="single" w:sz="4" w:space="0" w:color="auto"/>
            </w:tcBorders>
            <w:noWrap/>
            <w:hideMark/>
          </w:tcPr>
          <w:p w14:paraId="7D6AB539" w14:textId="77777777" w:rsidR="00F716ED" w:rsidRPr="00F716ED" w:rsidRDefault="00F716ED" w:rsidP="00F716ED">
            <w:pPr>
              <w:pStyle w:val="BodyTableText"/>
            </w:pPr>
            <w:r w:rsidRPr="00F716ED">
              <w:t> </w:t>
            </w:r>
          </w:p>
        </w:tc>
        <w:tc>
          <w:tcPr>
            <w:tcW w:w="1427" w:type="dxa"/>
            <w:tcBorders>
              <w:top w:val="single" w:sz="4" w:space="0" w:color="auto"/>
              <w:left w:val="single" w:sz="4" w:space="0" w:color="auto"/>
              <w:bottom w:val="single" w:sz="4" w:space="0" w:color="auto"/>
              <w:right w:val="single" w:sz="4" w:space="0" w:color="auto"/>
            </w:tcBorders>
            <w:noWrap/>
            <w:hideMark/>
          </w:tcPr>
          <w:p w14:paraId="01B73EE0" w14:textId="77777777" w:rsidR="00F716ED" w:rsidRPr="00F716ED" w:rsidRDefault="00F716ED" w:rsidP="00F716ED">
            <w:pPr>
              <w:pStyle w:val="BodyTableText"/>
            </w:pPr>
            <w:r w:rsidRPr="00F716ED">
              <w:t> </w:t>
            </w:r>
          </w:p>
        </w:tc>
        <w:tc>
          <w:tcPr>
            <w:tcW w:w="4510" w:type="dxa"/>
            <w:tcBorders>
              <w:top w:val="single" w:sz="4" w:space="0" w:color="auto"/>
              <w:left w:val="single" w:sz="4" w:space="0" w:color="auto"/>
              <w:bottom w:val="single" w:sz="4" w:space="0" w:color="auto"/>
              <w:right w:val="single" w:sz="4" w:space="0" w:color="auto"/>
            </w:tcBorders>
            <w:hideMark/>
          </w:tcPr>
          <w:p w14:paraId="6DF3D1E4" w14:textId="77777777" w:rsidR="00F716ED" w:rsidRPr="00F716ED" w:rsidRDefault="00F716ED" w:rsidP="00F716ED">
            <w:pPr>
              <w:tabs>
                <w:tab w:val="left" w:pos="9639"/>
              </w:tabs>
              <w:spacing w:before="60" w:after="60" w:line="240" w:lineRule="auto"/>
              <w:jc w:val="left"/>
              <w:rPr>
                <w:rFonts w:ascii="Calibri" w:eastAsia="Times New Roman" w:hAnsi="Calibri" w:cs="Calibri"/>
                <w:bCs/>
                <w:iCs/>
                <w:szCs w:val="20"/>
              </w:rPr>
            </w:pPr>
            <w:r w:rsidRPr="00F716ED">
              <w:rPr>
                <w:rFonts w:ascii="Calibri" w:eastAsia="Times New Roman" w:hAnsi="Calibri" w:cs="Calibri"/>
                <w:bCs/>
                <w:iCs/>
                <w:szCs w:val="20"/>
              </w:rPr>
              <w:t>Service Order Type and Service Order Sub-type is not mapped.</w:t>
            </w:r>
          </w:p>
        </w:tc>
      </w:tr>
      <w:tr w:rsidR="00F716ED" w:rsidRPr="00F716ED" w14:paraId="5E89E4C3" w14:textId="77777777" w:rsidTr="00F716ED">
        <w:trPr>
          <w:trHeight w:val="300"/>
        </w:trPr>
        <w:tc>
          <w:tcPr>
            <w:tcW w:w="2263" w:type="dxa"/>
            <w:tcBorders>
              <w:top w:val="single" w:sz="4" w:space="0" w:color="auto"/>
              <w:left w:val="single" w:sz="4" w:space="0" w:color="auto"/>
              <w:bottom w:val="single" w:sz="4" w:space="0" w:color="auto"/>
              <w:right w:val="single" w:sz="4" w:space="0" w:color="auto"/>
            </w:tcBorders>
            <w:noWrap/>
            <w:hideMark/>
          </w:tcPr>
          <w:p w14:paraId="3F82BCD7" w14:textId="77777777" w:rsidR="00F716ED" w:rsidRPr="00F716ED" w:rsidRDefault="00F716ED" w:rsidP="00F716ED">
            <w:pPr>
              <w:pStyle w:val="BodyTableText"/>
            </w:pPr>
            <w:r w:rsidRPr="00F716ED">
              <w:t>ServiceOrderType</w:t>
            </w:r>
          </w:p>
        </w:tc>
        <w:tc>
          <w:tcPr>
            <w:tcW w:w="1276" w:type="dxa"/>
            <w:tcBorders>
              <w:top w:val="single" w:sz="4" w:space="0" w:color="auto"/>
              <w:left w:val="single" w:sz="4" w:space="0" w:color="auto"/>
              <w:bottom w:val="single" w:sz="4" w:space="0" w:color="auto"/>
              <w:right w:val="single" w:sz="4" w:space="0" w:color="auto"/>
            </w:tcBorders>
            <w:noWrap/>
            <w:hideMark/>
          </w:tcPr>
          <w:p w14:paraId="15934D17" w14:textId="77777777" w:rsidR="00F716ED" w:rsidRPr="00F716ED" w:rsidRDefault="00F716ED" w:rsidP="00F716ED">
            <w:pPr>
              <w:pStyle w:val="BodyTableText"/>
            </w:pPr>
            <w:r w:rsidRPr="00F716ED">
              <w:t>version</w:t>
            </w:r>
          </w:p>
        </w:tc>
        <w:tc>
          <w:tcPr>
            <w:tcW w:w="1671" w:type="dxa"/>
            <w:tcBorders>
              <w:top w:val="single" w:sz="4" w:space="0" w:color="auto"/>
              <w:left w:val="single" w:sz="4" w:space="0" w:color="auto"/>
              <w:bottom w:val="single" w:sz="4" w:space="0" w:color="auto"/>
              <w:right w:val="single" w:sz="4" w:space="0" w:color="auto"/>
            </w:tcBorders>
            <w:noWrap/>
            <w:hideMark/>
          </w:tcPr>
          <w:p w14:paraId="4F011BAF" w14:textId="77777777" w:rsidR="00F716ED" w:rsidRPr="00F716ED" w:rsidRDefault="00F716ED" w:rsidP="00F716ED">
            <w:pPr>
              <w:pStyle w:val="BodyTableText"/>
            </w:pPr>
            <w:r w:rsidRPr="00F716ED">
              <w:t>n/a</w:t>
            </w:r>
          </w:p>
        </w:tc>
        <w:tc>
          <w:tcPr>
            <w:tcW w:w="1427" w:type="dxa"/>
            <w:tcBorders>
              <w:top w:val="single" w:sz="4" w:space="0" w:color="auto"/>
              <w:left w:val="single" w:sz="4" w:space="0" w:color="auto"/>
              <w:bottom w:val="single" w:sz="4" w:space="0" w:color="auto"/>
              <w:right w:val="single" w:sz="4" w:space="0" w:color="auto"/>
            </w:tcBorders>
            <w:noWrap/>
            <w:hideMark/>
          </w:tcPr>
          <w:p w14:paraId="788FE87B" w14:textId="77777777" w:rsidR="00F716ED" w:rsidRPr="00F716ED" w:rsidRDefault="00F716ED" w:rsidP="00F716ED">
            <w:pPr>
              <w:pStyle w:val="BodyTableText"/>
            </w:pPr>
            <w:r w:rsidRPr="00F716ED">
              <w:t>r36</w:t>
            </w:r>
          </w:p>
        </w:tc>
        <w:tc>
          <w:tcPr>
            <w:tcW w:w="1013" w:type="dxa"/>
            <w:tcBorders>
              <w:top w:val="single" w:sz="4" w:space="0" w:color="auto"/>
              <w:left w:val="single" w:sz="4" w:space="0" w:color="auto"/>
              <w:bottom w:val="single" w:sz="4" w:space="0" w:color="auto"/>
              <w:right w:val="single" w:sz="4" w:space="0" w:color="auto"/>
            </w:tcBorders>
            <w:noWrap/>
            <w:hideMark/>
          </w:tcPr>
          <w:p w14:paraId="43D6A3B4" w14:textId="77777777" w:rsidR="00F716ED" w:rsidRPr="00F716ED" w:rsidRDefault="00F716ED" w:rsidP="00F716ED">
            <w:pPr>
              <w:pStyle w:val="BodyTableText"/>
            </w:pPr>
            <w:r w:rsidRPr="00F716ED">
              <w:t> </w:t>
            </w:r>
          </w:p>
        </w:tc>
        <w:tc>
          <w:tcPr>
            <w:tcW w:w="1801" w:type="dxa"/>
            <w:tcBorders>
              <w:top w:val="single" w:sz="4" w:space="0" w:color="auto"/>
              <w:left w:val="single" w:sz="4" w:space="0" w:color="auto"/>
              <w:bottom w:val="single" w:sz="4" w:space="0" w:color="auto"/>
              <w:right w:val="single" w:sz="4" w:space="0" w:color="auto"/>
            </w:tcBorders>
            <w:noWrap/>
            <w:hideMark/>
          </w:tcPr>
          <w:p w14:paraId="1C531552" w14:textId="77777777" w:rsidR="00F716ED" w:rsidRPr="00F716ED" w:rsidRDefault="00F716ED" w:rsidP="00F716ED">
            <w:pPr>
              <w:pStyle w:val="BodyTableText"/>
            </w:pPr>
            <w:r w:rsidRPr="00F716ED">
              <w:t> </w:t>
            </w:r>
          </w:p>
        </w:tc>
        <w:tc>
          <w:tcPr>
            <w:tcW w:w="1427" w:type="dxa"/>
            <w:tcBorders>
              <w:top w:val="single" w:sz="4" w:space="0" w:color="auto"/>
              <w:left w:val="single" w:sz="4" w:space="0" w:color="auto"/>
              <w:bottom w:val="single" w:sz="4" w:space="0" w:color="auto"/>
              <w:right w:val="single" w:sz="4" w:space="0" w:color="auto"/>
            </w:tcBorders>
            <w:noWrap/>
            <w:hideMark/>
          </w:tcPr>
          <w:p w14:paraId="3A65B7F7" w14:textId="77777777" w:rsidR="00F716ED" w:rsidRPr="00F716ED" w:rsidRDefault="00F716ED" w:rsidP="00F716ED">
            <w:pPr>
              <w:pStyle w:val="BodyTableText"/>
            </w:pPr>
            <w:r w:rsidRPr="00F716ED">
              <w:t> </w:t>
            </w:r>
          </w:p>
        </w:tc>
        <w:tc>
          <w:tcPr>
            <w:tcW w:w="4510" w:type="dxa"/>
            <w:tcBorders>
              <w:top w:val="single" w:sz="4" w:space="0" w:color="auto"/>
              <w:left w:val="single" w:sz="4" w:space="0" w:color="auto"/>
              <w:bottom w:val="single" w:sz="4" w:space="0" w:color="auto"/>
              <w:right w:val="single" w:sz="4" w:space="0" w:color="auto"/>
            </w:tcBorders>
            <w:hideMark/>
          </w:tcPr>
          <w:p w14:paraId="6B4F5C04" w14:textId="77777777" w:rsidR="00F716ED" w:rsidRPr="00F716ED" w:rsidRDefault="00F716ED" w:rsidP="00F716ED">
            <w:pPr>
              <w:tabs>
                <w:tab w:val="left" w:pos="9639"/>
              </w:tabs>
              <w:spacing w:before="60" w:after="60" w:line="240" w:lineRule="auto"/>
              <w:jc w:val="left"/>
              <w:rPr>
                <w:rFonts w:ascii="Calibri" w:eastAsia="Times New Roman" w:hAnsi="Calibri" w:cs="Calibri"/>
                <w:bCs/>
                <w:iCs/>
                <w:szCs w:val="20"/>
              </w:rPr>
            </w:pPr>
            <w:r w:rsidRPr="00F716ED">
              <w:rPr>
                <w:rFonts w:ascii="Calibri" w:eastAsia="Times New Roman" w:hAnsi="Calibri" w:cs="Calibri"/>
                <w:bCs/>
                <w:iCs/>
                <w:szCs w:val="20"/>
              </w:rPr>
              <w:t>Service Order Type and Service Order Sub-type is not mapped.</w:t>
            </w:r>
          </w:p>
        </w:tc>
      </w:tr>
      <w:tr w:rsidR="00F716ED" w:rsidRPr="00F716ED" w14:paraId="2754B350" w14:textId="77777777" w:rsidTr="00F716ED">
        <w:trPr>
          <w:trHeight w:val="300"/>
        </w:trPr>
        <w:tc>
          <w:tcPr>
            <w:tcW w:w="2263" w:type="dxa"/>
            <w:tcBorders>
              <w:top w:val="single" w:sz="4" w:space="0" w:color="auto"/>
              <w:left w:val="single" w:sz="4" w:space="0" w:color="auto"/>
              <w:bottom w:val="single" w:sz="4" w:space="0" w:color="auto"/>
              <w:right w:val="single" w:sz="4" w:space="0" w:color="auto"/>
            </w:tcBorders>
            <w:noWrap/>
            <w:hideMark/>
          </w:tcPr>
          <w:p w14:paraId="6B19E87A" w14:textId="77777777" w:rsidR="00F716ED" w:rsidRPr="00F716ED" w:rsidRDefault="00F716ED" w:rsidP="00F716ED">
            <w:pPr>
              <w:pStyle w:val="BodyTableText"/>
            </w:pPr>
            <w:r w:rsidRPr="00F716ED">
              <w:t>WorkType</w:t>
            </w:r>
          </w:p>
        </w:tc>
        <w:tc>
          <w:tcPr>
            <w:tcW w:w="1276" w:type="dxa"/>
            <w:tcBorders>
              <w:top w:val="single" w:sz="4" w:space="0" w:color="auto"/>
              <w:left w:val="single" w:sz="4" w:space="0" w:color="auto"/>
              <w:bottom w:val="single" w:sz="4" w:space="0" w:color="auto"/>
              <w:right w:val="single" w:sz="4" w:space="0" w:color="auto"/>
            </w:tcBorders>
            <w:noWrap/>
            <w:hideMark/>
          </w:tcPr>
          <w:p w14:paraId="5BF86FC7" w14:textId="77777777" w:rsidR="00F716ED" w:rsidRPr="00F716ED" w:rsidRDefault="00F716ED" w:rsidP="00F716ED">
            <w:pPr>
              <w:pStyle w:val="BodyTableText"/>
            </w:pPr>
            <w:r w:rsidRPr="00F716ED">
              <w:t>n/a</w:t>
            </w:r>
          </w:p>
        </w:tc>
        <w:tc>
          <w:tcPr>
            <w:tcW w:w="1671" w:type="dxa"/>
            <w:tcBorders>
              <w:top w:val="single" w:sz="4" w:space="0" w:color="auto"/>
              <w:left w:val="single" w:sz="4" w:space="0" w:color="auto"/>
              <w:bottom w:val="single" w:sz="4" w:space="0" w:color="auto"/>
              <w:right w:val="single" w:sz="4" w:space="0" w:color="auto"/>
            </w:tcBorders>
            <w:noWrap/>
            <w:hideMark/>
          </w:tcPr>
          <w:p w14:paraId="64E50F04" w14:textId="77777777" w:rsidR="00F716ED" w:rsidRPr="00F716ED" w:rsidRDefault="00F716ED" w:rsidP="00F716ED">
            <w:pPr>
              <w:pStyle w:val="BodyTableText"/>
            </w:pPr>
            <w:r w:rsidRPr="00F716ED">
              <w:t>n/a</w:t>
            </w:r>
          </w:p>
        </w:tc>
        <w:tc>
          <w:tcPr>
            <w:tcW w:w="1427" w:type="dxa"/>
            <w:tcBorders>
              <w:top w:val="single" w:sz="4" w:space="0" w:color="auto"/>
              <w:left w:val="single" w:sz="4" w:space="0" w:color="auto"/>
              <w:bottom w:val="single" w:sz="4" w:space="0" w:color="auto"/>
              <w:right w:val="single" w:sz="4" w:space="0" w:color="auto"/>
            </w:tcBorders>
            <w:noWrap/>
            <w:hideMark/>
          </w:tcPr>
          <w:p w14:paraId="427DF19B" w14:textId="77777777" w:rsidR="00F716ED" w:rsidRPr="00F716ED" w:rsidRDefault="00F716ED" w:rsidP="00F716ED">
            <w:pPr>
              <w:pStyle w:val="BodyTableText"/>
            </w:pPr>
            <w:r w:rsidRPr="00F716ED">
              <w:t>n/a</w:t>
            </w:r>
          </w:p>
        </w:tc>
        <w:tc>
          <w:tcPr>
            <w:tcW w:w="1013" w:type="dxa"/>
            <w:tcBorders>
              <w:top w:val="single" w:sz="4" w:space="0" w:color="auto"/>
              <w:left w:val="single" w:sz="4" w:space="0" w:color="auto"/>
              <w:bottom w:val="single" w:sz="4" w:space="0" w:color="auto"/>
              <w:right w:val="single" w:sz="4" w:space="0" w:color="auto"/>
            </w:tcBorders>
            <w:noWrap/>
            <w:hideMark/>
          </w:tcPr>
          <w:p w14:paraId="74AAA963" w14:textId="77777777" w:rsidR="00F716ED" w:rsidRPr="00F716ED" w:rsidRDefault="00F716ED" w:rsidP="00F716ED">
            <w:pPr>
              <w:pStyle w:val="BodyTableText"/>
            </w:pPr>
            <w:r w:rsidRPr="00F716ED">
              <w:t> </w:t>
            </w:r>
          </w:p>
        </w:tc>
        <w:tc>
          <w:tcPr>
            <w:tcW w:w="1801" w:type="dxa"/>
            <w:tcBorders>
              <w:top w:val="single" w:sz="4" w:space="0" w:color="auto"/>
              <w:left w:val="single" w:sz="4" w:space="0" w:color="auto"/>
              <w:bottom w:val="single" w:sz="4" w:space="0" w:color="auto"/>
              <w:right w:val="single" w:sz="4" w:space="0" w:color="auto"/>
            </w:tcBorders>
            <w:noWrap/>
            <w:hideMark/>
          </w:tcPr>
          <w:p w14:paraId="52313240" w14:textId="77777777" w:rsidR="00F716ED" w:rsidRPr="00F716ED" w:rsidRDefault="00F716ED" w:rsidP="00F716ED">
            <w:pPr>
              <w:pStyle w:val="BodyTableText"/>
            </w:pPr>
            <w:r w:rsidRPr="00F716ED">
              <w:t> </w:t>
            </w:r>
          </w:p>
        </w:tc>
        <w:tc>
          <w:tcPr>
            <w:tcW w:w="1427" w:type="dxa"/>
            <w:tcBorders>
              <w:top w:val="single" w:sz="4" w:space="0" w:color="auto"/>
              <w:left w:val="single" w:sz="4" w:space="0" w:color="auto"/>
              <w:bottom w:val="single" w:sz="4" w:space="0" w:color="auto"/>
              <w:right w:val="single" w:sz="4" w:space="0" w:color="auto"/>
            </w:tcBorders>
            <w:noWrap/>
            <w:hideMark/>
          </w:tcPr>
          <w:p w14:paraId="4461A1AF" w14:textId="77777777" w:rsidR="00F716ED" w:rsidRPr="00F716ED" w:rsidRDefault="00F716ED" w:rsidP="00F716ED">
            <w:pPr>
              <w:pStyle w:val="BodyTableText"/>
            </w:pPr>
            <w:r w:rsidRPr="00F716ED">
              <w:t> </w:t>
            </w:r>
          </w:p>
        </w:tc>
        <w:tc>
          <w:tcPr>
            <w:tcW w:w="4510" w:type="dxa"/>
            <w:tcBorders>
              <w:top w:val="single" w:sz="4" w:space="0" w:color="auto"/>
              <w:left w:val="single" w:sz="4" w:space="0" w:color="auto"/>
              <w:bottom w:val="single" w:sz="4" w:space="0" w:color="auto"/>
              <w:right w:val="single" w:sz="4" w:space="0" w:color="auto"/>
            </w:tcBorders>
            <w:hideMark/>
          </w:tcPr>
          <w:p w14:paraId="708487A5" w14:textId="77777777" w:rsidR="00F716ED" w:rsidRPr="00F716ED" w:rsidRDefault="00F716ED" w:rsidP="00F716ED">
            <w:pPr>
              <w:tabs>
                <w:tab w:val="left" w:pos="9639"/>
              </w:tabs>
              <w:spacing w:before="60" w:after="60" w:line="240" w:lineRule="auto"/>
              <w:jc w:val="left"/>
              <w:rPr>
                <w:rFonts w:ascii="Calibri" w:eastAsia="Times New Roman" w:hAnsi="Calibri" w:cs="Calibri"/>
                <w:bCs/>
                <w:iCs/>
                <w:szCs w:val="20"/>
              </w:rPr>
            </w:pPr>
            <w:r w:rsidRPr="00F716ED">
              <w:rPr>
                <w:rFonts w:ascii="Calibri" w:eastAsia="Times New Roman" w:hAnsi="Calibri" w:cs="Calibri"/>
                <w:bCs/>
                <w:iCs/>
                <w:szCs w:val="20"/>
              </w:rPr>
              <w:t>Service Order Type and Service Order Sub-type is not mapped.</w:t>
            </w:r>
          </w:p>
        </w:tc>
      </w:tr>
      <w:tr w:rsidR="00F716ED" w:rsidRPr="00F716ED" w14:paraId="182E0B22" w14:textId="77777777" w:rsidTr="00F716ED">
        <w:trPr>
          <w:trHeight w:val="300"/>
        </w:trPr>
        <w:tc>
          <w:tcPr>
            <w:tcW w:w="2263" w:type="dxa"/>
            <w:tcBorders>
              <w:top w:val="single" w:sz="4" w:space="0" w:color="auto"/>
              <w:left w:val="single" w:sz="4" w:space="0" w:color="auto"/>
              <w:bottom w:val="single" w:sz="4" w:space="0" w:color="auto"/>
              <w:right w:val="single" w:sz="4" w:space="0" w:color="auto"/>
            </w:tcBorders>
            <w:noWrap/>
            <w:hideMark/>
          </w:tcPr>
          <w:p w14:paraId="776FCCF7" w14:textId="77777777" w:rsidR="00F716ED" w:rsidRPr="00F716ED" w:rsidRDefault="00F716ED" w:rsidP="00F716ED">
            <w:pPr>
              <w:pStyle w:val="BodyTableText"/>
            </w:pPr>
            <w:r w:rsidRPr="00F716ED">
              <w:t>WorkType</w:t>
            </w:r>
          </w:p>
        </w:tc>
        <w:tc>
          <w:tcPr>
            <w:tcW w:w="1276" w:type="dxa"/>
            <w:tcBorders>
              <w:top w:val="single" w:sz="4" w:space="0" w:color="auto"/>
              <w:left w:val="single" w:sz="4" w:space="0" w:color="auto"/>
              <w:bottom w:val="single" w:sz="4" w:space="0" w:color="auto"/>
              <w:right w:val="single" w:sz="4" w:space="0" w:color="auto"/>
            </w:tcBorders>
            <w:noWrap/>
            <w:hideMark/>
          </w:tcPr>
          <w:p w14:paraId="171715D2" w14:textId="77777777" w:rsidR="00F716ED" w:rsidRPr="00F716ED" w:rsidRDefault="00F716ED" w:rsidP="00F716ED">
            <w:pPr>
              <w:pStyle w:val="BodyTableText"/>
            </w:pPr>
            <w:r w:rsidRPr="00F716ED">
              <w:t>workSubType</w:t>
            </w:r>
          </w:p>
        </w:tc>
        <w:tc>
          <w:tcPr>
            <w:tcW w:w="1671" w:type="dxa"/>
            <w:tcBorders>
              <w:top w:val="single" w:sz="4" w:space="0" w:color="auto"/>
              <w:left w:val="single" w:sz="4" w:space="0" w:color="auto"/>
              <w:bottom w:val="single" w:sz="4" w:space="0" w:color="auto"/>
              <w:right w:val="single" w:sz="4" w:space="0" w:color="auto"/>
            </w:tcBorders>
            <w:noWrap/>
            <w:hideMark/>
          </w:tcPr>
          <w:p w14:paraId="6BACD6F4" w14:textId="77777777" w:rsidR="00F716ED" w:rsidRPr="00F716ED" w:rsidRDefault="00F716ED" w:rsidP="00F716ED">
            <w:pPr>
              <w:pStyle w:val="BodyTableText"/>
            </w:pPr>
            <w:r w:rsidRPr="00F716ED">
              <w:t>n/a</w:t>
            </w:r>
          </w:p>
        </w:tc>
        <w:tc>
          <w:tcPr>
            <w:tcW w:w="1427" w:type="dxa"/>
            <w:tcBorders>
              <w:top w:val="single" w:sz="4" w:space="0" w:color="auto"/>
              <w:left w:val="single" w:sz="4" w:space="0" w:color="auto"/>
              <w:bottom w:val="single" w:sz="4" w:space="0" w:color="auto"/>
              <w:right w:val="single" w:sz="4" w:space="0" w:color="auto"/>
            </w:tcBorders>
            <w:noWrap/>
            <w:hideMark/>
          </w:tcPr>
          <w:p w14:paraId="60BF3B49" w14:textId="77777777" w:rsidR="00F716ED" w:rsidRPr="00F716ED" w:rsidRDefault="00F716ED" w:rsidP="00F716ED">
            <w:pPr>
              <w:pStyle w:val="BodyTableText"/>
            </w:pPr>
            <w:r w:rsidRPr="00F716ED">
              <w:t>n/a</w:t>
            </w:r>
          </w:p>
        </w:tc>
        <w:tc>
          <w:tcPr>
            <w:tcW w:w="1013" w:type="dxa"/>
            <w:tcBorders>
              <w:top w:val="single" w:sz="4" w:space="0" w:color="auto"/>
              <w:left w:val="single" w:sz="4" w:space="0" w:color="auto"/>
              <w:bottom w:val="single" w:sz="4" w:space="0" w:color="auto"/>
              <w:right w:val="single" w:sz="4" w:space="0" w:color="auto"/>
            </w:tcBorders>
            <w:noWrap/>
            <w:hideMark/>
          </w:tcPr>
          <w:p w14:paraId="2352480C" w14:textId="77777777" w:rsidR="00F716ED" w:rsidRPr="00F716ED" w:rsidRDefault="00F716ED" w:rsidP="00F716ED">
            <w:pPr>
              <w:pStyle w:val="BodyTableText"/>
            </w:pPr>
            <w:r w:rsidRPr="00F716ED">
              <w:t> </w:t>
            </w:r>
          </w:p>
        </w:tc>
        <w:tc>
          <w:tcPr>
            <w:tcW w:w="1801" w:type="dxa"/>
            <w:tcBorders>
              <w:top w:val="single" w:sz="4" w:space="0" w:color="auto"/>
              <w:left w:val="single" w:sz="4" w:space="0" w:color="auto"/>
              <w:bottom w:val="single" w:sz="4" w:space="0" w:color="auto"/>
              <w:right w:val="single" w:sz="4" w:space="0" w:color="auto"/>
            </w:tcBorders>
            <w:noWrap/>
            <w:hideMark/>
          </w:tcPr>
          <w:p w14:paraId="26A2B6BF" w14:textId="77777777" w:rsidR="00F716ED" w:rsidRPr="00F716ED" w:rsidRDefault="00F716ED" w:rsidP="00F716ED">
            <w:pPr>
              <w:pStyle w:val="BodyTableText"/>
            </w:pPr>
            <w:r w:rsidRPr="00F716ED">
              <w:t> </w:t>
            </w:r>
          </w:p>
        </w:tc>
        <w:tc>
          <w:tcPr>
            <w:tcW w:w="1427" w:type="dxa"/>
            <w:tcBorders>
              <w:top w:val="single" w:sz="4" w:space="0" w:color="auto"/>
              <w:left w:val="single" w:sz="4" w:space="0" w:color="auto"/>
              <w:bottom w:val="single" w:sz="4" w:space="0" w:color="auto"/>
              <w:right w:val="single" w:sz="4" w:space="0" w:color="auto"/>
            </w:tcBorders>
            <w:hideMark/>
          </w:tcPr>
          <w:p w14:paraId="4B4994AE" w14:textId="77777777" w:rsidR="00F716ED" w:rsidRPr="00F716ED" w:rsidRDefault="00F716ED" w:rsidP="00F716ED">
            <w:pPr>
              <w:pStyle w:val="BodyTableText"/>
            </w:pPr>
            <w:r w:rsidRPr="00F716ED">
              <w:t> </w:t>
            </w:r>
          </w:p>
        </w:tc>
        <w:tc>
          <w:tcPr>
            <w:tcW w:w="4510" w:type="dxa"/>
            <w:tcBorders>
              <w:top w:val="single" w:sz="4" w:space="0" w:color="auto"/>
              <w:left w:val="single" w:sz="4" w:space="0" w:color="auto"/>
              <w:bottom w:val="single" w:sz="4" w:space="0" w:color="auto"/>
              <w:right w:val="single" w:sz="4" w:space="0" w:color="auto"/>
            </w:tcBorders>
            <w:hideMark/>
          </w:tcPr>
          <w:p w14:paraId="60D9A223" w14:textId="77777777" w:rsidR="00F716ED" w:rsidRPr="00F716ED" w:rsidRDefault="00F716ED" w:rsidP="00F716ED">
            <w:pPr>
              <w:tabs>
                <w:tab w:val="left" w:pos="9639"/>
              </w:tabs>
              <w:spacing w:before="60" w:after="60" w:line="240" w:lineRule="auto"/>
              <w:jc w:val="left"/>
              <w:rPr>
                <w:rFonts w:ascii="Calibri" w:eastAsia="Times New Roman" w:hAnsi="Calibri" w:cs="Calibri"/>
                <w:bCs/>
                <w:iCs/>
                <w:szCs w:val="20"/>
              </w:rPr>
            </w:pPr>
            <w:r w:rsidRPr="00F716ED">
              <w:rPr>
                <w:rFonts w:ascii="Calibri" w:eastAsia="Times New Roman" w:hAnsi="Calibri" w:cs="Calibri"/>
                <w:bCs/>
                <w:iCs/>
                <w:szCs w:val="20"/>
              </w:rPr>
              <w:t>Service Order Type and Service Order Sub-type is not mapped.</w:t>
            </w:r>
          </w:p>
        </w:tc>
      </w:tr>
      <w:tr w:rsidR="00F716ED" w:rsidRPr="00F716ED" w14:paraId="2365FEF9" w14:textId="77777777" w:rsidTr="00F716ED">
        <w:trPr>
          <w:trHeight w:val="300"/>
        </w:trPr>
        <w:tc>
          <w:tcPr>
            <w:tcW w:w="2263" w:type="dxa"/>
            <w:tcBorders>
              <w:top w:val="single" w:sz="4" w:space="0" w:color="auto"/>
              <w:left w:val="single" w:sz="4" w:space="0" w:color="auto"/>
              <w:bottom w:val="single" w:sz="4" w:space="0" w:color="auto"/>
              <w:right w:val="single" w:sz="4" w:space="0" w:color="auto"/>
            </w:tcBorders>
            <w:noWrap/>
            <w:hideMark/>
          </w:tcPr>
          <w:p w14:paraId="396DD8D7" w14:textId="77777777" w:rsidR="00F716ED" w:rsidRPr="00F716ED" w:rsidRDefault="00F716ED" w:rsidP="00F716ED">
            <w:pPr>
              <w:pStyle w:val="BodyTableText"/>
            </w:pPr>
            <w:r w:rsidRPr="00F716ED">
              <w:t>NotificationData</w:t>
            </w:r>
          </w:p>
        </w:tc>
        <w:tc>
          <w:tcPr>
            <w:tcW w:w="1276" w:type="dxa"/>
            <w:tcBorders>
              <w:top w:val="single" w:sz="4" w:space="0" w:color="auto"/>
              <w:left w:val="single" w:sz="4" w:space="0" w:color="auto"/>
              <w:bottom w:val="single" w:sz="4" w:space="0" w:color="auto"/>
              <w:right w:val="single" w:sz="4" w:space="0" w:color="auto"/>
            </w:tcBorders>
            <w:noWrap/>
            <w:hideMark/>
          </w:tcPr>
          <w:p w14:paraId="46248081" w14:textId="77777777" w:rsidR="00F716ED" w:rsidRPr="00F716ED" w:rsidRDefault="00F716ED" w:rsidP="00F716ED">
            <w:pPr>
              <w:pStyle w:val="BodyTableText"/>
            </w:pPr>
            <w:r w:rsidRPr="00F716ED">
              <w:t>version</w:t>
            </w:r>
          </w:p>
        </w:tc>
        <w:tc>
          <w:tcPr>
            <w:tcW w:w="1671" w:type="dxa"/>
            <w:tcBorders>
              <w:top w:val="single" w:sz="4" w:space="0" w:color="auto"/>
              <w:left w:val="single" w:sz="4" w:space="0" w:color="auto"/>
              <w:bottom w:val="single" w:sz="4" w:space="0" w:color="auto"/>
              <w:right w:val="single" w:sz="4" w:space="0" w:color="auto"/>
            </w:tcBorders>
            <w:noWrap/>
            <w:hideMark/>
          </w:tcPr>
          <w:p w14:paraId="0162AAE3" w14:textId="77777777" w:rsidR="00F716ED" w:rsidRPr="00F716ED" w:rsidRDefault="00F716ED" w:rsidP="00F716ED">
            <w:pPr>
              <w:pStyle w:val="BodyTableText"/>
            </w:pPr>
            <w:r w:rsidRPr="00F716ED">
              <w:t>n/a</w:t>
            </w:r>
          </w:p>
        </w:tc>
        <w:tc>
          <w:tcPr>
            <w:tcW w:w="1427" w:type="dxa"/>
            <w:tcBorders>
              <w:top w:val="single" w:sz="4" w:space="0" w:color="auto"/>
              <w:left w:val="single" w:sz="4" w:space="0" w:color="auto"/>
              <w:bottom w:val="single" w:sz="4" w:space="0" w:color="auto"/>
              <w:right w:val="single" w:sz="4" w:space="0" w:color="auto"/>
            </w:tcBorders>
            <w:hideMark/>
          </w:tcPr>
          <w:p w14:paraId="414267A9" w14:textId="77777777" w:rsidR="00F716ED" w:rsidRPr="00F716ED" w:rsidRDefault="00F716ED" w:rsidP="00F716ED">
            <w:pPr>
              <w:pStyle w:val="BodyTableText"/>
            </w:pPr>
            <w:r w:rsidRPr="00F716ED">
              <w:t>n/a</w:t>
            </w:r>
          </w:p>
        </w:tc>
        <w:tc>
          <w:tcPr>
            <w:tcW w:w="1013" w:type="dxa"/>
            <w:tcBorders>
              <w:top w:val="single" w:sz="4" w:space="0" w:color="auto"/>
              <w:left w:val="single" w:sz="4" w:space="0" w:color="auto"/>
              <w:bottom w:val="single" w:sz="4" w:space="0" w:color="auto"/>
              <w:right w:val="single" w:sz="4" w:space="0" w:color="auto"/>
            </w:tcBorders>
            <w:noWrap/>
            <w:hideMark/>
          </w:tcPr>
          <w:p w14:paraId="2B8F83C8" w14:textId="77777777" w:rsidR="00F716ED" w:rsidRPr="00F716ED" w:rsidRDefault="00F716ED" w:rsidP="00F716ED">
            <w:pPr>
              <w:pStyle w:val="BodyTableText"/>
            </w:pPr>
            <w:r w:rsidRPr="00F716ED">
              <w:t>version</w:t>
            </w:r>
          </w:p>
        </w:tc>
        <w:tc>
          <w:tcPr>
            <w:tcW w:w="1801" w:type="dxa"/>
            <w:tcBorders>
              <w:top w:val="single" w:sz="4" w:space="0" w:color="auto"/>
              <w:left w:val="single" w:sz="4" w:space="0" w:color="auto"/>
              <w:bottom w:val="single" w:sz="4" w:space="0" w:color="auto"/>
              <w:right w:val="single" w:sz="4" w:space="0" w:color="auto"/>
            </w:tcBorders>
            <w:noWrap/>
            <w:hideMark/>
          </w:tcPr>
          <w:p w14:paraId="3BBF563D" w14:textId="77777777" w:rsidR="00F716ED" w:rsidRPr="00F716ED" w:rsidRDefault="00F716ED" w:rsidP="00F716ED">
            <w:pPr>
              <w:pStyle w:val="BodyTableText"/>
            </w:pPr>
            <w:r w:rsidRPr="00F716ED">
              <w:t>n/a</w:t>
            </w:r>
          </w:p>
        </w:tc>
        <w:tc>
          <w:tcPr>
            <w:tcW w:w="1427" w:type="dxa"/>
            <w:tcBorders>
              <w:top w:val="single" w:sz="4" w:space="0" w:color="auto"/>
              <w:left w:val="single" w:sz="4" w:space="0" w:color="auto"/>
              <w:bottom w:val="single" w:sz="4" w:space="0" w:color="auto"/>
              <w:right w:val="single" w:sz="4" w:space="0" w:color="auto"/>
            </w:tcBorders>
            <w:hideMark/>
          </w:tcPr>
          <w:p w14:paraId="365C400C" w14:textId="77777777" w:rsidR="00F716ED" w:rsidRPr="00F716ED" w:rsidRDefault="00F716ED" w:rsidP="00F716ED">
            <w:pPr>
              <w:pStyle w:val="BodyTableText"/>
            </w:pPr>
            <w:r w:rsidRPr="00F716ED">
              <w:t>n/a</w:t>
            </w:r>
          </w:p>
        </w:tc>
        <w:tc>
          <w:tcPr>
            <w:tcW w:w="4510" w:type="dxa"/>
            <w:tcBorders>
              <w:top w:val="single" w:sz="4" w:space="0" w:color="auto"/>
              <w:left w:val="single" w:sz="4" w:space="0" w:color="auto"/>
              <w:bottom w:val="single" w:sz="4" w:space="0" w:color="auto"/>
              <w:right w:val="single" w:sz="4" w:space="0" w:color="auto"/>
            </w:tcBorders>
            <w:hideMark/>
          </w:tcPr>
          <w:p w14:paraId="0C11D6B1" w14:textId="77777777" w:rsidR="00F716ED" w:rsidRPr="00F716ED" w:rsidRDefault="00F716ED" w:rsidP="00F716ED">
            <w:pPr>
              <w:tabs>
                <w:tab w:val="left" w:pos="9639"/>
              </w:tabs>
              <w:spacing w:before="60" w:after="60" w:line="240" w:lineRule="auto"/>
              <w:jc w:val="left"/>
              <w:rPr>
                <w:rFonts w:ascii="Calibri" w:eastAsia="Times New Roman" w:hAnsi="Calibri" w:cs="Calibri"/>
                <w:bCs/>
                <w:iCs/>
                <w:szCs w:val="20"/>
              </w:rPr>
            </w:pPr>
            <w:r w:rsidRPr="00F716ED">
              <w:rPr>
                <w:rFonts w:ascii="Calibri" w:eastAsia="Times New Roman" w:hAnsi="Calibri" w:cs="Calibri"/>
                <w:bCs/>
                <w:iCs/>
                <w:szCs w:val="20"/>
              </w:rPr>
              <w:t>The version in r32 must be defaulted to 'r17'.</w:t>
            </w:r>
          </w:p>
        </w:tc>
      </w:tr>
      <w:tr w:rsidR="00F716ED" w:rsidRPr="00F716ED" w14:paraId="44E3DDB9" w14:textId="77777777" w:rsidTr="00F716ED">
        <w:trPr>
          <w:trHeight w:val="4590"/>
        </w:trPr>
        <w:tc>
          <w:tcPr>
            <w:tcW w:w="2263" w:type="dxa"/>
            <w:tcBorders>
              <w:top w:val="single" w:sz="4" w:space="0" w:color="auto"/>
              <w:left w:val="single" w:sz="4" w:space="0" w:color="auto"/>
              <w:bottom w:val="single" w:sz="4" w:space="0" w:color="auto"/>
              <w:right w:val="single" w:sz="4" w:space="0" w:color="auto"/>
            </w:tcBorders>
            <w:noWrap/>
            <w:hideMark/>
          </w:tcPr>
          <w:p w14:paraId="1AF3528D" w14:textId="77777777" w:rsidR="00F716ED" w:rsidRPr="00F716ED" w:rsidRDefault="00F716ED" w:rsidP="00F716ED">
            <w:pPr>
              <w:pStyle w:val="BodyTableText"/>
            </w:pPr>
            <w:r w:rsidRPr="00F716ED">
              <w:lastRenderedPageBreak/>
              <w:t>ResponseCode</w:t>
            </w:r>
          </w:p>
        </w:tc>
        <w:tc>
          <w:tcPr>
            <w:tcW w:w="1276" w:type="dxa"/>
            <w:tcBorders>
              <w:top w:val="single" w:sz="4" w:space="0" w:color="auto"/>
              <w:left w:val="single" w:sz="4" w:space="0" w:color="auto"/>
              <w:bottom w:val="single" w:sz="4" w:space="0" w:color="auto"/>
              <w:right w:val="single" w:sz="4" w:space="0" w:color="auto"/>
            </w:tcBorders>
            <w:noWrap/>
            <w:hideMark/>
          </w:tcPr>
          <w:p w14:paraId="03B2B8A1" w14:textId="77777777" w:rsidR="00F716ED" w:rsidRPr="00F716ED" w:rsidRDefault="00F716ED" w:rsidP="00F716ED">
            <w:pPr>
              <w:pStyle w:val="BodyTableText"/>
            </w:pPr>
            <w:r w:rsidRPr="00F716ED">
              <w:t>n/a</w:t>
            </w:r>
          </w:p>
        </w:tc>
        <w:tc>
          <w:tcPr>
            <w:tcW w:w="1671" w:type="dxa"/>
            <w:tcBorders>
              <w:top w:val="single" w:sz="4" w:space="0" w:color="auto"/>
              <w:left w:val="single" w:sz="4" w:space="0" w:color="auto"/>
              <w:bottom w:val="single" w:sz="4" w:space="0" w:color="auto"/>
              <w:right w:val="single" w:sz="4" w:space="0" w:color="auto"/>
            </w:tcBorders>
            <w:noWrap/>
            <w:hideMark/>
          </w:tcPr>
          <w:p w14:paraId="7A619DF3" w14:textId="77777777" w:rsidR="00F716ED" w:rsidRPr="00F716ED" w:rsidRDefault="00F716ED" w:rsidP="00F716ED">
            <w:pPr>
              <w:pStyle w:val="BodyTableText"/>
            </w:pPr>
            <w:r w:rsidRPr="00F716ED">
              <w:t>ExceptionCode</w:t>
            </w:r>
          </w:p>
        </w:tc>
        <w:tc>
          <w:tcPr>
            <w:tcW w:w="1427" w:type="dxa"/>
            <w:tcBorders>
              <w:top w:val="single" w:sz="4" w:space="0" w:color="auto"/>
              <w:left w:val="single" w:sz="4" w:space="0" w:color="auto"/>
              <w:bottom w:val="single" w:sz="4" w:space="0" w:color="auto"/>
              <w:right w:val="single" w:sz="4" w:space="0" w:color="auto"/>
            </w:tcBorders>
            <w:hideMark/>
          </w:tcPr>
          <w:p w14:paraId="0DF56C97" w14:textId="77777777" w:rsidR="00F716ED" w:rsidRPr="00F716ED" w:rsidRDefault="00F716ED" w:rsidP="00F716ED">
            <w:pPr>
              <w:pStyle w:val="BodyTableText"/>
            </w:pPr>
            <w:r w:rsidRPr="00F716ED">
              <w:t xml:space="preserve">Customer On-Site, Customer Prevented, De-energisation Not Completed Due To A Re-energisation, Documentation Not Provided, Metering Problem, Meter Reading Only Undertaken Due To Prior Re-energisation, New Customer On-Site, No Supply, Other, Reading Problem, Request Submitted By Another Initiator, Initiator Cancellation, Sensitive Load, Recipient Cancellation, Unable To Access, </w:t>
            </w:r>
            <w:r w:rsidRPr="00F716ED">
              <w:lastRenderedPageBreak/>
              <w:t>Unknown Load, Unsafe, Tariff Change Not Approved, Inadequate infrastructure, No Comms, Life Support, Meter Not Retrieved, Metering not compatible with proposed Tariff Change, Shared Supply Point, Site Already Energised, Unknown Connection Status</w:t>
            </w:r>
          </w:p>
        </w:tc>
        <w:tc>
          <w:tcPr>
            <w:tcW w:w="1013" w:type="dxa"/>
            <w:tcBorders>
              <w:top w:val="single" w:sz="4" w:space="0" w:color="auto"/>
              <w:left w:val="single" w:sz="4" w:space="0" w:color="auto"/>
              <w:bottom w:val="single" w:sz="4" w:space="0" w:color="auto"/>
              <w:right w:val="single" w:sz="4" w:space="0" w:color="auto"/>
            </w:tcBorders>
            <w:noWrap/>
            <w:hideMark/>
          </w:tcPr>
          <w:p w14:paraId="1B539355" w14:textId="1B84859F" w:rsidR="00F716ED" w:rsidRPr="00F716ED" w:rsidRDefault="00F716ED" w:rsidP="00F716ED">
            <w:pPr>
              <w:pStyle w:val="BodyTableText"/>
            </w:pPr>
            <w:r w:rsidRPr="00F716ED">
              <w:lastRenderedPageBreak/>
              <w:t>nResponseCode</w:t>
            </w:r>
          </w:p>
        </w:tc>
        <w:tc>
          <w:tcPr>
            <w:tcW w:w="1801" w:type="dxa"/>
            <w:tcBorders>
              <w:top w:val="single" w:sz="4" w:space="0" w:color="auto"/>
              <w:left w:val="single" w:sz="4" w:space="0" w:color="auto"/>
              <w:bottom w:val="single" w:sz="4" w:space="0" w:color="auto"/>
              <w:right w:val="single" w:sz="4" w:space="0" w:color="auto"/>
            </w:tcBorders>
            <w:noWrap/>
            <w:hideMark/>
          </w:tcPr>
          <w:p w14:paraId="7047D960" w14:textId="77777777" w:rsidR="00F716ED" w:rsidRPr="00F716ED" w:rsidRDefault="00F716ED" w:rsidP="00F716ED">
            <w:pPr>
              <w:pStyle w:val="BodyTableText"/>
            </w:pPr>
            <w:r w:rsidRPr="00F716ED">
              <w:t>ExceptionCode</w:t>
            </w:r>
          </w:p>
        </w:tc>
        <w:tc>
          <w:tcPr>
            <w:tcW w:w="1427" w:type="dxa"/>
            <w:tcBorders>
              <w:top w:val="single" w:sz="4" w:space="0" w:color="auto"/>
              <w:left w:val="single" w:sz="4" w:space="0" w:color="auto"/>
              <w:bottom w:val="single" w:sz="4" w:space="0" w:color="auto"/>
              <w:right w:val="single" w:sz="4" w:space="0" w:color="auto"/>
            </w:tcBorders>
            <w:hideMark/>
          </w:tcPr>
          <w:p w14:paraId="0F6B2C3E" w14:textId="77777777" w:rsidR="00F716ED" w:rsidRPr="00F716ED" w:rsidRDefault="00F716ED" w:rsidP="00F716ED">
            <w:pPr>
              <w:pStyle w:val="BodyTableText"/>
            </w:pPr>
            <w:r w:rsidRPr="00F716ED">
              <w:t xml:space="preserve">Customer On-Site, Customer Prevented, De-energisation Not Completed Due To A Re-energisation, Documentation Not Provided, Metering Problem, Meter Reading Only Undertaken Due To Prior Re-energisation, New Customer On-Site, No Supply, Other, Reading Problem, Request Submitted By Another Retailer, Retailer Cancellation, Sensitive Load, Service Provider Cancellation, Unable To </w:t>
            </w:r>
            <w:r w:rsidRPr="00F716ED">
              <w:lastRenderedPageBreak/>
              <w:t>Access, Unknown Load, Unsafe</w:t>
            </w:r>
          </w:p>
        </w:tc>
        <w:tc>
          <w:tcPr>
            <w:tcW w:w="4510" w:type="dxa"/>
            <w:tcBorders>
              <w:top w:val="single" w:sz="4" w:space="0" w:color="auto"/>
              <w:left w:val="single" w:sz="4" w:space="0" w:color="auto"/>
              <w:bottom w:val="single" w:sz="4" w:space="0" w:color="auto"/>
              <w:right w:val="single" w:sz="4" w:space="0" w:color="auto"/>
            </w:tcBorders>
            <w:hideMark/>
          </w:tcPr>
          <w:p w14:paraId="1D8CFD73" w14:textId="77777777" w:rsidR="00F716ED" w:rsidRPr="00F716ED" w:rsidRDefault="00F716ED" w:rsidP="00F716ED">
            <w:pPr>
              <w:tabs>
                <w:tab w:val="left" w:pos="9639"/>
              </w:tabs>
              <w:spacing w:before="60" w:after="60" w:line="240" w:lineRule="auto"/>
              <w:jc w:val="left"/>
              <w:rPr>
                <w:rFonts w:ascii="Calibri" w:eastAsia="Times New Roman" w:hAnsi="Calibri" w:cs="Calibri"/>
                <w:bCs/>
                <w:iCs/>
                <w:szCs w:val="20"/>
              </w:rPr>
            </w:pPr>
            <w:r w:rsidRPr="00F716ED">
              <w:rPr>
                <w:rFonts w:ascii="Calibri" w:eastAsia="Times New Roman" w:hAnsi="Calibri" w:cs="Calibri"/>
                <w:bCs/>
                <w:iCs/>
                <w:szCs w:val="20"/>
              </w:rPr>
              <w:lastRenderedPageBreak/>
              <w:t>If the value in r36 = 'Request Submitted by Another Initiator', it is mapped to 'Request submitted by Another Retailer'</w:t>
            </w:r>
            <w:r w:rsidRPr="00F716ED">
              <w:rPr>
                <w:rFonts w:ascii="Calibri" w:eastAsia="Times New Roman" w:hAnsi="Calibri" w:cs="Calibri"/>
                <w:bCs/>
                <w:iCs/>
                <w:szCs w:val="20"/>
              </w:rPr>
              <w:br/>
              <w:t>Else if the value in r36 = 'Initiator Cancellation'</w:t>
            </w:r>
            <w:r w:rsidRPr="00F716ED">
              <w:rPr>
                <w:rFonts w:ascii="Calibri" w:eastAsia="Times New Roman" w:hAnsi="Calibri" w:cs="Calibri"/>
                <w:bCs/>
                <w:iCs/>
                <w:szCs w:val="20"/>
              </w:rPr>
              <w:br/>
              <w:t xml:space="preserve">    it is mapped to 'Retailer Cancellation'</w:t>
            </w:r>
            <w:r w:rsidRPr="00F716ED">
              <w:rPr>
                <w:rFonts w:ascii="Calibri" w:eastAsia="Times New Roman" w:hAnsi="Calibri" w:cs="Calibri"/>
                <w:bCs/>
                <w:iCs/>
                <w:szCs w:val="20"/>
              </w:rPr>
              <w:br/>
              <w:t>Else if the value in r36 = 'Recipient Cancellation'</w:t>
            </w:r>
            <w:r w:rsidRPr="00F716ED">
              <w:rPr>
                <w:rFonts w:ascii="Calibri" w:eastAsia="Times New Roman" w:hAnsi="Calibri" w:cs="Calibri"/>
                <w:bCs/>
                <w:iCs/>
                <w:szCs w:val="20"/>
              </w:rPr>
              <w:br/>
              <w:t xml:space="preserve">    it is mapped to 'Service Provider Cancellation'</w:t>
            </w:r>
            <w:r w:rsidRPr="00F716ED">
              <w:rPr>
                <w:rFonts w:ascii="Calibri" w:eastAsia="Times New Roman" w:hAnsi="Calibri" w:cs="Calibri"/>
                <w:bCs/>
                <w:iCs/>
                <w:szCs w:val="20"/>
              </w:rPr>
              <w:br/>
              <w:t>Else if the value in r36 is 'Tariff Change Not Approved', 'Inadequate infrastructure', 'No Comms', 'Life Support', 'Meter Not Retrieved', 'Metering not compatible with proposed Tariff Change', 'Shared Supply Point', 'Site Already Energised', 'Unknown Connection Status'</w:t>
            </w:r>
            <w:r w:rsidRPr="00F716ED">
              <w:rPr>
                <w:rFonts w:ascii="Calibri" w:eastAsia="Times New Roman" w:hAnsi="Calibri" w:cs="Calibri"/>
                <w:bCs/>
                <w:iCs/>
                <w:szCs w:val="20"/>
              </w:rPr>
              <w:br/>
              <w:t xml:space="preserve">    it is mapped to 'Other'</w:t>
            </w:r>
            <w:r w:rsidRPr="00F716ED">
              <w:rPr>
                <w:rFonts w:ascii="Calibri" w:eastAsia="Times New Roman" w:hAnsi="Calibri" w:cs="Calibri"/>
                <w:bCs/>
                <w:iCs/>
                <w:szCs w:val="20"/>
              </w:rPr>
              <w:br/>
              <w:t>Else</w:t>
            </w:r>
            <w:r w:rsidRPr="00F716ED">
              <w:rPr>
                <w:rFonts w:ascii="Calibri" w:eastAsia="Times New Roman" w:hAnsi="Calibri" w:cs="Calibri"/>
                <w:bCs/>
                <w:iCs/>
                <w:szCs w:val="20"/>
              </w:rPr>
              <w:br/>
              <w:t xml:space="preserve">     it is mapped as-is</w:t>
            </w:r>
          </w:p>
        </w:tc>
      </w:tr>
      <w:tr w:rsidR="00F716ED" w:rsidRPr="00F716ED" w14:paraId="3E27536E" w14:textId="77777777" w:rsidTr="00F716ED">
        <w:trPr>
          <w:trHeight w:val="300"/>
        </w:trPr>
        <w:tc>
          <w:tcPr>
            <w:tcW w:w="2263" w:type="dxa"/>
            <w:tcBorders>
              <w:top w:val="single" w:sz="4" w:space="0" w:color="auto"/>
              <w:left w:val="single" w:sz="4" w:space="0" w:color="auto"/>
              <w:bottom w:val="single" w:sz="4" w:space="0" w:color="auto"/>
              <w:right w:val="single" w:sz="4" w:space="0" w:color="auto"/>
            </w:tcBorders>
            <w:noWrap/>
            <w:hideMark/>
          </w:tcPr>
          <w:p w14:paraId="74BDDDD7" w14:textId="77777777" w:rsidR="00F716ED" w:rsidRPr="00F716ED" w:rsidRDefault="00F716ED" w:rsidP="00F716ED">
            <w:pPr>
              <w:pStyle w:val="BodyTableText"/>
            </w:pPr>
            <w:r w:rsidRPr="00F716ED">
              <w:t>Code (array &amp; unbound)</w:t>
            </w:r>
          </w:p>
        </w:tc>
        <w:tc>
          <w:tcPr>
            <w:tcW w:w="1276" w:type="dxa"/>
            <w:tcBorders>
              <w:top w:val="single" w:sz="4" w:space="0" w:color="auto"/>
              <w:left w:val="single" w:sz="4" w:space="0" w:color="auto"/>
              <w:bottom w:val="single" w:sz="4" w:space="0" w:color="auto"/>
              <w:right w:val="single" w:sz="4" w:space="0" w:color="auto"/>
            </w:tcBorders>
            <w:noWrap/>
            <w:hideMark/>
          </w:tcPr>
          <w:p w14:paraId="32F486EE" w14:textId="77777777" w:rsidR="00F716ED" w:rsidRPr="00F716ED" w:rsidRDefault="00F716ED" w:rsidP="00F716ED">
            <w:pPr>
              <w:pStyle w:val="BodyTableText"/>
            </w:pPr>
            <w:r w:rsidRPr="00F716ED">
              <w:t>n/a</w:t>
            </w:r>
          </w:p>
        </w:tc>
        <w:tc>
          <w:tcPr>
            <w:tcW w:w="1671" w:type="dxa"/>
            <w:tcBorders>
              <w:top w:val="single" w:sz="4" w:space="0" w:color="auto"/>
              <w:left w:val="single" w:sz="4" w:space="0" w:color="auto"/>
              <w:bottom w:val="single" w:sz="4" w:space="0" w:color="auto"/>
              <w:right w:val="single" w:sz="4" w:space="0" w:color="auto"/>
            </w:tcBorders>
            <w:noWrap/>
            <w:hideMark/>
          </w:tcPr>
          <w:p w14:paraId="69E91BD2" w14:textId="77777777" w:rsidR="00F716ED" w:rsidRPr="00F716ED" w:rsidRDefault="00F716ED" w:rsidP="00F716ED">
            <w:pPr>
              <w:pStyle w:val="BodyTableText"/>
            </w:pPr>
            <w:r w:rsidRPr="00F716ED">
              <w:t>ProductCode</w:t>
            </w:r>
          </w:p>
        </w:tc>
        <w:tc>
          <w:tcPr>
            <w:tcW w:w="1427" w:type="dxa"/>
            <w:tcBorders>
              <w:top w:val="single" w:sz="4" w:space="0" w:color="auto"/>
              <w:left w:val="single" w:sz="4" w:space="0" w:color="auto"/>
              <w:bottom w:val="single" w:sz="4" w:space="0" w:color="auto"/>
              <w:right w:val="single" w:sz="4" w:space="0" w:color="auto"/>
            </w:tcBorders>
            <w:hideMark/>
          </w:tcPr>
          <w:p w14:paraId="2EDD2C72" w14:textId="77777777" w:rsidR="00F716ED" w:rsidRPr="00F716ED" w:rsidRDefault="00F716ED" w:rsidP="00F716ED">
            <w:pPr>
              <w:pStyle w:val="BodyTableText"/>
            </w:pPr>
            <w:r w:rsidRPr="00F716ED">
              <w:t>n/a</w:t>
            </w:r>
          </w:p>
        </w:tc>
        <w:tc>
          <w:tcPr>
            <w:tcW w:w="1013" w:type="dxa"/>
            <w:tcBorders>
              <w:top w:val="single" w:sz="4" w:space="0" w:color="auto"/>
              <w:left w:val="single" w:sz="4" w:space="0" w:color="auto"/>
              <w:bottom w:val="single" w:sz="4" w:space="0" w:color="auto"/>
              <w:right w:val="single" w:sz="4" w:space="0" w:color="auto"/>
            </w:tcBorders>
            <w:noWrap/>
            <w:hideMark/>
          </w:tcPr>
          <w:p w14:paraId="75FECD21" w14:textId="77777777" w:rsidR="00F716ED" w:rsidRPr="00F716ED" w:rsidRDefault="00F716ED" w:rsidP="00F716ED">
            <w:pPr>
              <w:pStyle w:val="BodyTableText"/>
            </w:pPr>
            <w:r w:rsidRPr="00F716ED">
              <w:t>n/a</w:t>
            </w:r>
          </w:p>
        </w:tc>
        <w:tc>
          <w:tcPr>
            <w:tcW w:w="1801" w:type="dxa"/>
            <w:tcBorders>
              <w:top w:val="single" w:sz="4" w:space="0" w:color="auto"/>
              <w:left w:val="single" w:sz="4" w:space="0" w:color="auto"/>
              <w:bottom w:val="single" w:sz="4" w:space="0" w:color="auto"/>
              <w:right w:val="single" w:sz="4" w:space="0" w:color="auto"/>
            </w:tcBorders>
            <w:noWrap/>
            <w:hideMark/>
          </w:tcPr>
          <w:p w14:paraId="4B106246" w14:textId="77777777" w:rsidR="00F716ED" w:rsidRPr="00F716ED" w:rsidRDefault="00F716ED" w:rsidP="00F716ED">
            <w:pPr>
              <w:pStyle w:val="BodyTableText"/>
            </w:pPr>
            <w:r w:rsidRPr="00F716ED">
              <w:t>ProductCode1</w:t>
            </w:r>
          </w:p>
        </w:tc>
        <w:tc>
          <w:tcPr>
            <w:tcW w:w="1427" w:type="dxa"/>
            <w:tcBorders>
              <w:top w:val="single" w:sz="4" w:space="0" w:color="auto"/>
              <w:left w:val="single" w:sz="4" w:space="0" w:color="auto"/>
              <w:bottom w:val="single" w:sz="4" w:space="0" w:color="auto"/>
              <w:right w:val="single" w:sz="4" w:space="0" w:color="auto"/>
            </w:tcBorders>
            <w:hideMark/>
          </w:tcPr>
          <w:p w14:paraId="4E96F7DD" w14:textId="77777777" w:rsidR="00F716ED" w:rsidRPr="00F716ED" w:rsidRDefault="00F716ED" w:rsidP="00F716ED">
            <w:pPr>
              <w:pStyle w:val="BodyTableText"/>
            </w:pPr>
            <w:r w:rsidRPr="00F716ED">
              <w:t>n/a</w:t>
            </w:r>
          </w:p>
        </w:tc>
        <w:tc>
          <w:tcPr>
            <w:tcW w:w="4510" w:type="dxa"/>
            <w:tcBorders>
              <w:top w:val="single" w:sz="4" w:space="0" w:color="auto"/>
              <w:left w:val="single" w:sz="4" w:space="0" w:color="auto"/>
              <w:bottom w:val="single" w:sz="4" w:space="0" w:color="auto"/>
              <w:right w:val="single" w:sz="4" w:space="0" w:color="auto"/>
            </w:tcBorders>
            <w:hideMark/>
          </w:tcPr>
          <w:p w14:paraId="10AFAA5C" w14:textId="77777777" w:rsidR="00F716ED" w:rsidRPr="00F716ED" w:rsidRDefault="00F716ED" w:rsidP="00F716ED">
            <w:pPr>
              <w:pStyle w:val="BodyTableText"/>
            </w:pPr>
            <w:r w:rsidRPr="00F716ED">
              <w:t>Map to the first Product Code in r36.</w:t>
            </w:r>
          </w:p>
        </w:tc>
      </w:tr>
      <w:tr w:rsidR="00F716ED" w:rsidRPr="00F716ED" w14:paraId="4C43753E" w14:textId="77777777" w:rsidTr="00F716ED">
        <w:trPr>
          <w:trHeight w:val="300"/>
        </w:trPr>
        <w:tc>
          <w:tcPr>
            <w:tcW w:w="2263" w:type="dxa"/>
            <w:tcBorders>
              <w:top w:val="single" w:sz="4" w:space="0" w:color="auto"/>
              <w:left w:val="single" w:sz="4" w:space="0" w:color="auto"/>
              <w:bottom w:val="single" w:sz="4" w:space="0" w:color="auto"/>
              <w:right w:val="single" w:sz="4" w:space="0" w:color="auto"/>
            </w:tcBorders>
            <w:noWrap/>
            <w:hideMark/>
          </w:tcPr>
          <w:p w14:paraId="05B86BCC" w14:textId="77777777" w:rsidR="00F716ED" w:rsidRPr="00F716ED" w:rsidRDefault="00F716ED" w:rsidP="00F716ED">
            <w:pPr>
              <w:pStyle w:val="BodyTableText"/>
            </w:pPr>
            <w:r w:rsidRPr="00F716ED">
              <w:t> </w:t>
            </w:r>
          </w:p>
        </w:tc>
        <w:tc>
          <w:tcPr>
            <w:tcW w:w="1276" w:type="dxa"/>
            <w:tcBorders>
              <w:top w:val="single" w:sz="4" w:space="0" w:color="auto"/>
              <w:left w:val="single" w:sz="4" w:space="0" w:color="auto"/>
              <w:bottom w:val="single" w:sz="4" w:space="0" w:color="auto"/>
              <w:right w:val="single" w:sz="4" w:space="0" w:color="auto"/>
            </w:tcBorders>
            <w:noWrap/>
            <w:hideMark/>
          </w:tcPr>
          <w:p w14:paraId="0F0C1381" w14:textId="77777777" w:rsidR="00F716ED" w:rsidRPr="00F716ED" w:rsidRDefault="00F716ED" w:rsidP="00F716ED">
            <w:pPr>
              <w:pStyle w:val="BodyTableText"/>
            </w:pPr>
            <w:r w:rsidRPr="00F716ED">
              <w:t> </w:t>
            </w:r>
          </w:p>
        </w:tc>
        <w:tc>
          <w:tcPr>
            <w:tcW w:w="1671" w:type="dxa"/>
            <w:tcBorders>
              <w:top w:val="single" w:sz="4" w:space="0" w:color="auto"/>
              <w:left w:val="single" w:sz="4" w:space="0" w:color="auto"/>
              <w:bottom w:val="single" w:sz="4" w:space="0" w:color="auto"/>
              <w:right w:val="single" w:sz="4" w:space="0" w:color="auto"/>
            </w:tcBorders>
            <w:noWrap/>
            <w:hideMark/>
          </w:tcPr>
          <w:p w14:paraId="5D54FDA6" w14:textId="77777777" w:rsidR="00F716ED" w:rsidRPr="00F716ED" w:rsidRDefault="00F716ED" w:rsidP="00F716ED">
            <w:pPr>
              <w:pStyle w:val="BodyTableText"/>
            </w:pPr>
            <w:r w:rsidRPr="00F716ED">
              <w:t> </w:t>
            </w:r>
          </w:p>
        </w:tc>
        <w:tc>
          <w:tcPr>
            <w:tcW w:w="1427" w:type="dxa"/>
            <w:tcBorders>
              <w:top w:val="single" w:sz="4" w:space="0" w:color="auto"/>
              <w:left w:val="single" w:sz="4" w:space="0" w:color="auto"/>
              <w:bottom w:val="single" w:sz="4" w:space="0" w:color="auto"/>
              <w:right w:val="single" w:sz="4" w:space="0" w:color="auto"/>
            </w:tcBorders>
            <w:hideMark/>
          </w:tcPr>
          <w:p w14:paraId="2093B594" w14:textId="77777777" w:rsidR="00F716ED" w:rsidRPr="00F716ED" w:rsidRDefault="00F716ED" w:rsidP="00F716ED">
            <w:pPr>
              <w:pStyle w:val="BodyTableText"/>
            </w:pPr>
            <w:r w:rsidRPr="00F716ED">
              <w:t> </w:t>
            </w:r>
          </w:p>
        </w:tc>
        <w:tc>
          <w:tcPr>
            <w:tcW w:w="1013" w:type="dxa"/>
            <w:tcBorders>
              <w:top w:val="single" w:sz="4" w:space="0" w:color="auto"/>
              <w:left w:val="single" w:sz="4" w:space="0" w:color="auto"/>
              <w:bottom w:val="single" w:sz="4" w:space="0" w:color="auto"/>
              <w:right w:val="single" w:sz="4" w:space="0" w:color="auto"/>
            </w:tcBorders>
            <w:noWrap/>
            <w:hideMark/>
          </w:tcPr>
          <w:p w14:paraId="5DA9B44C" w14:textId="77777777" w:rsidR="00F716ED" w:rsidRPr="00F716ED" w:rsidRDefault="00F716ED" w:rsidP="00F716ED">
            <w:pPr>
              <w:pStyle w:val="BodyTableText"/>
            </w:pPr>
            <w:r w:rsidRPr="00F716ED">
              <w:t>n/a</w:t>
            </w:r>
          </w:p>
        </w:tc>
        <w:tc>
          <w:tcPr>
            <w:tcW w:w="1801" w:type="dxa"/>
            <w:tcBorders>
              <w:top w:val="single" w:sz="4" w:space="0" w:color="auto"/>
              <w:left w:val="single" w:sz="4" w:space="0" w:color="auto"/>
              <w:bottom w:val="single" w:sz="4" w:space="0" w:color="auto"/>
              <w:right w:val="single" w:sz="4" w:space="0" w:color="auto"/>
            </w:tcBorders>
            <w:noWrap/>
            <w:hideMark/>
          </w:tcPr>
          <w:p w14:paraId="5276B707" w14:textId="77777777" w:rsidR="00F716ED" w:rsidRPr="00F716ED" w:rsidRDefault="00F716ED" w:rsidP="00F716ED">
            <w:pPr>
              <w:pStyle w:val="BodyTableText"/>
            </w:pPr>
            <w:r w:rsidRPr="00F716ED">
              <w:t>ProductCode2</w:t>
            </w:r>
          </w:p>
        </w:tc>
        <w:tc>
          <w:tcPr>
            <w:tcW w:w="1427" w:type="dxa"/>
            <w:tcBorders>
              <w:top w:val="single" w:sz="4" w:space="0" w:color="auto"/>
              <w:left w:val="single" w:sz="4" w:space="0" w:color="auto"/>
              <w:bottom w:val="single" w:sz="4" w:space="0" w:color="auto"/>
              <w:right w:val="single" w:sz="4" w:space="0" w:color="auto"/>
            </w:tcBorders>
            <w:hideMark/>
          </w:tcPr>
          <w:p w14:paraId="2F586534" w14:textId="77777777" w:rsidR="00F716ED" w:rsidRPr="00F716ED" w:rsidRDefault="00F716ED" w:rsidP="00F716ED">
            <w:pPr>
              <w:pStyle w:val="BodyTableText"/>
            </w:pPr>
            <w:r w:rsidRPr="00F716ED">
              <w:t>n/a</w:t>
            </w:r>
          </w:p>
        </w:tc>
        <w:tc>
          <w:tcPr>
            <w:tcW w:w="4510" w:type="dxa"/>
            <w:tcBorders>
              <w:top w:val="single" w:sz="4" w:space="0" w:color="auto"/>
              <w:left w:val="single" w:sz="4" w:space="0" w:color="auto"/>
              <w:bottom w:val="single" w:sz="4" w:space="0" w:color="auto"/>
              <w:right w:val="single" w:sz="4" w:space="0" w:color="auto"/>
            </w:tcBorders>
            <w:hideMark/>
          </w:tcPr>
          <w:p w14:paraId="6D2F57AD" w14:textId="77777777" w:rsidR="00F716ED" w:rsidRPr="00F716ED" w:rsidRDefault="00F716ED" w:rsidP="00F716ED">
            <w:pPr>
              <w:pStyle w:val="BodyTableText"/>
            </w:pPr>
            <w:r w:rsidRPr="00F716ED">
              <w:t>Map to the second Product Code in r36.</w:t>
            </w:r>
          </w:p>
        </w:tc>
      </w:tr>
      <w:tr w:rsidR="00F716ED" w:rsidRPr="00F716ED" w14:paraId="22ACFFB3" w14:textId="77777777" w:rsidTr="00F716ED">
        <w:trPr>
          <w:trHeight w:val="300"/>
        </w:trPr>
        <w:tc>
          <w:tcPr>
            <w:tcW w:w="2263" w:type="dxa"/>
            <w:tcBorders>
              <w:top w:val="single" w:sz="4" w:space="0" w:color="auto"/>
              <w:left w:val="single" w:sz="4" w:space="0" w:color="auto"/>
              <w:bottom w:val="single" w:sz="4" w:space="0" w:color="auto"/>
              <w:right w:val="single" w:sz="4" w:space="0" w:color="auto"/>
            </w:tcBorders>
            <w:noWrap/>
            <w:hideMark/>
          </w:tcPr>
          <w:p w14:paraId="52F5ACDB" w14:textId="77777777" w:rsidR="00F716ED" w:rsidRPr="00F716ED" w:rsidRDefault="00F716ED" w:rsidP="00F716ED">
            <w:pPr>
              <w:pStyle w:val="BodyTableText"/>
            </w:pPr>
            <w:r w:rsidRPr="00F716ED">
              <w:t> </w:t>
            </w:r>
          </w:p>
        </w:tc>
        <w:tc>
          <w:tcPr>
            <w:tcW w:w="1276" w:type="dxa"/>
            <w:tcBorders>
              <w:top w:val="single" w:sz="4" w:space="0" w:color="auto"/>
              <w:left w:val="single" w:sz="4" w:space="0" w:color="auto"/>
              <w:bottom w:val="single" w:sz="4" w:space="0" w:color="auto"/>
              <w:right w:val="single" w:sz="4" w:space="0" w:color="auto"/>
            </w:tcBorders>
            <w:noWrap/>
            <w:hideMark/>
          </w:tcPr>
          <w:p w14:paraId="35F52586" w14:textId="77777777" w:rsidR="00F716ED" w:rsidRPr="00F716ED" w:rsidRDefault="00F716ED" w:rsidP="00F716ED">
            <w:pPr>
              <w:pStyle w:val="BodyTableText"/>
            </w:pPr>
            <w:r w:rsidRPr="00F716ED">
              <w:t> </w:t>
            </w:r>
          </w:p>
        </w:tc>
        <w:tc>
          <w:tcPr>
            <w:tcW w:w="1671" w:type="dxa"/>
            <w:tcBorders>
              <w:top w:val="single" w:sz="4" w:space="0" w:color="auto"/>
              <w:left w:val="single" w:sz="4" w:space="0" w:color="auto"/>
              <w:bottom w:val="single" w:sz="4" w:space="0" w:color="auto"/>
              <w:right w:val="single" w:sz="4" w:space="0" w:color="auto"/>
            </w:tcBorders>
            <w:noWrap/>
            <w:hideMark/>
          </w:tcPr>
          <w:p w14:paraId="18AD68F6" w14:textId="77777777" w:rsidR="00F716ED" w:rsidRPr="00F716ED" w:rsidRDefault="00F716ED" w:rsidP="00F716ED">
            <w:pPr>
              <w:pStyle w:val="BodyTableText"/>
            </w:pPr>
            <w:r w:rsidRPr="00F716ED">
              <w:t> </w:t>
            </w:r>
          </w:p>
        </w:tc>
        <w:tc>
          <w:tcPr>
            <w:tcW w:w="1427" w:type="dxa"/>
            <w:tcBorders>
              <w:top w:val="single" w:sz="4" w:space="0" w:color="auto"/>
              <w:left w:val="single" w:sz="4" w:space="0" w:color="auto"/>
              <w:bottom w:val="single" w:sz="4" w:space="0" w:color="auto"/>
              <w:right w:val="single" w:sz="4" w:space="0" w:color="auto"/>
            </w:tcBorders>
            <w:hideMark/>
          </w:tcPr>
          <w:p w14:paraId="4FA072B1" w14:textId="77777777" w:rsidR="00F716ED" w:rsidRPr="00F716ED" w:rsidRDefault="00F716ED" w:rsidP="00F716ED">
            <w:pPr>
              <w:pStyle w:val="BodyTableText"/>
            </w:pPr>
            <w:r w:rsidRPr="00F716ED">
              <w:t> </w:t>
            </w:r>
          </w:p>
        </w:tc>
        <w:tc>
          <w:tcPr>
            <w:tcW w:w="1013" w:type="dxa"/>
            <w:tcBorders>
              <w:top w:val="single" w:sz="4" w:space="0" w:color="auto"/>
              <w:left w:val="single" w:sz="4" w:space="0" w:color="auto"/>
              <w:bottom w:val="single" w:sz="4" w:space="0" w:color="auto"/>
              <w:right w:val="single" w:sz="4" w:space="0" w:color="auto"/>
            </w:tcBorders>
            <w:noWrap/>
            <w:hideMark/>
          </w:tcPr>
          <w:p w14:paraId="595CDB86" w14:textId="77777777" w:rsidR="00F716ED" w:rsidRPr="00F716ED" w:rsidRDefault="00F716ED" w:rsidP="00F716ED">
            <w:pPr>
              <w:pStyle w:val="BodyTableText"/>
            </w:pPr>
            <w:r w:rsidRPr="00F716ED">
              <w:t>n/a</w:t>
            </w:r>
          </w:p>
        </w:tc>
        <w:tc>
          <w:tcPr>
            <w:tcW w:w="1801" w:type="dxa"/>
            <w:tcBorders>
              <w:top w:val="single" w:sz="4" w:space="0" w:color="auto"/>
              <w:left w:val="single" w:sz="4" w:space="0" w:color="auto"/>
              <w:bottom w:val="single" w:sz="4" w:space="0" w:color="auto"/>
              <w:right w:val="single" w:sz="4" w:space="0" w:color="auto"/>
            </w:tcBorders>
            <w:noWrap/>
            <w:hideMark/>
          </w:tcPr>
          <w:p w14:paraId="5A5E7ABF" w14:textId="77777777" w:rsidR="00F716ED" w:rsidRPr="00F716ED" w:rsidRDefault="00F716ED" w:rsidP="00F716ED">
            <w:pPr>
              <w:pStyle w:val="BodyTableText"/>
            </w:pPr>
            <w:r w:rsidRPr="00F716ED">
              <w:t>ProductCode3</w:t>
            </w:r>
          </w:p>
        </w:tc>
        <w:tc>
          <w:tcPr>
            <w:tcW w:w="1427" w:type="dxa"/>
            <w:tcBorders>
              <w:top w:val="single" w:sz="4" w:space="0" w:color="auto"/>
              <w:left w:val="single" w:sz="4" w:space="0" w:color="auto"/>
              <w:bottom w:val="single" w:sz="4" w:space="0" w:color="auto"/>
              <w:right w:val="single" w:sz="4" w:space="0" w:color="auto"/>
            </w:tcBorders>
            <w:hideMark/>
          </w:tcPr>
          <w:p w14:paraId="7597CDC5" w14:textId="77777777" w:rsidR="00F716ED" w:rsidRPr="00F716ED" w:rsidRDefault="00F716ED" w:rsidP="00F716ED">
            <w:pPr>
              <w:pStyle w:val="BodyTableText"/>
            </w:pPr>
            <w:r w:rsidRPr="00F716ED">
              <w:t>n/a</w:t>
            </w:r>
          </w:p>
        </w:tc>
        <w:tc>
          <w:tcPr>
            <w:tcW w:w="4510" w:type="dxa"/>
            <w:tcBorders>
              <w:top w:val="single" w:sz="4" w:space="0" w:color="auto"/>
              <w:left w:val="single" w:sz="4" w:space="0" w:color="auto"/>
              <w:bottom w:val="single" w:sz="4" w:space="0" w:color="auto"/>
              <w:right w:val="single" w:sz="4" w:space="0" w:color="auto"/>
            </w:tcBorders>
            <w:hideMark/>
          </w:tcPr>
          <w:p w14:paraId="5BBDFD58" w14:textId="77777777" w:rsidR="00F716ED" w:rsidRPr="00F716ED" w:rsidRDefault="00F716ED" w:rsidP="00F716ED">
            <w:pPr>
              <w:pStyle w:val="BodyTableText"/>
            </w:pPr>
            <w:r w:rsidRPr="00F716ED">
              <w:t>Map to the third Product Code in r36.</w:t>
            </w:r>
          </w:p>
        </w:tc>
      </w:tr>
      <w:tr w:rsidR="00F716ED" w:rsidRPr="00F716ED" w14:paraId="058E2D86" w14:textId="77777777" w:rsidTr="00F716ED">
        <w:trPr>
          <w:trHeight w:val="3825"/>
        </w:trPr>
        <w:tc>
          <w:tcPr>
            <w:tcW w:w="2263" w:type="dxa"/>
            <w:tcBorders>
              <w:top w:val="single" w:sz="4" w:space="0" w:color="auto"/>
              <w:left w:val="single" w:sz="4" w:space="0" w:color="auto"/>
              <w:bottom w:val="single" w:sz="4" w:space="0" w:color="auto"/>
              <w:right w:val="single" w:sz="4" w:space="0" w:color="auto"/>
            </w:tcBorders>
            <w:noWrap/>
            <w:hideMark/>
          </w:tcPr>
          <w:p w14:paraId="61DA2AA0" w14:textId="77777777" w:rsidR="00F716ED" w:rsidRPr="00F716ED" w:rsidRDefault="00F716ED" w:rsidP="00F716ED">
            <w:pPr>
              <w:pStyle w:val="BodyTableText"/>
            </w:pPr>
            <w:r w:rsidRPr="00F716ED">
              <w:lastRenderedPageBreak/>
              <w:t>SpecialNotes</w:t>
            </w:r>
          </w:p>
        </w:tc>
        <w:tc>
          <w:tcPr>
            <w:tcW w:w="1276" w:type="dxa"/>
            <w:tcBorders>
              <w:top w:val="single" w:sz="4" w:space="0" w:color="auto"/>
              <w:left w:val="single" w:sz="4" w:space="0" w:color="auto"/>
              <w:bottom w:val="single" w:sz="4" w:space="0" w:color="auto"/>
              <w:right w:val="single" w:sz="4" w:space="0" w:color="auto"/>
            </w:tcBorders>
            <w:noWrap/>
            <w:hideMark/>
          </w:tcPr>
          <w:p w14:paraId="09A22999" w14:textId="77777777" w:rsidR="00F716ED" w:rsidRPr="00F716ED" w:rsidRDefault="00F716ED" w:rsidP="00F716ED">
            <w:pPr>
              <w:pStyle w:val="BodyTableText"/>
            </w:pPr>
            <w:r w:rsidRPr="00F716ED">
              <w:t>n/a</w:t>
            </w:r>
          </w:p>
        </w:tc>
        <w:tc>
          <w:tcPr>
            <w:tcW w:w="1671" w:type="dxa"/>
            <w:tcBorders>
              <w:top w:val="single" w:sz="4" w:space="0" w:color="auto"/>
              <w:left w:val="single" w:sz="4" w:space="0" w:color="auto"/>
              <w:bottom w:val="single" w:sz="4" w:space="0" w:color="auto"/>
              <w:right w:val="single" w:sz="4" w:space="0" w:color="auto"/>
            </w:tcBorders>
            <w:noWrap/>
            <w:hideMark/>
          </w:tcPr>
          <w:p w14:paraId="2D229485" w14:textId="77777777" w:rsidR="00F716ED" w:rsidRPr="00F716ED" w:rsidRDefault="00F716ED" w:rsidP="00F716ED">
            <w:pPr>
              <w:pStyle w:val="BodyTableText"/>
            </w:pPr>
            <w:r w:rsidRPr="00F716ED">
              <w:t>n/a</w:t>
            </w:r>
          </w:p>
        </w:tc>
        <w:tc>
          <w:tcPr>
            <w:tcW w:w="1427" w:type="dxa"/>
            <w:tcBorders>
              <w:top w:val="single" w:sz="4" w:space="0" w:color="auto"/>
              <w:left w:val="single" w:sz="4" w:space="0" w:color="auto"/>
              <w:bottom w:val="single" w:sz="4" w:space="0" w:color="auto"/>
              <w:right w:val="single" w:sz="4" w:space="0" w:color="auto"/>
            </w:tcBorders>
            <w:hideMark/>
          </w:tcPr>
          <w:p w14:paraId="22A8862A" w14:textId="77777777" w:rsidR="00F716ED" w:rsidRPr="00F716ED" w:rsidRDefault="00F716ED" w:rsidP="00F716ED">
            <w:pPr>
              <w:pStyle w:val="BodyTableText"/>
            </w:pPr>
            <w:r w:rsidRPr="00F716ED">
              <w:t>n/a</w:t>
            </w:r>
          </w:p>
        </w:tc>
        <w:tc>
          <w:tcPr>
            <w:tcW w:w="1013" w:type="dxa"/>
            <w:tcBorders>
              <w:top w:val="single" w:sz="4" w:space="0" w:color="auto"/>
              <w:left w:val="single" w:sz="4" w:space="0" w:color="auto"/>
              <w:bottom w:val="single" w:sz="4" w:space="0" w:color="auto"/>
              <w:right w:val="single" w:sz="4" w:space="0" w:color="auto"/>
            </w:tcBorders>
            <w:noWrap/>
            <w:hideMark/>
          </w:tcPr>
          <w:p w14:paraId="362FB68D" w14:textId="77777777" w:rsidR="00F716ED" w:rsidRPr="00F716ED" w:rsidRDefault="00F716ED" w:rsidP="00F716ED">
            <w:pPr>
              <w:pStyle w:val="BodyTableText"/>
            </w:pPr>
            <w:r w:rsidRPr="00F716ED">
              <w:t>n/a</w:t>
            </w:r>
          </w:p>
        </w:tc>
        <w:tc>
          <w:tcPr>
            <w:tcW w:w="1801" w:type="dxa"/>
            <w:tcBorders>
              <w:top w:val="single" w:sz="4" w:space="0" w:color="auto"/>
              <w:left w:val="single" w:sz="4" w:space="0" w:color="auto"/>
              <w:bottom w:val="single" w:sz="4" w:space="0" w:color="auto"/>
              <w:right w:val="single" w:sz="4" w:space="0" w:color="auto"/>
            </w:tcBorders>
            <w:noWrap/>
            <w:hideMark/>
          </w:tcPr>
          <w:p w14:paraId="5F7B0907" w14:textId="77777777" w:rsidR="00F716ED" w:rsidRPr="00F716ED" w:rsidRDefault="00F716ED" w:rsidP="00F716ED">
            <w:pPr>
              <w:pStyle w:val="BodyTableText"/>
              <w:rPr>
                <w:color w:val="000000"/>
              </w:rPr>
            </w:pPr>
            <w:r w:rsidRPr="00F716ED">
              <w:rPr>
                <w:color w:val="000000"/>
              </w:rPr>
              <w:t>n/a</w:t>
            </w:r>
          </w:p>
        </w:tc>
        <w:tc>
          <w:tcPr>
            <w:tcW w:w="1427" w:type="dxa"/>
            <w:tcBorders>
              <w:top w:val="single" w:sz="4" w:space="0" w:color="auto"/>
              <w:left w:val="single" w:sz="4" w:space="0" w:color="auto"/>
              <w:bottom w:val="single" w:sz="4" w:space="0" w:color="auto"/>
              <w:right w:val="single" w:sz="4" w:space="0" w:color="auto"/>
            </w:tcBorders>
            <w:hideMark/>
          </w:tcPr>
          <w:p w14:paraId="0E16282A" w14:textId="77777777" w:rsidR="00F716ED" w:rsidRPr="00F716ED" w:rsidRDefault="00F716ED" w:rsidP="00F716ED">
            <w:pPr>
              <w:pStyle w:val="BodyTableText"/>
              <w:rPr>
                <w:color w:val="000000"/>
              </w:rPr>
            </w:pPr>
            <w:r w:rsidRPr="00F716ED">
              <w:rPr>
                <w:color w:val="000000"/>
              </w:rPr>
              <w:t>n/a</w:t>
            </w:r>
          </w:p>
        </w:tc>
        <w:tc>
          <w:tcPr>
            <w:tcW w:w="4510" w:type="dxa"/>
            <w:tcBorders>
              <w:top w:val="single" w:sz="4" w:space="0" w:color="auto"/>
              <w:left w:val="single" w:sz="4" w:space="0" w:color="auto"/>
              <w:bottom w:val="single" w:sz="4" w:space="0" w:color="auto"/>
              <w:right w:val="single" w:sz="4" w:space="0" w:color="auto"/>
            </w:tcBorders>
            <w:hideMark/>
          </w:tcPr>
          <w:p w14:paraId="030F85D7" w14:textId="77777777" w:rsidR="00F716ED" w:rsidRPr="00F716ED" w:rsidRDefault="00F716ED" w:rsidP="00F716ED">
            <w:pPr>
              <w:pStyle w:val="BodyTableText"/>
              <w:rPr>
                <w:color w:val="000000"/>
              </w:rPr>
            </w:pPr>
            <w:r w:rsidRPr="00F716ED">
              <w:rPr>
                <w:color w:val="000000"/>
              </w:rPr>
              <w:t>If four or more Product Codes are available in r36, concatenate all remaining ProductCodes in the following format "PC=ProductCode4,ProductCode5,.....,ProductCode{N}"</w:t>
            </w:r>
            <w:r w:rsidRPr="00F716ED">
              <w:rPr>
                <w:color w:val="000000"/>
              </w:rPr>
              <w:br/>
              <w:t>If the concatenated value  is greater than 80 characters, the  file is moved to the Exceptions directory.</w:t>
            </w:r>
            <w:r w:rsidRPr="00F716ED">
              <w:rPr>
                <w:color w:val="000000"/>
              </w:rPr>
              <w:br/>
              <w:t xml:space="preserve">   </w:t>
            </w:r>
            <w:r w:rsidRPr="00F716ED">
              <w:rPr>
                <w:color w:val="000000"/>
              </w:rPr>
              <w:br/>
              <w:t>If CommentLine 1, CommentLine 2 &amp; CommentLine 3 are already populated, file is moved to the Exceptions directory.</w:t>
            </w:r>
            <w:r w:rsidRPr="00F716ED">
              <w:rPr>
                <w:color w:val="000000"/>
              </w:rPr>
              <w:br/>
              <w:t>If only CommentLine 1 &amp; CommentLine 2 are populated, populate the rest of product codes in CommentLine 3, and set CommentLine 3 to PC=ProductCode4,ProductCode5,.....,ProductCoden.</w:t>
            </w:r>
            <w:r w:rsidRPr="00F716ED">
              <w:rPr>
                <w:color w:val="000000"/>
              </w:rPr>
              <w:br/>
              <w:t>If only CommentLine 1 is populated, populate the rest of product codes in CommentLine 2, and</w:t>
            </w:r>
            <w:r w:rsidRPr="00F716ED">
              <w:rPr>
                <w:color w:val="000000"/>
              </w:rPr>
              <w:br/>
              <w:t>set CommentLine 2 to PC=ProductCode4,ProductCode5,.....,ProductCode{N}.</w:t>
            </w:r>
            <w:r w:rsidRPr="00F716ED">
              <w:rPr>
                <w:color w:val="000000"/>
              </w:rPr>
              <w:br/>
              <w:t>If CommentLine 1 is not populated, populate the rest of product codes in CommentLine 1, and</w:t>
            </w:r>
            <w:r w:rsidRPr="00F716ED">
              <w:rPr>
                <w:color w:val="000000"/>
              </w:rPr>
              <w:br/>
              <w:t>set CommentLine 1 to PC=ProductCode4,ProductCode5,.....,ProductCode{N}.</w:t>
            </w:r>
          </w:p>
        </w:tc>
      </w:tr>
    </w:tbl>
    <w:p w14:paraId="5F082429" w14:textId="77777777" w:rsidR="002A31F9" w:rsidRDefault="002A31F9" w:rsidP="007477A8">
      <w:pPr>
        <w:pStyle w:val="BodyText"/>
        <w:rPr>
          <w:lang w:eastAsia="en-AU"/>
        </w:rPr>
      </w:pPr>
    </w:p>
    <w:p w14:paraId="56601368" w14:textId="77777777" w:rsidR="002A31F9" w:rsidRDefault="002A31F9" w:rsidP="007477A8">
      <w:pPr>
        <w:pStyle w:val="BodyText"/>
        <w:rPr>
          <w:lang w:eastAsia="en-AU"/>
        </w:rPr>
      </w:pPr>
    </w:p>
    <w:p w14:paraId="6731BA08" w14:textId="77777777" w:rsidR="007477A8" w:rsidRDefault="007477A8" w:rsidP="007477A8">
      <w:pPr>
        <w:pStyle w:val="BodyText"/>
        <w:rPr>
          <w:lang w:eastAsia="en-AU"/>
        </w:rPr>
      </w:pPr>
    </w:p>
    <w:p w14:paraId="79BAC28F" w14:textId="708F57BB" w:rsidR="007477A8" w:rsidRDefault="007477A8" w:rsidP="007477A8">
      <w:pPr>
        <w:pStyle w:val="AppendixHeading2"/>
      </w:pPr>
      <w:bookmarkStart w:id="117" w:name="_Ref491253263"/>
      <w:r>
        <w:lastRenderedPageBreak/>
        <w:t>Outbound transformation rules</w:t>
      </w:r>
      <w:bookmarkEnd w:id="117"/>
    </w:p>
    <w:p w14:paraId="599CD474" w14:textId="450E3CC1" w:rsidR="007477A8" w:rsidRDefault="00FE7AC1" w:rsidP="00FE7AC1">
      <w:pPr>
        <w:pStyle w:val="CaptionTable"/>
        <w:rPr>
          <w:lang w:eastAsia="en-AU"/>
        </w:rPr>
      </w:pPr>
      <w:bookmarkStart w:id="118" w:name="_Toc493076400"/>
      <w:r>
        <w:rPr>
          <w:lang w:eastAsia="en-AU"/>
        </w:rPr>
        <w:t>S</w:t>
      </w:r>
      <w:r w:rsidR="00980024">
        <w:rPr>
          <w:lang w:eastAsia="en-AU"/>
        </w:rPr>
        <w:t xml:space="preserve">ervice </w:t>
      </w:r>
      <w:r>
        <w:rPr>
          <w:lang w:eastAsia="en-AU"/>
        </w:rPr>
        <w:t>O</w:t>
      </w:r>
      <w:r w:rsidR="00980024">
        <w:rPr>
          <w:lang w:eastAsia="en-AU"/>
        </w:rPr>
        <w:t>rder</w:t>
      </w:r>
      <w:r>
        <w:rPr>
          <w:lang w:eastAsia="en-AU"/>
        </w:rPr>
        <w:t xml:space="preserve"> Request</w:t>
      </w:r>
      <w:r w:rsidR="00981A62">
        <w:rPr>
          <w:lang w:eastAsia="en-AU"/>
        </w:rPr>
        <w:t xml:space="preserve"> </w:t>
      </w:r>
      <w:r w:rsidR="000250CE">
        <w:rPr>
          <w:lang w:eastAsia="en-AU"/>
        </w:rPr>
        <w:t xml:space="preserve">(SOR) </w:t>
      </w:r>
      <w:r w:rsidR="00981A62">
        <w:rPr>
          <w:lang w:eastAsia="en-AU"/>
        </w:rPr>
        <w:t>transformation rules</w:t>
      </w:r>
      <w:bookmarkEnd w:id="118"/>
    </w:p>
    <w:tbl>
      <w:tblPr>
        <w:tblStyle w:val="TableGrid"/>
        <w:tblW w:w="0" w:type="auto"/>
        <w:tblLayout w:type="fixed"/>
        <w:tblLook w:val="04A0" w:firstRow="1" w:lastRow="0" w:firstColumn="1" w:lastColumn="0" w:noHBand="0" w:noVBand="1"/>
      </w:tblPr>
      <w:tblGrid>
        <w:gridCol w:w="1426"/>
        <w:gridCol w:w="992"/>
        <w:gridCol w:w="1479"/>
        <w:gridCol w:w="918"/>
        <w:gridCol w:w="1582"/>
        <w:gridCol w:w="828"/>
        <w:gridCol w:w="1842"/>
        <w:gridCol w:w="1701"/>
        <w:gridCol w:w="4620"/>
      </w:tblGrid>
      <w:tr w:rsidR="00FE7AC1" w:rsidRPr="00FE7AC1" w14:paraId="3C59E364" w14:textId="77777777" w:rsidTr="00533751">
        <w:trPr>
          <w:trHeight w:val="300"/>
        </w:trPr>
        <w:tc>
          <w:tcPr>
            <w:tcW w:w="4815" w:type="dxa"/>
            <w:gridSpan w:val="4"/>
            <w:shd w:val="clear" w:color="auto" w:fill="808080" w:themeFill="background1" w:themeFillShade="80"/>
            <w:hideMark/>
          </w:tcPr>
          <w:p w14:paraId="5EFE36AD" w14:textId="77777777" w:rsidR="00FE7AC1" w:rsidRPr="00FE7AC1" w:rsidRDefault="00FE7AC1" w:rsidP="00A4433A">
            <w:pPr>
              <w:pStyle w:val="BodyTableHeading"/>
            </w:pPr>
            <w:r w:rsidRPr="00FE7AC1">
              <w:t>aseXML r32</w:t>
            </w:r>
          </w:p>
        </w:tc>
        <w:tc>
          <w:tcPr>
            <w:tcW w:w="5953" w:type="dxa"/>
            <w:gridSpan w:val="4"/>
            <w:shd w:val="clear" w:color="auto" w:fill="808080" w:themeFill="background1" w:themeFillShade="80"/>
            <w:hideMark/>
          </w:tcPr>
          <w:p w14:paraId="5984855B" w14:textId="77777777" w:rsidR="00FE7AC1" w:rsidRPr="00FE7AC1" w:rsidRDefault="00FE7AC1" w:rsidP="00A4433A">
            <w:pPr>
              <w:pStyle w:val="BodyTableHeading"/>
            </w:pPr>
            <w:r w:rsidRPr="00FE7AC1">
              <w:t>aseXML r36</w:t>
            </w:r>
          </w:p>
        </w:tc>
        <w:tc>
          <w:tcPr>
            <w:tcW w:w="4620" w:type="dxa"/>
            <w:vMerge w:val="restart"/>
            <w:shd w:val="clear" w:color="auto" w:fill="808080" w:themeFill="background1" w:themeFillShade="80"/>
            <w:hideMark/>
          </w:tcPr>
          <w:p w14:paraId="4BFCCD39" w14:textId="77777777" w:rsidR="00FE7AC1" w:rsidRPr="00FE7AC1" w:rsidRDefault="00FE7AC1" w:rsidP="00A4433A">
            <w:pPr>
              <w:pStyle w:val="BodyTableHeading"/>
            </w:pPr>
            <w:r w:rsidRPr="00FE7AC1">
              <w:t>Transformation Rule</w:t>
            </w:r>
          </w:p>
        </w:tc>
      </w:tr>
      <w:tr w:rsidR="00FE7AC1" w:rsidRPr="00FE7AC1" w14:paraId="7EDC7BF0" w14:textId="77777777" w:rsidTr="00533751">
        <w:trPr>
          <w:trHeight w:val="510"/>
        </w:trPr>
        <w:tc>
          <w:tcPr>
            <w:tcW w:w="1426" w:type="dxa"/>
            <w:shd w:val="clear" w:color="auto" w:fill="808080" w:themeFill="background1" w:themeFillShade="80"/>
            <w:noWrap/>
            <w:hideMark/>
          </w:tcPr>
          <w:p w14:paraId="5F754B71" w14:textId="77777777" w:rsidR="00FE7AC1" w:rsidRPr="00FE7AC1" w:rsidRDefault="00FE7AC1" w:rsidP="00A4433A">
            <w:pPr>
              <w:pStyle w:val="BodyTableHeading"/>
            </w:pPr>
            <w:r w:rsidRPr="00FE7AC1">
              <w:t>Element</w:t>
            </w:r>
          </w:p>
        </w:tc>
        <w:tc>
          <w:tcPr>
            <w:tcW w:w="992" w:type="dxa"/>
            <w:shd w:val="clear" w:color="auto" w:fill="808080" w:themeFill="background1" w:themeFillShade="80"/>
            <w:noWrap/>
            <w:hideMark/>
          </w:tcPr>
          <w:p w14:paraId="31DC1F45" w14:textId="77777777" w:rsidR="00FE7AC1" w:rsidRPr="00FE7AC1" w:rsidRDefault="00FE7AC1" w:rsidP="00A4433A">
            <w:pPr>
              <w:pStyle w:val="BodyTableHeading"/>
            </w:pPr>
            <w:r w:rsidRPr="00FE7AC1">
              <w:t>Attribute</w:t>
            </w:r>
          </w:p>
        </w:tc>
        <w:tc>
          <w:tcPr>
            <w:tcW w:w="1479" w:type="dxa"/>
            <w:shd w:val="clear" w:color="auto" w:fill="808080" w:themeFill="background1" w:themeFillShade="80"/>
            <w:hideMark/>
          </w:tcPr>
          <w:p w14:paraId="64A85F26" w14:textId="77777777" w:rsidR="00FE7AC1" w:rsidRPr="00FE7AC1" w:rsidRDefault="00FE7AC1" w:rsidP="00A4433A">
            <w:pPr>
              <w:pStyle w:val="BodyTableHeading"/>
            </w:pPr>
            <w:r w:rsidRPr="00FE7AC1">
              <w:t xml:space="preserve">Procedure Attribute </w:t>
            </w:r>
            <w:r w:rsidRPr="00FE7AC1">
              <w:br/>
              <w:t>Reference</w:t>
            </w:r>
          </w:p>
        </w:tc>
        <w:tc>
          <w:tcPr>
            <w:tcW w:w="918" w:type="dxa"/>
            <w:shd w:val="clear" w:color="auto" w:fill="808080" w:themeFill="background1" w:themeFillShade="80"/>
            <w:noWrap/>
            <w:hideMark/>
          </w:tcPr>
          <w:p w14:paraId="2A5720C7" w14:textId="77777777" w:rsidR="00FE7AC1" w:rsidRPr="00FE7AC1" w:rsidRDefault="00FE7AC1" w:rsidP="00A4433A">
            <w:pPr>
              <w:pStyle w:val="BodyTableHeading"/>
            </w:pPr>
            <w:r w:rsidRPr="00FE7AC1">
              <w:t>Enumeration</w:t>
            </w:r>
          </w:p>
        </w:tc>
        <w:tc>
          <w:tcPr>
            <w:tcW w:w="1582" w:type="dxa"/>
            <w:shd w:val="clear" w:color="auto" w:fill="808080" w:themeFill="background1" w:themeFillShade="80"/>
            <w:noWrap/>
            <w:hideMark/>
          </w:tcPr>
          <w:p w14:paraId="6B914250" w14:textId="77777777" w:rsidR="00FE7AC1" w:rsidRPr="00FE7AC1" w:rsidRDefault="00FE7AC1" w:rsidP="00A4433A">
            <w:pPr>
              <w:pStyle w:val="BodyTableHeading"/>
            </w:pPr>
            <w:r w:rsidRPr="00FE7AC1">
              <w:t>Element</w:t>
            </w:r>
          </w:p>
        </w:tc>
        <w:tc>
          <w:tcPr>
            <w:tcW w:w="828" w:type="dxa"/>
            <w:shd w:val="clear" w:color="auto" w:fill="808080" w:themeFill="background1" w:themeFillShade="80"/>
            <w:noWrap/>
            <w:hideMark/>
          </w:tcPr>
          <w:p w14:paraId="3EA9F6F7" w14:textId="77777777" w:rsidR="00FE7AC1" w:rsidRPr="00FE7AC1" w:rsidRDefault="00FE7AC1" w:rsidP="00A4433A">
            <w:pPr>
              <w:pStyle w:val="BodyTableHeading"/>
            </w:pPr>
            <w:r w:rsidRPr="00FE7AC1">
              <w:t>Attribute</w:t>
            </w:r>
          </w:p>
        </w:tc>
        <w:tc>
          <w:tcPr>
            <w:tcW w:w="1842" w:type="dxa"/>
            <w:shd w:val="clear" w:color="auto" w:fill="808080" w:themeFill="background1" w:themeFillShade="80"/>
            <w:hideMark/>
          </w:tcPr>
          <w:p w14:paraId="19743DF8" w14:textId="77777777" w:rsidR="00FE7AC1" w:rsidRPr="00FE7AC1" w:rsidRDefault="00FE7AC1" w:rsidP="00A4433A">
            <w:pPr>
              <w:pStyle w:val="BodyTableHeading"/>
            </w:pPr>
            <w:r w:rsidRPr="00FE7AC1">
              <w:t xml:space="preserve">Procedure Attribute </w:t>
            </w:r>
            <w:r w:rsidRPr="00FE7AC1">
              <w:br/>
              <w:t>Reference</w:t>
            </w:r>
          </w:p>
        </w:tc>
        <w:tc>
          <w:tcPr>
            <w:tcW w:w="1701" w:type="dxa"/>
            <w:shd w:val="clear" w:color="auto" w:fill="808080" w:themeFill="background1" w:themeFillShade="80"/>
            <w:noWrap/>
            <w:hideMark/>
          </w:tcPr>
          <w:p w14:paraId="1B7A1D93" w14:textId="77777777" w:rsidR="00FE7AC1" w:rsidRPr="00FE7AC1" w:rsidRDefault="00FE7AC1" w:rsidP="00A4433A">
            <w:pPr>
              <w:pStyle w:val="BodyTableHeading"/>
            </w:pPr>
            <w:r w:rsidRPr="00FE7AC1">
              <w:t>Enumeration</w:t>
            </w:r>
          </w:p>
        </w:tc>
        <w:tc>
          <w:tcPr>
            <w:tcW w:w="4620" w:type="dxa"/>
            <w:vMerge/>
            <w:shd w:val="clear" w:color="auto" w:fill="808080" w:themeFill="background1" w:themeFillShade="80"/>
            <w:hideMark/>
          </w:tcPr>
          <w:p w14:paraId="36CD5902" w14:textId="77777777" w:rsidR="00FE7AC1" w:rsidRPr="00FE7AC1" w:rsidRDefault="00FE7AC1" w:rsidP="00FE7AC1">
            <w:pPr>
              <w:spacing w:after="0" w:line="240" w:lineRule="auto"/>
              <w:jc w:val="left"/>
              <w:rPr>
                <w:rFonts w:ascii="Calibri" w:eastAsia="Times New Roman" w:hAnsi="Calibri" w:cs="Calibri"/>
                <w:b/>
                <w:bCs/>
                <w:color w:val="000000"/>
                <w:sz w:val="20"/>
                <w:szCs w:val="20"/>
                <w:lang w:eastAsia="en-AU"/>
              </w:rPr>
            </w:pPr>
          </w:p>
        </w:tc>
      </w:tr>
      <w:tr w:rsidR="00FE7AC1" w:rsidRPr="00FE7AC1" w14:paraId="5AE1EC10" w14:textId="77777777" w:rsidTr="00533751">
        <w:trPr>
          <w:trHeight w:val="300"/>
        </w:trPr>
        <w:tc>
          <w:tcPr>
            <w:tcW w:w="1426" w:type="dxa"/>
            <w:noWrap/>
            <w:hideMark/>
          </w:tcPr>
          <w:p w14:paraId="6B8B9AB3" w14:textId="77777777" w:rsidR="00FE7AC1" w:rsidRPr="00FE7AC1" w:rsidRDefault="00FE7AC1" w:rsidP="00A4433A">
            <w:pPr>
              <w:pStyle w:val="BodyTableText"/>
            </w:pPr>
            <w:r w:rsidRPr="00FE7AC1">
              <w:t>ServiceOrderRequest</w:t>
            </w:r>
          </w:p>
        </w:tc>
        <w:tc>
          <w:tcPr>
            <w:tcW w:w="992" w:type="dxa"/>
            <w:noWrap/>
            <w:hideMark/>
          </w:tcPr>
          <w:p w14:paraId="65BAB03F" w14:textId="77777777" w:rsidR="00FE7AC1" w:rsidRPr="00FE7AC1" w:rsidRDefault="00FE7AC1" w:rsidP="00A4433A">
            <w:pPr>
              <w:pStyle w:val="BodyTableText"/>
            </w:pPr>
            <w:r w:rsidRPr="00FE7AC1">
              <w:t>version</w:t>
            </w:r>
          </w:p>
        </w:tc>
        <w:tc>
          <w:tcPr>
            <w:tcW w:w="1479" w:type="dxa"/>
            <w:noWrap/>
            <w:hideMark/>
          </w:tcPr>
          <w:p w14:paraId="46085E64" w14:textId="29BC49B3" w:rsidR="00FE7AC1" w:rsidRPr="00FE7AC1" w:rsidRDefault="00980024" w:rsidP="00A4433A">
            <w:pPr>
              <w:pStyle w:val="BodyTableText"/>
            </w:pPr>
            <w:r>
              <w:t>n/a</w:t>
            </w:r>
          </w:p>
        </w:tc>
        <w:tc>
          <w:tcPr>
            <w:tcW w:w="918" w:type="dxa"/>
            <w:noWrap/>
            <w:hideMark/>
          </w:tcPr>
          <w:p w14:paraId="4A1A05AF" w14:textId="15DA915D" w:rsidR="00FE7AC1" w:rsidRPr="00FE7AC1" w:rsidRDefault="00980024" w:rsidP="00A4433A">
            <w:pPr>
              <w:pStyle w:val="BodyTableText"/>
            </w:pPr>
            <w:r>
              <w:t>n/a</w:t>
            </w:r>
          </w:p>
        </w:tc>
        <w:tc>
          <w:tcPr>
            <w:tcW w:w="1582" w:type="dxa"/>
            <w:noWrap/>
            <w:hideMark/>
          </w:tcPr>
          <w:p w14:paraId="6358DEDE" w14:textId="77777777" w:rsidR="00FE7AC1" w:rsidRPr="00FE7AC1" w:rsidRDefault="00FE7AC1" w:rsidP="00A4433A">
            <w:pPr>
              <w:pStyle w:val="BodyTableText"/>
            </w:pPr>
            <w:r w:rsidRPr="00FE7AC1">
              <w:t>ServiceOrderRequest</w:t>
            </w:r>
          </w:p>
        </w:tc>
        <w:tc>
          <w:tcPr>
            <w:tcW w:w="828" w:type="dxa"/>
            <w:noWrap/>
            <w:hideMark/>
          </w:tcPr>
          <w:p w14:paraId="636AD1BF" w14:textId="77777777" w:rsidR="00FE7AC1" w:rsidRPr="00FE7AC1" w:rsidRDefault="00FE7AC1" w:rsidP="00A4433A">
            <w:pPr>
              <w:pStyle w:val="BodyTableText"/>
            </w:pPr>
            <w:r w:rsidRPr="00FE7AC1">
              <w:t>version</w:t>
            </w:r>
          </w:p>
        </w:tc>
        <w:tc>
          <w:tcPr>
            <w:tcW w:w="1842" w:type="dxa"/>
            <w:noWrap/>
            <w:hideMark/>
          </w:tcPr>
          <w:p w14:paraId="13FD8A32" w14:textId="1DF21CC1" w:rsidR="00FE7AC1" w:rsidRPr="00FE7AC1" w:rsidRDefault="00980024" w:rsidP="00A4433A">
            <w:pPr>
              <w:pStyle w:val="BodyTableText"/>
            </w:pPr>
            <w:r>
              <w:t>n/a</w:t>
            </w:r>
          </w:p>
        </w:tc>
        <w:tc>
          <w:tcPr>
            <w:tcW w:w="1701" w:type="dxa"/>
            <w:noWrap/>
            <w:hideMark/>
          </w:tcPr>
          <w:p w14:paraId="00AB52AC" w14:textId="4E6C1CD6" w:rsidR="00FE7AC1" w:rsidRPr="00FE7AC1" w:rsidRDefault="00980024" w:rsidP="00A4433A">
            <w:pPr>
              <w:pStyle w:val="BodyTableText"/>
            </w:pPr>
            <w:r>
              <w:t>n/a</w:t>
            </w:r>
          </w:p>
        </w:tc>
        <w:tc>
          <w:tcPr>
            <w:tcW w:w="4620" w:type="dxa"/>
            <w:hideMark/>
          </w:tcPr>
          <w:p w14:paraId="478F2DEE" w14:textId="77777777" w:rsidR="00FE7AC1" w:rsidRPr="00FE7AC1" w:rsidRDefault="00FE7AC1" w:rsidP="00A4433A">
            <w:pPr>
              <w:pStyle w:val="BodyTableText"/>
            </w:pPr>
            <w:r w:rsidRPr="00FE7AC1">
              <w:t>The transformed data must contain / defaulted to 'r36'</w:t>
            </w:r>
          </w:p>
        </w:tc>
      </w:tr>
      <w:tr w:rsidR="00FE7AC1" w:rsidRPr="00FE7AC1" w14:paraId="4FA35A1B" w14:textId="77777777" w:rsidTr="00533751">
        <w:trPr>
          <w:trHeight w:val="300"/>
        </w:trPr>
        <w:tc>
          <w:tcPr>
            <w:tcW w:w="1426" w:type="dxa"/>
            <w:noWrap/>
            <w:hideMark/>
          </w:tcPr>
          <w:p w14:paraId="44164404" w14:textId="77777777" w:rsidR="00FE7AC1" w:rsidRPr="00FE7AC1" w:rsidRDefault="00FE7AC1" w:rsidP="00A4433A">
            <w:pPr>
              <w:pStyle w:val="BodyTableText"/>
            </w:pPr>
            <w:r w:rsidRPr="00FE7AC1">
              <w:t>ServiceOrderType</w:t>
            </w:r>
          </w:p>
        </w:tc>
        <w:tc>
          <w:tcPr>
            <w:tcW w:w="992" w:type="dxa"/>
            <w:noWrap/>
            <w:hideMark/>
          </w:tcPr>
          <w:p w14:paraId="253C311C" w14:textId="77777777" w:rsidR="00FE7AC1" w:rsidRPr="00FE7AC1" w:rsidRDefault="00FE7AC1" w:rsidP="00A4433A">
            <w:pPr>
              <w:pStyle w:val="BodyTableText"/>
            </w:pPr>
            <w:r w:rsidRPr="00FE7AC1">
              <w:t>xsi:type</w:t>
            </w:r>
          </w:p>
        </w:tc>
        <w:tc>
          <w:tcPr>
            <w:tcW w:w="1479" w:type="dxa"/>
            <w:noWrap/>
            <w:hideMark/>
          </w:tcPr>
          <w:p w14:paraId="1134C8FB" w14:textId="4A788C73" w:rsidR="00FE7AC1" w:rsidRPr="00FE7AC1" w:rsidRDefault="00980024" w:rsidP="00A4433A">
            <w:pPr>
              <w:pStyle w:val="BodyTableText"/>
            </w:pPr>
            <w:r>
              <w:t>n/a</w:t>
            </w:r>
          </w:p>
        </w:tc>
        <w:tc>
          <w:tcPr>
            <w:tcW w:w="918" w:type="dxa"/>
            <w:noWrap/>
            <w:hideMark/>
          </w:tcPr>
          <w:p w14:paraId="310EF570" w14:textId="5976DD75" w:rsidR="00FE7AC1" w:rsidRPr="00FE7AC1" w:rsidRDefault="00980024" w:rsidP="00A4433A">
            <w:pPr>
              <w:pStyle w:val="BodyTableText"/>
            </w:pPr>
            <w:r>
              <w:t>n/a</w:t>
            </w:r>
          </w:p>
        </w:tc>
        <w:tc>
          <w:tcPr>
            <w:tcW w:w="1582" w:type="dxa"/>
            <w:noWrap/>
            <w:hideMark/>
          </w:tcPr>
          <w:p w14:paraId="25EAA2A1" w14:textId="77777777" w:rsidR="00FE7AC1" w:rsidRPr="00FE7AC1" w:rsidRDefault="00FE7AC1" w:rsidP="00A4433A">
            <w:pPr>
              <w:pStyle w:val="BodyTableText"/>
            </w:pPr>
            <w:r w:rsidRPr="00FE7AC1">
              <w:t>ServiceOrderType</w:t>
            </w:r>
          </w:p>
        </w:tc>
        <w:tc>
          <w:tcPr>
            <w:tcW w:w="828" w:type="dxa"/>
            <w:noWrap/>
            <w:hideMark/>
          </w:tcPr>
          <w:p w14:paraId="356DC545" w14:textId="77777777" w:rsidR="00FE7AC1" w:rsidRPr="00FE7AC1" w:rsidRDefault="00FE7AC1" w:rsidP="00A4433A">
            <w:pPr>
              <w:pStyle w:val="BodyTableText"/>
            </w:pPr>
            <w:r w:rsidRPr="00FE7AC1">
              <w:t>xsi:type</w:t>
            </w:r>
          </w:p>
        </w:tc>
        <w:tc>
          <w:tcPr>
            <w:tcW w:w="1842" w:type="dxa"/>
            <w:noWrap/>
            <w:hideMark/>
          </w:tcPr>
          <w:p w14:paraId="4F35A62E" w14:textId="594ECA99" w:rsidR="00FE7AC1" w:rsidRPr="00FE7AC1" w:rsidRDefault="00980024" w:rsidP="00A4433A">
            <w:pPr>
              <w:pStyle w:val="BodyTableText"/>
            </w:pPr>
            <w:r>
              <w:t>n/a</w:t>
            </w:r>
          </w:p>
        </w:tc>
        <w:tc>
          <w:tcPr>
            <w:tcW w:w="1701" w:type="dxa"/>
            <w:noWrap/>
            <w:hideMark/>
          </w:tcPr>
          <w:p w14:paraId="583522CD" w14:textId="482334B5" w:rsidR="00FE7AC1" w:rsidRPr="00FE7AC1" w:rsidRDefault="00980024" w:rsidP="00A4433A">
            <w:pPr>
              <w:pStyle w:val="BodyTableText"/>
            </w:pPr>
            <w:r>
              <w:t>n/a</w:t>
            </w:r>
          </w:p>
        </w:tc>
        <w:tc>
          <w:tcPr>
            <w:tcW w:w="4620" w:type="dxa"/>
            <w:hideMark/>
          </w:tcPr>
          <w:p w14:paraId="0985087D" w14:textId="77777777" w:rsidR="00FE7AC1" w:rsidRPr="00FE7AC1" w:rsidRDefault="00FE7AC1" w:rsidP="00A4433A">
            <w:pPr>
              <w:pStyle w:val="BodyTableText"/>
            </w:pPr>
            <w:r w:rsidRPr="00FE7AC1">
              <w:t> </w:t>
            </w:r>
          </w:p>
        </w:tc>
      </w:tr>
      <w:tr w:rsidR="00FE7AC1" w:rsidRPr="00FE7AC1" w14:paraId="03835A36" w14:textId="77777777" w:rsidTr="00533751">
        <w:trPr>
          <w:trHeight w:val="300"/>
        </w:trPr>
        <w:tc>
          <w:tcPr>
            <w:tcW w:w="1426" w:type="dxa"/>
            <w:noWrap/>
            <w:hideMark/>
          </w:tcPr>
          <w:p w14:paraId="48C4AE93" w14:textId="77777777" w:rsidR="00FE7AC1" w:rsidRPr="00FE7AC1" w:rsidRDefault="00FE7AC1" w:rsidP="00A4433A">
            <w:pPr>
              <w:pStyle w:val="BodyTableText"/>
            </w:pPr>
            <w:r w:rsidRPr="00FE7AC1">
              <w:t>ServiceOrderType</w:t>
            </w:r>
          </w:p>
        </w:tc>
        <w:tc>
          <w:tcPr>
            <w:tcW w:w="992" w:type="dxa"/>
            <w:noWrap/>
            <w:hideMark/>
          </w:tcPr>
          <w:p w14:paraId="3C6A2567" w14:textId="77777777" w:rsidR="00FE7AC1" w:rsidRPr="00FE7AC1" w:rsidRDefault="00FE7AC1" w:rsidP="00A4433A">
            <w:pPr>
              <w:pStyle w:val="BodyTableText"/>
            </w:pPr>
            <w:r w:rsidRPr="00FE7AC1">
              <w:t>version</w:t>
            </w:r>
          </w:p>
        </w:tc>
        <w:tc>
          <w:tcPr>
            <w:tcW w:w="1479" w:type="dxa"/>
            <w:noWrap/>
            <w:hideMark/>
          </w:tcPr>
          <w:p w14:paraId="4F29BEC1" w14:textId="52EF15AD" w:rsidR="00FE7AC1" w:rsidRPr="00FE7AC1" w:rsidRDefault="00980024" w:rsidP="00A4433A">
            <w:pPr>
              <w:pStyle w:val="BodyTableText"/>
            </w:pPr>
            <w:r>
              <w:t>n/a</w:t>
            </w:r>
          </w:p>
        </w:tc>
        <w:tc>
          <w:tcPr>
            <w:tcW w:w="918" w:type="dxa"/>
            <w:noWrap/>
            <w:hideMark/>
          </w:tcPr>
          <w:p w14:paraId="0F87BFE4" w14:textId="0749608D" w:rsidR="00FE7AC1" w:rsidRPr="00FE7AC1" w:rsidRDefault="00980024" w:rsidP="00A4433A">
            <w:pPr>
              <w:pStyle w:val="BodyTableText"/>
            </w:pPr>
            <w:r>
              <w:t>n/a</w:t>
            </w:r>
          </w:p>
        </w:tc>
        <w:tc>
          <w:tcPr>
            <w:tcW w:w="1582" w:type="dxa"/>
            <w:noWrap/>
            <w:hideMark/>
          </w:tcPr>
          <w:p w14:paraId="65D95622" w14:textId="77777777" w:rsidR="00FE7AC1" w:rsidRPr="00FE7AC1" w:rsidRDefault="00FE7AC1" w:rsidP="00A4433A">
            <w:pPr>
              <w:pStyle w:val="BodyTableText"/>
            </w:pPr>
            <w:r w:rsidRPr="00FE7AC1">
              <w:t>ServiceOrderType</w:t>
            </w:r>
          </w:p>
        </w:tc>
        <w:tc>
          <w:tcPr>
            <w:tcW w:w="828" w:type="dxa"/>
            <w:noWrap/>
            <w:hideMark/>
          </w:tcPr>
          <w:p w14:paraId="5DCA3B0E" w14:textId="77777777" w:rsidR="00FE7AC1" w:rsidRPr="00FE7AC1" w:rsidRDefault="00FE7AC1" w:rsidP="00A4433A">
            <w:pPr>
              <w:pStyle w:val="BodyTableText"/>
            </w:pPr>
            <w:r w:rsidRPr="00FE7AC1">
              <w:t>version</w:t>
            </w:r>
          </w:p>
        </w:tc>
        <w:tc>
          <w:tcPr>
            <w:tcW w:w="1842" w:type="dxa"/>
            <w:noWrap/>
            <w:hideMark/>
          </w:tcPr>
          <w:p w14:paraId="324866B9" w14:textId="7E8BBE09" w:rsidR="00FE7AC1" w:rsidRPr="00FE7AC1" w:rsidRDefault="00980024" w:rsidP="00A4433A">
            <w:pPr>
              <w:pStyle w:val="BodyTableText"/>
            </w:pPr>
            <w:r>
              <w:t>n/a</w:t>
            </w:r>
          </w:p>
        </w:tc>
        <w:tc>
          <w:tcPr>
            <w:tcW w:w="1701" w:type="dxa"/>
            <w:noWrap/>
            <w:hideMark/>
          </w:tcPr>
          <w:p w14:paraId="1E998A7F" w14:textId="57E2E9A3" w:rsidR="00FE7AC1" w:rsidRPr="00FE7AC1" w:rsidRDefault="00980024" w:rsidP="00A4433A">
            <w:pPr>
              <w:pStyle w:val="BodyTableText"/>
            </w:pPr>
            <w:r>
              <w:t>n/a</w:t>
            </w:r>
          </w:p>
        </w:tc>
        <w:tc>
          <w:tcPr>
            <w:tcW w:w="4620" w:type="dxa"/>
            <w:hideMark/>
          </w:tcPr>
          <w:p w14:paraId="0362E1F6" w14:textId="77777777" w:rsidR="00FE7AC1" w:rsidRPr="00FE7AC1" w:rsidRDefault="00FE7AC1" w:rsidP="00A4433A">
            <w:pPr>
              <w:pStyle w:val="BodyTableText"/>
            </w:pPr>
            <w:r w:rsidRPr="00FE7AC1">
              <w:t>The transformed data must contain / defaulted to 'r36'</w:t>
            </w:r>
          </w:p>
        </w:tc>
      </w:tr>
      <w:tr w:rsidR="00FE7AC1" w:rsidRPr="00FE7AC1" w14:paraId="5EA7C604" w14:textId="77777777" w:rsidTr="00533751">
        <w:trPr>
          <w:trHeight w:val="2310"/>
        </w:trPr>
        <w:tc>
          <w:tcPr>
            <w:tcW w:w="1426" w:type="dxa"/>
            <w:noWrap/>
            <w:hideMark/>
          </w:tcPr>
          <w:p w14:paraId="612873CD" w14:textId="77777777" w:rsidR="00FE7AC1" w:rsidRPr="00FE7AC1" w:rsidRDefault="00FE7AC1" w:rsidP="00A4433A">
            <w:pPr>
              <w:pStyle w:val="BodyTableText"/>
            </w:pPr>
            <w:r w:rsidRPr="00FE7AC1">
              <w:t>WorkType</w:t>
            </w:r>
          </w:p>
        </w:tc>
        <w:tc>
          <w:tcPr>
            <w:tcW w:w="992" w:type="dxa"/>
            <w:noWrap/>
            <w:hideMark/>
          </w:tcPr>
          <w:p w14:paraId="67EF636D" w14:textId="62CC9328" w:rsidR="00FE7AC1" w:rsidRPr="00FE7AC1" w:rsidRDefault="00980024" w:rsidP="00A4433A">
            <w:pPr>
              <w:pStyle w:val="BodyTableText"/>
            </w:pPr>
            <w:r>
              <w:t>n/a</w:t>
            </w:r>
          </w:p>
        </w:tc>
        <w:tc>
          <w:tcPr>
            <w:tcW w:w="1479" w:type="dxa"/>
            <w:noWrap/>
            <w:hideMark/>
          </w:tcPr>
          <w:p w14:paraId="65C63246" w14:textId="77777777" w:rsidR="00FE7AC1" w:rsidRPr="00FE7AC1" w:rsidRDefault="00FE7AC1" w:rsidP="00A4433A">
            <w:pPr>
              <w:pStyle w:val="BodyTableText"/>
            </w:pPr>
            <w:r w:rsidRPr="00FE7AC1">
              <w:t>ServiceOrderType</w:t>
            </w:r>
          </w:p>
        </w:tc>
        <w:tc>
          <w:tcPr>
            <w:tcW w:w="918" w:type="dxa"/>
            <w:noWrap/>
            <w:hideMark/>
          </w:tcPr>
          <w:p w14:paraId="7F8393EC" w14:textId="05E4C8C8" w:rsidR="00FE7AC1" w:rsidRPr="00FE7AC1" w:rsidRDefault="00980024" w:rsidP="00A4433A">
            <w:pPr>
              <w:pStyle w:val="BodyTableText"/>
            </w:pPr>
            <w:r>
              <w:t>n/a</w:t>
            </w:r>
          </w:p>
        </w:tc>
        <w:tc>
          <w:tcPr>
            <w:tcW w:w="1582" w:type="dxa"/>
            <w:noWrap/>
            <w:hideMark/>
          </w:tcPr>
          <w:p w14:paraId="75CEC588" w14:textId="77777777" w:rsidR="00FE7AC1" w:rsidRPr="00FE7AC1" w:rsidRDefault="00FE7AC1" w:rsidP="00A4433A">
            <w:pPr>
              <w:pStyle w:val="BodyTableText"/>
            </w:pPr>
            <w:r w:rsidRPr="00FE7AC1">
              <w:t>WorkType</w:t>
            </w:r>
          </w:p>
        </w:tc>
        <w:tc>
          <w:tcPr>
            <w:tcW w:w="828" w:type="dxa"/>
            <w:noWrap/>
            <w:hideMark/>
          </w:tcPr>
          <w:p w14:paraId="187CFBE7" w14:textId="0F6C0DA4" w:rsidR="00FE7AC1" w:rsidRPr="00FE7AC1" w:rsidRDefault="00980024" w:rsidP="00A4433A">
            <w:pPr>
              <w:pStyle w:val="BodyTableText"/>
            </w:pPr>
            <w:r>
              <w:t>n/a</w:t>
            </w:r>
          </w:p>
        </w:tc>
        <w:tc>
          <w:tcPr>
            <w:tcW w:w="1842" w:type="dxa"/>
            <w:noWrap/>
            <w:hideMark/>
          </w:tcPr>
          <w:p w14:paraId="0DD88C63" w14:textId="77777777" w:rsidR="00FE7AC1" w:rsidRPr="00FE7AC1" w:rsidRDefault="00FE7AC1" w:rsidP="00A4433A">
            <w:pPr>
              <w:pStyle w:val="BodyTableText"/>
            </w:pPr>
            <w:r w:rsidRPr="00FE7AC1">
              <w:t>ServiceOrderType</w:t>
            </w:r>
          </w:p>
        </w:tc>
        <w:tc>
          <w:tcPr>
            <w:tcW w:w="1701" w:type="dxa"/>
            <w:noWrap/>
            <w:hideMark/>
          </w:tcPr>
          <w:p w14:paraId="478E5FAC" w14:textId="12A760E0" w:rsidR="00FE7AC1" w:rsidRPr="00FE7AC1" w:rsidRDefault="00980024" w:rsidP="00A4433A">
            <w:pPr>
              <w:pStyle w:val="BodyTableText"/>
            </w:pPr>
            <w:r>
              <w:t>n/a</w:t>
            </w:r>
          </w:p>
        </w:tc>
        <w:tc>
          <w:tcPr>
            <w:tcW w:w="4620" w:type="dxa"/>
            <w:hideMark/>
          </w:tcPr>
          <w:p w14:paraId="3BF91BAE" w14:textId="279A338F" w:rsidR="00FE7AC1" w:rsidRPr="003A4D7C" w:rsidRDefault="00EC5AAE" w:rsidP="00A4433A">
            <w:pPr>
              <w:pStyle w:val="BodyTableText"/>
            </w:pPr>
            <w:hyperlink r:id="rId43" w:anchor="'SO-Sub Type Mapping'!A1" w:history="1">
              <w:r w:rsidR="00FE7AC1" w:rsidRPr="003A4D7C">
                <w:t>Mapping</w:t>
              </w:r>
              <w:r w:rsidR="00622CA7">
                <w:t xml:space="preserve"> continues</w:t>
              </w:r>
              <w:r w:rsidR="00FE7AC1" w:rsidRPr="003A4D7C">
                <w:t xml:space="preserve"> if the Service Order Type / Sub Type in the aseXML file matches the configuration in SO-Sub Type Mapping. If the incoming Service Order Type / Sub Type is not</w:t>
              </w:r>
              <w:r w:rsidR="00622CA7">
                <w:t xml:space="preserve"> configured (mapping); move </w:t>
              </w:r>
              <w:r w:rsidR="00FE7AC1" w:rsidRPr="003A4D7C">
                <w:t>incoming file</w:t>
              </w:r>
              <w:r w:rsidR="00622CA7">
                <w:t xml:space="preserve"> is moved</w:t>
              </w:r>
              <w:r w:rsidR="00FE7AC1" w:rsidRPr="003A4D7C">
                <w:t xml:space="preserve"> to</w:t>
              </w:r>
              <w:r w:rsidR="00622CA7">
                <w:t xml:space="preserve"> the</w:t>
              </w:r>
              <w:r w:rsidR="00FE7AC1" w:rsidRPr="003A4D7C">
                <w:t xml:space="preserve"> Exceptions </w:t>
              </w:r>
              <w:r w:rsidR="008E7862" w:rsidRPr="003A4D7C">
                <w:t>directory</w:t>
              </w:r>
              <w:r w:rsidR="00FE7AC1" w:rsidRPr="003A4D7C">
                <w:t>.</w:t>
              </w:r>
              <w:r w:rsidR="00FE7AC1" w:rsidRPr="003A4D7C">
                <w:br/>
              </w:r>
              <w:r w:rsidR="00FE7AC1" w:rsidRPr="003A4D7C">
                <w:br/>
                <w:t>If actionType = 'Cancel' and SOType is not populated</w:t>
              </w:r>
              <w:r w:rsidR="00FE7AC1" w:rsidRPr="003A4D7C">
                <w:br/>
              </w:r>
              <w:r w:rsidR="00622CA7">
                <w:t>the file is not validated against the properties</w:t>
              </w:r>
              <w:r w:rsidR="00FE7AC1" w:rsidRPr="003A4D7C">
                <w:t xml:space="preserve"> file. </w:t>
              </w:r>
              <w:r w:rsidR="00FE7AC1" w:rsidRPr="003A4D7C">
                <w:br/>
                <w:t>else</w:t>
              </w:r>
              <w:r w:rsidR="00FE7AC1" w:rsidRPr="003A4D7C">
                <w:br/>
                <w:t xml:space="preserve">   ServiceOrder Type-</w:t>
              </w:r>
              <w:r w:rsidR="00622CA7">
                <w:t>Sub Type combination must exist in the properties f</w:t>
              </w:r>
              <w:r w:rsidR="00FE7AC1" w:rsidRPr="003A4D7C">
                <w:t>ile</w:t>
              </w:r>
            </w:hyperlink>
            <w:r w:rsidR="00622CA7">
              <w:t>.</w:t>
            </w:r>
          </w:p>
        </w:tc>
      </w:tr>
      <w:tr w:rsidR="00FE7AC1" w:rsidRPr="00FE7AC1" w14:paraId="375500FC" w14:textId="77777777" w:rsidTr="00533751">
        <w:trPr>
          <w:trHeight w:val="2565"/>
        </w:trPr>
        <w:tc>
          <w:tcPr>
            <w:tcW w:w="1426" w:type="dxa"/>
            <w:noWrap/>
            <w:hideMark/>
          </w:tcPr>
          <w:p w14:paraId="65645F31" w14:textId="77777777" w:rsidR="00FE7AC1" w:rsidRPr="00FE7AC1" w:rsidRDefault="00FE7AC1" w:rsidP="00A4433A">
            <w:pPr>
              <w:pStyle w:val="BodyTableText"/>
            </w:pPr>
            <w:r w:rsidRPr="00FE7AC1">
              <w:lastRenderedPageBreak/>
              <w:t>WorkType</w:t>
            </w:r>
          </w:p>
        </w:tc>
        <w:tc>
          <w:tcPr>
            <w:tcW w:w="992" w:type="dxa"/>
            <w:noWrap/>
            <w:hideMark/>
          </w:tcPr>
          <w:p w14:paraId="56A4CF8A" w14:textId="77777777" w:rsidR="00FE7AC1" w:rsidRPr="00FE7AC1" w:rsidRDefault="00FE7AC1" w:rsidP="00A4433A">
            <w:pPr>
              <w:pStyle w:val="BodyTableText"/>
            </w:pPr>
            <w:r w:rsidRPr="00FE7AC1">
              <w:t>workSubType</w:t>
            </w:r>
          </w:p>
        </w:tc>
        <w:tc>
          <w:tcPr>
            <w:tcW w:w="1479" w:type="dxa"/>
            <w:noWrap/>
            <w:hideMark/>
          </w:tcPr>
          <w:p w14:paraId="0BBABAD3" w14:textId="0C6567F6" w:rsidR="00FE7AC1" w:rsidRPr="00FE7AC1" w:rsidRDefault="00FE7AC1" w:rsidP="00A4433A">
            <w:pPr>
              <w:pStyle w:val="BodyTableText"/>
            </w:pPr>
            <w:r w:rsidRPr="00FE7AC1">
              <w:t>ServiceOrder Sub</w:t>
            </w:r>
            <w:r w:rsidR="003A4D7C">
              <w:t>-t</w:t>
            </w:r>
            <w:r w:rsidRPr="00FE7AC1">
              <w:t>ype</w:t>
            </w:r>
          </w:p>
        </w:tc>
        <w:tc>
          <w:tcPr>
            <w:tcW w:w="918" w:type="dxa"/>
            <w:hideMark/>
          </w:tcPr>
          <w:p w14:paraId="781FFCAE" w14:textId="77777777" w:rsidR="00533751" w:rsidRDefault="00533751" w:rsidP="00A4433A">
            <w:pPr>
              <w:pStyle w:val="BodyTableText"/>
            </w:pPr>
            <w:r>
              <w:t xml:space="preserve">Refer SO </w:t>
            </w:r>
          </w:p>
          <w:p w14:paraId="159DF464" w14:textId="36666166" w:rsidR="00FE7AC1" w:rsidRPr="00FE7AC1" w:rsidRDefault="00FE7AC1" w:rsidP="00A4433A">
            <w:pPr>
              <w:pStyle w:val="BodyTableText"/>
            </w:pPr>
            <w:r w:rsidRPr="00FE7AC1">
              <w:t>Sub</w:t>
            </w:r>
            <w:r w:rsidR="00533751">
              <w:t>-</w:t>
            </w:r>
            <w:r w:rsidRPr="00FE7AC1">
              <w:t>Type Mapping sheet</w:t>
            </w:r>
          </w:p>
        </w:tc>
        <w:tc>
          <w:tcPr>
            <w:tcW w:w="1582" w:type="dxa"/>
            <w:noWrap/>
            <w:hideMark/>
          </w:tcPr>
          <w:p w14:paraId="67B55B98" w14:textId="77777777" w:rsidR="00FE7AC1" w:rsidRPr="00FE7AC1" w:rsidRDefault="00FE7AC1" w:rsidP="00A4433A">
            <w:pPr>
              <w:pStyle w:val="BodyTableText"/>
            </w:pPr>
            <w:r w:rsidRPr="00FE7AC1">
              <w:t>WorkType</w:t>
            </w:r>
          </w:p>
        </w:tc>
        <w:tc>
          <w:tcPr>
            <w:tcW w:w="828" w:type="dxa"/>
            <w:noWrap/>
            <w:hideMark/>
          </w:tcPr>
          <w:p w14:paraId="3387CA0F" w14:textId="77777777" w:rsidR="00FE7AC1" w:rsidRPr="00FE7AC1" w:rsidRDefault="00FE7AC1" w:rsidP="00A4433A">
            <w:pPr>
              <w:pStyle w:val="BodyTableText"/>
            </w:pPr>
            <w:r w:rsidRPr="00FE7AC1">
              <w:t>workSubType</w:t>
            </w:r>
          </w:p>
        </w:tc>
        <w:tc>
          <w:tcPr>
            <w:tcW w:w="1842" w:type="dxa"/>
            <w:noWrap/>
            <w:hideMark/>
          </w:tcPr>
          <w:p w14:paraId="7B5F743E" w14:textId="77777777" w:rsidR="00FE7AC1" w:rsidRPr="00FE7AC1" w:rsidRDefault="00FE7AC1" w:rsidP="00A4433A">
            <w:pPr>
              <w:pStyle w:val="BodyTableText"/>
            </w:pPr>
            <w:r w:rsidRPr="00FE7AC1">
              <w:t>ServiceOrderSubType</w:t>
            </w:r>
          </w:p>
        </w:tc>
        <w:tc>
          <w:tcPr>
            <w:tcW w:w="1701" w:type="dxa"/>
            <w:noWrap/>
            <w:hideMark/>
          </w:tcPr>
          <w:p w14:paraId="17FB63B7" w14:textId="77777777" w:rsidR="00FE7AC1" w:rsidRPr="00FE7AC1" w:rsidRDefault="00FE7AC1" w:rsidP="00A4433A">
            <w:pPr>
              <w:pStyle w:val="BodyTableText"/>
            </w:pPr>
            <w:r w:rsidRPr="00FE7AC1">
              <w:t>Refer SO-Sub Type Mapping sheet</w:t>
            </w:r>
          </w:p>
        </w:tc>
        <w:tc>
          <w:tcPr>
            <w:tcW w:w="4620" w:type="dxa"/>
            <w:hideMark/>
          </w:tcPr>
          <w:p w14:paraId="222D1A41" w14:textId="7B0AE317" w:rsidR="00FE7AC1" w:rsidRPr="003A4D7C" w:rsidRDefault="00EC5AAE" w:rsidP="00A4433A">
            <w:pPr>
              <w:pStyle w:val="BodyTableText"/>
            </w:pPr>
            <w:hyperlink r:id="rId44" w:anchor="'SO-Sub Type Mapping'!A1" w:history="1">
              <w:r w:rsidR="00622CA7">
                <w:t>I</w:t>
              </w:r>
              <w:r w:rsidR="00F53174">
                <w:t>f the Service Order Type or Sub-</w:t>
              </w:r>
              <w:r w:rsidR="00FE7AC1" w:rsidRPr="003A4D7C">
                <w:t>Type in the aseXML file matc</w:t>
              </w:r>
              <w:r w:rsidR="00F53174">
                <w:t>hes the configuration in SO Sub-</w:t>
              </w:r>
              <w:r w:rsidR="00FE7AC1" w:rsidRPr="003A4D7C">
                <w:t>Type Mapping</w:t>
              </w:r>
              <w:r w:rsidR="00622CA7">
                <w:t>, mapping will continue</w:t>
              </w:r>
              <w:r w:rsidR="00FE7AC1" w:rsidRPr="003A4D7C">
                <w:t>. If the in</w:t>
              </w:r>
              <w:r w:rsidR="00F53174">
                <w:t>coming Service Order Type or Sub-</w:t>
              </w:r>
              <w:r w:rsidR="00FE7AC1" w:rsidRPr="003A4D7C">
                <w:t>Type i</w:t>
              </w:r>
              <w:r w:rsidR="00F53174">
                <w:t>s not configured (mapping),</w:t>
              </w:r>
              <w:r w:rsidR="00FE7AC1" w:rsidRPr="003A4D7C">
                <w:t xml:space="preserve"> the incoming file</w:t>
              </w:r>
              <w:r w:rsidR="00F53174">
                <w:t xml:space="preserve"> is moved</w:t>
              </w:r>
              <w:r w:rsidR="00FE7AC1" w:rsidRPr="003A4D7C">
                <w:t xml:space="preserve"> to Exceptions </w:t>
              </w:r>
              <w:r w:rsidR="008E7862" w:rsidRPr="003A4D7C">
                <w:t>directory</w:t>
              </w:r>
              <w:r w:rsidR="00F53174">
                <w:t>.</w:t>
              </w:r>
              <w:r w:rsidR="00FE7AC1" w:rsidRPr="003A4D7C">
                <w:br/>
              </w:r>
              <w:r w:rsidR="00FE7AC1" w:rsidRPr="003A4D7C">
                <w:br/>
                <w:t>If actionType = 'Cancel' and SOType is not populated</w:t>
              </w:r>
              <w:r w:rsidR="00F53174">
                <w:t>,</w:t>
              </w:r>
              <w:r w:rsidR="00FE7AC1" w:rsidRPr="003A4D7C">
                <w:br/>
              </w:r>
              <w:r w:rsidR="00F53174">
                <w:t>it is not</w:t>
              </w:r>
              <w:r w:rsidR="00FE7AC1" w:rsidRPr="003A4D7C">
                <w:t xml:space="preserve"> validate</w:t>
              </w:r>
              <w:r w:rsidR="00F53174">
                <w:t>d</w:t>
              </w:r>
              <w:r w:rsidR="00FE7AC1" w:rsidRPr="003A4D7C">
                <w:t xml:space="preserve"> against the property file. Proceed</w:t>
              </w:r>
              <w:r w:rsidR="00FE7AC1" w:rsidRPr="003A4D7C">
                <w:br/>
                <w:t>else</w:t>
              </w:r>
              <w:r w:rsidR="00FE7AC1" w:rsidRPr="003A4D7C">
                <w:br/>
                <w:t xml:space="preserve">   ServiceOrder Type-Sub Type combination must exists in Property File</w:t>
              </w:r>
            </w:hyperlink>
          </w:p>
        </w:tc>
      </w:tr>
      <w:tr w:rsidR="00FE7AC1" w:rsidRPr="00FE7AC1" w14:paraId="35B53729" w14:textId="77777777" w:rsidTr="00533751">
        <w:trPr>
          <w:trHeight w:val="1035"/>
        </w:trPr>
        <w:tc>
          <w:tcPr>
            <w:tcW w:w="1426" w:type="dxa"/>
            <w:noWrap/>
            <w:hideMark/>
          </w:tcPr>
          <w:p w14:paraId="4ABC6844" w14:textId="77777777" w:rsidR="00FE7AC1" w:rsidRPr="00FE7AC1" w:rsidRDefault="00FE7AC1" w:rsidP="00A4433A">
            <w:pPr>
              <w:pStyle w:val="BodyTableText"/>
            </w:pPr>
            <w:r w:rsidRPr="00FE7AC1">
              <w:t>AccessDetails</w:t>
            </w:r>
          </w:p>
        </w:tc>
        <w:tc>
          <w:tcPr>
            <w:tcW w:w="992" w:type="dxa"/>
            <w:noWrap/>
            <w:hideMark/>
          </w:tcPr>
          <w:p w14:paraId="38F8CC2D" w14:textId="385AEE1F" w:rsidR="00FE7AC1" w:rsidRPr="00FE7AC1" w:rsidRDefault="00980024" w:rsidP="00A4433A">
            <w:pPr>
              <w:pStyle w:val="BodyTableText"/>
            </w:pPr>
            <w:r>
              <w:t>n/a</w:t>
            </w:r>
          </w:p>
        </w:tc>
        <w:tc>
          <w:tcPr>
            <w:tcW w:w="1479" w:type="dxa"/>
            <w:noWrap/>
            <w:hideMark/>
          </w:tcPr>
          <w:p w14:paraId="3BBDB22A" w14:textId="77777777" w:rsidR="00FE7AC1" w:rsidRPr="00FE7AC1" w:rsidRDefault="00FE7AC1" w:rsidP="00A4433A">
            <w:pPr>
              <w:pStyle w:val="BodyTableText"/>
            </w:pPr>
            <w:r w:rsidRPr="00FE7AC1">
              <w:t>AccessDetails</w:t>
            </w:r>
          </w:p>
        </w:tc>
        <w:tc>
          <w:tcPr>
            <w:tcW w:w="918" w:type="dxa"/>
            <w:noWrap/>
            <w:hideMark/>
          </w:tcPr>
          <w:p w14:paraId="7768CA99" w14:textId="7C9475C9" w:rsidR="00FE7AC1" w:rsidRPr="00FE7AC1" w:rsidRDefault="00980024" w:rsidP="00A4433A">
            <w:pPr>
              <w:pStyle w:val="BodyTableText"/>
            </w:pPr>
            <w:r>
              <w:t>n/a</w:t>
            </w:r>
          </w:p>
        </w:tc>
        <w:tc>
          <w:tcPr>
            <w:tcW w:w="1582" w:type="dxa"/>
            <w:noWrap/>
            <w:hideMark/>
          </w:tcPr>
          <w:p w14:paraId="0A314B84" w14:textId="77777777" w:rsidR="00FE7AC1" w:rsidRPr="00FE7AC1" w:rsidRDefault="00FE7AC1" w:rsidP="00A4433A">
            <w:pPr>
              <w:pStyle w:val="BodyTableText"/>
            </w:pPr>
            <w:r w:rsidRPr="00FE7AC1">
              <w:t>AccessDetails</w:t>
            </w:r>
          </w:p>
        </w:tc>
        <w:tc>
          <w:tcPr>
            <w:tcW w:w="828" w:type="dxa"/>
            <w:noWrap/>
            <w:hideMark/>
          </w:tcPr>
          <w:p w14:paraId="202ACB37" w14:textId="169AF8D6" w:rsidR="00FE7AC1" w:rsidRPr="00FE7AC1" w:rsidRDefault="00980024" w:rsidP="00A4433A">
            <w:pPr>
              <w:pStyle w:val="BodyTableText"/>
            </w:pPr>
            <w:r>
              <w:t>n/a</w:t>
            </w:r>
          </w:p>
        </w:tc>
        <w:tc>
          <w:tcPr>
            <w:tcW w:w="1842" w:type="dxa"/>
            <w:noWrap/>
            <w:hideMark/>
          </w:tcPr>
          <w:p w14:paraId="24C2C2AA" w14:textId="77777777" w:rsidR="00FE7AC1" w:rsidRPr="00FE7AC1" w:rsidRDefault="00FE7AC1" w:rsidP="00A4433A">
            <w:pPr>
              <w:pStyle w:val="BodyTableText"/>
            </w:pPr>
            <w:r w:rsidRPr="00FE7AC1">
              <w:t>AccessDetails</w:t>
            </w:r>
          </w:p>
        </w:tc>
        <w:tc>
          <w:tcPr>
            <w:tcW w:w="1701" w:type="dxa"/>
            <w:noWrap/>
            <w:hideMark/>
          </w:tcPr>
          <w:p w14:paraId="5EB2CABF" w14:textId="514A1448" w:rsidR="00FE7AC1" w:rsidRPr="00FE7AC1" w:rsidRDefault="00980024" w:rsidP="00A4433A">
            <w:pPr>
              <w:pStyle w:val="BodyTableText"/>
            </w:pPr>
            <w:r>
              <w:t>n/a</w:t>
            </w:r>
          </w:p>
        </w:tc>
        <w:tc>
          <w:tcPr>
            <w:tcW w:w="4620" w:type="dxa"/>
            <w:hideMark/>
          </w:tcPr>
          <w:p w14:paraId="0C18FD2C" w14:textId="77777777" w:rsidR="00FE7AC1" w:rsidRPr="00FE7AC1" w:rsidRDefault="00FE7AC1" w:rsidP="00A4433A">
            <w:pPr>
              <w:pStyle w:val="BodyTableText"/>
            </w:pPr>
            <w:r w:rsidRPr="00FE7AC1">
              <w:t>If the value of Access Details = 'Not Known To Retailer'</w:t>
            </w:r>
            <w:r w:rsidRPr="00FE7AC1">
              <w:br/>
              <w:t xml:space="preserve">    Change it to 'Not Known To Initiator'</w:t>
            </w:r>
            <w:r w:rsidRPr="00FE7AC1">
              <w:br/>
              <w:t>else</w:t>
            </w:r>
            <w:r w:rsidRPr="00FE7AC1">
              <w:br/>
              <w:t xml:space="preserve">     Retain the value as-is</w:t>
            </w:r>
          </w:p>
        </w:tc>
      </w:tr>
      <w:tr w:rsidR="00FE7AC1" w:rsidRPr="00FE7AC1" w14:paraId="29BDE652" w14:textId="77777777" w:rsidTr="00533751">
        <w:trPr>
          <w:trHeight w:val="2055"/>
        </w:trPr>
        <w:tc>
          <w:tcPr>
            <w:tcW w:w="4815" w:type="dxa"/>
            <w:gridSpan w:val="4"/>
            <w:noWrap/>
            <w:hideMark/>
          </w:tcPr>
          <w:p w14:paraId="0411DFE3" w14:textId="77777777" w:rsidR="00FE7AC1" w:rsidRPr="00FE7AC1" w:rsidRDefault="00FE7AC1" w:rsidP="00A4433A">
            <w:pPr>
              <w:pStyle w:val="BodyTableText"/>
            </w:pPr>
            <w:r w:rsidRPr="00FE7AC1">
              <w:t>ContactDetail (Optional)</w:t>
            </w:r>
          </w:p>
        </w:tc>
        <w:tc>
          <w:tcPr>
            <w:tcW w:w="5953" w:type="dxa"/>
            <w:gridSpan w:val="4"/>
            <w:noWrap/>
            <w:hideMark/>
          </w:tcPr>
          <w:p w14:paraId="3CC6BF96" w14:textId="77777777" w:rsidR="00FE7AC1" w:rsidRPr="00FE7AC1" w:rsidRDefault="00FE7AC1" w:rsidP="00A4433A">
            <w:pPr>
              <w:pStyle w:val="BodyTableText"/>
            </w:pPr>
            <w:r w:rsidRPr="00FE7AC1">
              <w:t>ContactDetail (Optional)</w:t>
            </w:r>
          </w:p>
        </w:tc>
        <w:tc>
          <w:tcPr>
            <w:tcW w:w="4620" w:type="dxa"/>
            <w:hideMark/>
          </w:tcPr>
          <w:p w14:paraId="2FB0B935" w14:textId="6B8B4430" w:rsidR="00FE7AC1" w:rsidRPr="00FE7AC1" w:rsidRDefault="00FE7AC1" w:rsidP="00A4433A">
            <w:pPr>
              <w:pStyle w:val="BodyTableText"/>
            </w:pPr>
            <w:r w:rsidRPr="00FE7AC1">
              <w:t>If PersonName of &lt;ContactDetail&gt; is populated in r32 but Telephone details of &lt;ContactDe</w:t>
            </w:r>
            <w:r w:rsidR="00F53174">
              <w:t>tail&gt; are not populated, the</w:t>
            </w:r>
            <w:r w:rsidRPr="00FE7AC1">
              <w:t xml:space="preserve"> file</w:t>
            </w:r>
            <w:r w:rsidR="00F53174">
              <w:t xml:space="preserve"> is moved</w:t>
            </w:r>
            <w:r w:rsidRPr="00FE7AC1">
              <w:t xml:space="preserve"> to </w:t>
            </w:r>
            <w:r w:rsidR="00F53174">
              <w:t>the E</w:t>
            </w:r>
            <w:r w:rsidRPr="00FE7AC1">
              <w:t>xception</w:t>
            </w:r>
            <w:r w:rsidR="00F53174">
              <w:t>s</w:t>
            </w:r>
            <w:r w:rsidRPr="00FE7AC1">
              <w:t xml:space="preserve"> </w:t>
            </w:r>
            <w:r w:rsidR="008E7862">
              <w:t>directory</w:t>
            </w:r>
            <w:r w:rsidR="00F53174">
              <w:t>.</w:t>
            </w:r>
            <w:r w:rsidRPr="00FE7AC1">
              <w:br/>
              <w:t>else</w:t>
            </w:r>
            <w:r w:rsidRPr="00FE7AC1">
              <w:br/>
              <w:t xml:space="preserve">    map as-is</w:t>
            </w:r>
            <w:r w:rsidRPr="00FE7AC1">
              <w:br/>
            </w:r>
            <w:r w:rsidRPr="00FE7AC1">
              <w:br/>
              <w:t>NOTE: Do NOT implement this check if actionType = 'Cancel'. For actionType='Cancel', just map as-is without performing the above validation.</w:t>
            </w:r>
          </w:p>
        </w:tc>
      </w:tr>
      <w:tr w:rsidR="00FE7AC1" w:rsidRPr="00FE7AC1" w14:paraId="55317E23" w14:textId="77777777" w:rsidTr="00533751">
        <w:trPr>
          <w:trHeight w:val="394"/>
        </w:trPr>
        <w:tc>
          <w:tcPr>
            <w:tcW w:w="4815" w:type="dxa"/>
            <w:gridSpan w:val="4"/>
            <w:noWrap/>
            <w:hideMark/>
          </w:tcPr>
          <w:p w14:paraId="22D85971" w14:textId="77777777" w:rsidR="00FE7AC1" w:rsidRPr="00FE7AC1" w:rsidRDefault="00FE7AC1" w:rsidP="00A4433A">
            <w:pPr>
              <w:pStyle w:val="BodyTableText"/>
            </w:pPr>
            <w:r w:rsidRPr="00FE7AC1">
              <w:t>CustomerDetail (Optional)</w:t>
            </w:r>
          </w:p>
        </w:tc>
        <w:tc>
          <w:tcPr>
            <w:tcW w:w="5953" w:type="dxa"/>
            <w:gridSpan w:val="4"/>
            <w:noWrap/>
            <w:hideMark/>
          </w:tcPr>
          <w:p w14:paraId="60EC1A4B" w14:textId="77777777" w:rsidR="00FE7AC1" w:rsidRPr="00FE7AC1" w:rsidRDefault="00FE7AC1" w:rsidP="00A4433A">
            <w:pPr>
              <w:pStyle w:val="BodyTableText"/>
            </w:pPr>
            <w:r w:rsidRPr="00FE7AC1">
              <w:t>CustomerDetail (Optional)</w:t>
            </w:r>
          </w:p>
        </w:tc>
        <w:tc>
          <w:tcPr>
            <w:tcW w:w="4620" w:type="dxa"/>
            <w:hideMark/>
          </w:tcPr>
          <w:p w14:paraId="5CB98BB5" w14:textId="47781605" w:rsidR="00FE7AC1" w:rsidRPr="00FE7AC1" w:rsidRDefault="00FE7AC1" w:rsidP="00A4433A">
            <w:pPr>
              <w:pStyle w:val="BodyTableText"/>
            </w:pPr>
            <w:r w:rsidRPr="00FE7AC1">
              <w:t xml:space="preserve">If CustomerConsultationRequired flag in r32 = </w:t>
            </w:r>
            <w:r w:rsidR="0020528F">
              <w:t xml:space="preserve">'true' </w:t>
            </w:r>
            <w:r w:rsidR="0020528F">
              <w:br/>
            </w:r>
            <w:r w:rsidRPr="00FE7AC1">
              <w:t xml:space="preserve">If </w:t>
            </w:r>
            <w:r w:rsidR="0020528F">
              <w:t xml:space="preserve">the </w:t>
            </w:r>
            <w:r w:rsidRPr="00FE7AC1">
              <w:t>details (name and/or telephone) related to Custome</w:t>
            </w:r>
            <w:r w:rsidR="0020528F">
              <w:t>rDetail is not populated in</w:t>
            </w:r>
            <w:r w:rsidRPr="00FE7AC1">
              <w:t xml:space="preserve"> </w:t>
            </w:r>
            <w:r w:rsidR="0020528F">
              <w:t xml:space="preserve">the </w:t>
            </w:r>
            <w:r w:rsidRPr="00FE7AC1">
              <w:t>r32</w:t>
            </w:r>
            <w:r w:rsidR="0020528F">
              <w:t xml:space="preserve"> file,</w:t>
            </w:r>
            <w:r w:rsidR="00F53174">
              <w:t xml:space="preserve"> the </w:t>
            </w:r>
            <w:r w:rsidRPr="00FE7AC1">
              <w:t>file</w:t>
            </w:r>
            <w:r w:rsidR="0020528F">
              <w:t xml:space="preserve"> is</w:t>
            </w:r>
            <w:r w:rsidR="00F53174">
              <w:t xml:space="preserve"> moved to the E</w:t>
            </w:r>
            <w:r w:rsidRPr="00FE7AC1">
              <w:t xml:space="preserve">xceptions </w:t>
            </w:r>
            <w:r w:rsidR="008E7862">
              <w:t>directory</w:t>
            </w:r>
            <w:r w:rsidR="00F53174">
              <w:t>.</w:t>
            </w:r>
            <w:r w:rsidRPr="00FE7AC1">
              <w:br/>
              <w:t xml:space="preserve">    else</w:t>
            </w:r>
            <w:r w:rsidRPr="00FE7AC1">
              <w:br/>
              <w:t xml:space="preserve">         map as-is</w:t>
            </w:r>
            <w:r w:rsidRPr="00FE7AC1">
              <w:br/>
              <w:t>else</w:t>
            </w:r>
            <w:r w:rsidRPr="00FE7AC1">
              <w:br/>
              <w:t xml:space="preserve">      map as-is</w:t>
            </w:r>
            <w:r w:rsidRPr="00FE7AC1">
              <w:br/>
            </w:r>
            <w:r w:rsidRPr="00FE7AC1">
              <w:lastRenderedPageBreak/>
              <w:br/>
              <w:t>NOTE: Do NOT implement this check if actionType = 'Cancel'. For actionType='Cancel', just map as-is without performing the above validation.</w:t>
            </w:r>
          </w:p>
        </w:tc>
      </w:tr>
      <w:tr w:rsidR="00FE7AC1" w:rsidRPr="00FE7AC1" w14:paraId="5E9A852F" w14:textId="77777777" w:rsidTr="00533751">
        <w:trPr>
          <w:trHeight w:val="300"/>
        </w:trPr>
        <w:tc>
          <w:tcPr>
            <w:tcW w:w="1426" w:type="dxa"/>
            <w:noWrap/>
            <w:hideMark/>
          </w:tcPr>
          <w:p w14:paraId="6E1192D5" w14:textId="77777777" w:rsidR="00FE7AC1" w:rsidRPr="00FE7AC1" w:rsidRDefault="00FE7AC1" w:rsidP="00A4433A">
            <w:pPr>
              <w:pStyle w:val="BodyTableText"/>
            </w:pPr>
            <w:r w:rsidRPr="00FE7AC1">
              <w:lastRenderedPageBreak/>
              <w:t xml:space="preserve">RequestData  </w:t>
            </w:r>
          </w:p>
        </w:tc>
        <w:tc>
          <w:tcPr>
            <w:tcW w:w="992" w:type="dxa"/>
            <w:noWrap/>
            <w:hideMark/>
          </w:tcPr>
          <w:p w14:paraId="333ADEF4" w14:textId="77777777" w:rsidR="00FE7AC1" w:rsidRPr="00FE7AC1" w:rsidRDefault="00FE7AC1" w:rsidP="00A4433A">
            <w:pPr>
              <w:pStyle w:val="BodyTableText"/>
            </w:pPr>
            <w:r w:rsidRPr="00FE7AC1">
              <w:t>version</w:t>
            </w:r>
          </w:p>
        </w:tc>
        <w:tc>
          <w:tcPr>
            <w:tcW w:w="1479" w:type="dxa"/>
            <w:noWrap/>
            <w:hideMark/>
          </w:tcPr>
          <w:p w14:paraId="74880DEE" w14:textId="6D77EC28" w:rsidR="00FE7AC1" w:rsidRPr="00FE7AC1" w:rsidRDefault="00980024" w:rsidP="00A4433A">
            <w:pPr>
              <w:pStyle w:val="BodyTableText"/>
            </w:pPr>
            <w:r>
              <w:t>n/a</w:t>
            </w:r>
          </w:p>
        </w:tc>
        <w:tc>
          <w:tcPr>
            <w:tcW w:w="918" w:type="dxa"/>
            <w:hideMark/>
          </w:tcPr>
          <w:p w14:paraId="228B54C1" w14:textId="5058F060" w:rsidR="00FE7AC1" w:rsidRPr="00FE7AC1" w:rsidRDefault="00980024" w:rsidP="00A4433A">
            <w:pPr>
              <w:pStyle w:val="BodyTableText"/>
            </w:pPr>
            <w:r>
              <w:t>n/a</w:t>
            </w:r>
          </w:p>
        </w:tc>
        <w:tc>
          <w:tcPr>
            <w:tcW w:w="1582" w:type="dxa"/>
            <w:noWrap/>
            <w:hideMark/>
          </w:tcPr>
          <w:p w14:paraId="563F3C2A" w14:textId="77777777" w:rsidR="00FE7AC1" w:rsidRPr="00FE7AC1" w:rsidRDefault="00FE7AC1" w:rsidP="00A4433A">
            <w:pPr>
              <w:pStyle w:val="BodyTableText"/>
            </w:pPr>
            <w:r w:rsidRPr="00FE7AC1">
              <w:t xml:space="preserve">RequestData  </w:t>
            </w:r>
          </w:p>
        </w:tc>
        <w:tc>
          <w:tcPr>
            <w:tcW w:w="828" w:type="dxa"/>
            <w:noWrap/>
            <w:hideMark/>
          </w:tcPr>
          <w:p w14:paraId="52F3FF1C" w14:textId="77777777" w:rsidR="00FE7AC1" w:rsidRPr="00FE7AC1" w:rsidRDefault="00FE7AC1" w:rsidP="00A4433A">
            <w:pPr>
              <w:pStyle w:val="BodyTableText"/>
            </w:pPr>
            <w:r w:rsidRPr="00FE7AC1">
              <w:t>version</w:t>
            </w:r>
          </w:p>
        </w:tc>
        <w:tc>
          <w:tcPr>
            <w:tcW w:w="1842" w:type="dxa"/>
            <w:noWrap/>
            <w:hideMark/>
          </w:tcPr>
          <w:p w14:paraId="758EA591" w14:textId="4E1ED878" w:rsidR="00FE7AC1" w:rsidRPr="00FE7AC1" w:rsidRDefault="00980024" w:rsidP="00A4433A">
            <w:pPr>
              <w:pStyle w:val="BodyTableText"/>
            </w:pPr>
            <w:r>
              <w:t>n/a</w:t>
            </w:r>
          </w:p>
        </w:tc>
        <w:tc>
          <w:tcPr>
            <w:tcW w:w="1701" w:type="dxa"/>
            <w:hideMark/>
          </w:tcPr>
          <w:p w14:paraId="7C72A80E" w14:textId="500845AE" w:rsidR="00FE7AC1" w:rsidRPr="00FE7AC1" w:rsidRDefault="00980024" w:rsidP="00A4433A">
            <w:pPr>
              <w:pStyle w:val="BodyTableText"/>
            </w:pPr>
            <w:r>
              <w:t>n/a</w:t>
            </w:r>
          </w:p>
        </w:tc>
        <w:tc>
          <w:tcPr>
            <w:tcW w:w="4620" w:type="dxa"/>
            <w:hideMark/>
          </w:tcPr>
          <w:p w14:paraId="55A60F01" w14:textId="77777777" w:rsidR="00FE7AC1" w:rsidRPr="00FE7AC1" w:rsidRDefault="00FE7AC1" w:rsidP="00A4433A">
            <w:pPr>
              <w:pStyle w:val="BodyTableText"/>
            </w:pPr>
            <w:r w:rsidRPr="00FE7AC1">
              <w:t>The transformed data must contain / defaulted to 'r36'</w:t>
            </w:r>
          </w:p>
        </w:tc>
      </w:tr>
      <w:tr w:rsidR="00FE7AC1" w:rsidRPr="00FE7AC1" w14:paraId="185A58CB" w14:textId="77777777" w:rsidTr="00533751">
        <w:trPr>
          <w:trHeight w:val="70"/>
        </w:trPr>
        <w:tc>
          <w:tcPr>
            <w:tcW w:w="1426" w:type="dxa"/>
            <w:noWrap/>
            <w:hideMark/>
          </w:tcPr>
          <w:p w14:paraId="68F44486" w14:textId="77777777" w:rsidR="00FE7AC1" w:rsidRPr="00FE7AC1" w:rsidRDefault="00FE7AC1" w:rsidP="00A4433A">
            <w:pPr>
              <w:pStyle w:val="BodyTableText"/>
            </w:pPr>
            <w:r w:rsidRPr="00FE7AC1">
              <w:t>CommentLine - 1st</w:t>
            </w:r>
          </w:p>
        </w:tc>
        <w:tc>
          <w:tcPr>
            <w:tcW w:w="992" w:type="dxa"/>
            <w:noWrap/>
            <w:hideMark/>
          </w:tcPr>
          <w:p w14:paraId="7DF5AA75" w14:textId="2DB8B469" w:rsidR="00FE7AC1" w:rsidRPr="00FE7AC1" w:rsidRDefault="00980024" w:rsidP="00A4433A">
            <w:pPr>
              <w:pStyle w:val="BodyTableText"/>
            </w:pPr>
            <w:r>
              <w:t>n/a</w:t>
            </w:r>
          </w:p>
        </w:tc>
        <w:tc>
          <w:tcPr>
            <w:tcW w:w="1479" w:type="dxa"/>
            <w:noWrap/>
            <w:hideMark/>
          </w:tcPr>
          <w:p w14:paraId="54994C47" w14:textId="77777777" w:rsidR="00FE7AC1" w:rsidRPr="00FE7AC1" w:rsidRDefault="00FE7AC1" w:rsidP="00A4433A">
            <w:pPr>
              <w:pStyle w:val="BodyTableText"/>
            </w:pPr>
            <w:r w:rsidRPr="00FE7AC1">
              <w:t>Special Instructions</w:t>
            </w:r>
          </w:p>
        </w:tc>
        <w:tc>
          <w:tcPr>
            <w:tcW w:w="918" w:type="dxa"/>
            <w:hideMark/>
          </w:tcPr>
          <w:p w14:paraId="181030B6" w14:textId="40099C53" w:rsidR="00FE7AC1" w:rsidRPr="00FE7AC1" w:rsidRDefault="00980024" w:rsidP="00A4433A">
            <w:pPr>
              <w:pStyle w:val="BodyTableText"/>
            </w:pPr>
            <w:r>
              <w:t>n/a</w:t>
            </w:r>
          </w:p>
        </w:tc>
        <w:tc>
          <w:tcPr>
            <w:tcW w:w="1582" w:type="dxa"/>
            <w:noWrap/>
            <w:hideMark/>
          </w:tcPr>
          <w:p w14:paraId="402985B1" w14:textId="77777777" w:rsidR="00FE7AC1" w:rsidRPr="00FE7AC1" w:rsidRDefault="00FE7AC1" w:rsidP="00A4433A">
            <w:pPr>
              <w:pStyle w:val="BodyTableText"/>
            </w:pPr>
            <w:r w:rsidRPr="00FE7AC1">
              <w:t>CommentLine - 1st</w:t>
            </w:r>
          </w:p>
        </w:tc>
        <w:tc>
          <w:tcPr>
            <w:tcW w:w="828" w:type="dxa"/>
            <w:noWrap/>
            <w:hideMark/>
          </w:tcPr>
          <w:p w14:paraId="13FAAD65" w14:textId="78182122" w:rsidR="00FE7AC1" w:rsidRPr="00FE7AC1" w:rsidRDefault="00980024" w:rsidP="00A4433A">
            <w:pPr>
              <w:pStyle w:val="BodyTableText"/>
            </w:pPr>
            <w:r>
              <w:t>n/a</w:t>
            </w:r>
          </w:p>
        </w:tc>
        <w:tc>
          <w:tcPr>
            <w:tcW w:w="1842" w:type="dxa"/>
            <w:noWrap/>
            <w:hideMark/>
          </w:tcPr>
          <w:p w14:paraId="12DACA38" w14:textId="77777777" w:rsidR="00FE7AC1" w:rsidRPr="00FE7AC1" w:rsidRDefault="00FE7AC1" w:rsidP="00A4433A">
            <w:pPr>
              <w:pStyle w:val="BodyTableText"/>
            </w:pPr>
            <w:r w:rsidRPr="00FE7AC1">
              <w:t>SpecialInstructions</w:t>
            </w:r>
          </w:p>
        </w:tc>
        <w:tc>
          <w:tcPr>
            <w:tcW w:w="1701" w:type="dxa"/>
            <w:hideMark/>
          </w:tcPr>
          <w:p w14:paraId="6E8C879B" w14:textId="579CDC79" w:rsidR="00FE7AC1" w:rsidRPr="00FE7AC1" w:rsidRDefault="00980024" w:rsidP="00A4433A">
            <w:pPr>
              <w:pStyle w:val="BodyTableText"/>
            </w:pPr>
            <w:r>
              <w:t>n/a</w:t>
            </w:r>
          </w:p>
        </w:tc>
        <w:tc>
          <w:tcPr>
            <w:tcW w:w="4620" w:type="dxa"/>
            <w:hideMark/>
          </w:tcPr>
          <w:p w14:paraId="203B272B" w14:textId="21E707E9" w:rsidR="00FE7AC1" w:rsidRPr="00FE7AC1" w:rsidRDefault="00FE7AC1" w:rsidP="00A4433A">
            <w:pPr>
              <w:pStyle w:val="BodyTableText"/>
            </w:pPr>
            <w:r w:rsidRPr="00FE7AC1">
              <w:rPr>
                <w:b/>
              </w:rPr>
              <w:t>Perform the following logic only for actionType = 'New' or 'Replace'</w:t>
            </w:r>
            <w:r w:rsidRPr="00FE7AC1">
              <w:br/>
              <w:t>The value of LifeSupport flag has to be passed in the Special Instructions.Comment1 line. Participants will be able to specify how they would (format) send the Lifesupport information in special instruction field i.e. parameter 'batcher_thread_{N}_lifesupport_pattern' will define how the participants will send the</w:t>
            </w:r>
            <w:r w:rsidR="00F53174">
              <w:t xml:space="preserve"> life support information. For example,</w:t>
            </w:r>
            <w:r w:rsidRPr="00FE7AC1">
              <w:br/>
              <w:t>batcher_thread_1_lifesupport_pattern=$LifeSupport:&lt;V&gt;</w:t>
            </w:r>
            <w:r w:rsidR="00F53174">
              <w:t xml:space="preserve">$. </w:t>
            </w:r>
            <w:r w:rsidRPr="00FE7AC1">
              <w:t>In this case the Participants must send the comment1 as $LifeSupport:Y$ or $LifeSupport:N$. If this parameter is not defined in the property file, the system will default the format of how the lifesupport information must be sent.</w:t>
            </w:r>
            <w:r w:rsidRPr="00FE7AC1">
              <w:br/>
              <w:t xml:space="preserve"> </w:t>
            </w:r>
            <w:r w:rsidRPr="00FE7AC1">
              <w:br/>
              <w:t>Determine if parameter 'batcher_thread_{N}_lifesupport_pattern' in</w:t>
            </w:r>
            <w:r w:rsidR="00F53174">
              <w:t xml:space="preserve"> the properties</w:t>
            </w:r>
            <w:r w:rsidRPr="00FE7AC1">
              <w:t xml:space="preserve"> file is populated</w:t>
            </w:r>
            <w:r w:rsidR="0020528F">
              <w:t>.</w:t>
            </w:r>
            <w:r w:rsidR="00F53174">
              <w:t xml:space="preserve"> </w:t>
            </w:r>
            <w:r w:rsidR="0020528F">
              <w:t>If populated u</w:t>
            </w:r>
            <w:r w:rsidRPr="00FE7AC1">
              <w:t>se LifeSupport Pattern from</w:t>
            </w:r>
            <w:r w:rsidR="0020528F">
              <w:t xml:space="preserve"> the Properties</w:t>
            </w:r>
            <w:r w:rsidRPr="00FE7AC1">
              <w:t xml:space="preserve"> File (batche</w:t>
            </w:r>
            <w:r w:rsidR="003A4D7C">
              <w:t>r_thread_{N}_lifesupport_pattern</w:t>
            </w:r>
            <w:r w:rsidRPr="00FE7AC1">
              <w:t>)</w:t>
            </w:r>
            <w:r w:rsidR="0020528F">
              <w:t xml:space="preserve">, </w:t>
            </w:r>
            <w:r w:rsidRPr="00FE7AC1">
              <w:br/>
              <w:t>else</w:t>
            </w:r>
            <w:r w:rsidRPr="00FE7AC1">
              <w:br/>
              <w:t xml:space="preserve">    Use default pattern of '$LS:&lt;V&gt;$'</w:t>
            </w:r>
            <w:r w:rsidRPr="00FE7AC1">
              <w:br/>
            </w:r>
            <w:r w:rsidRPr="00FE7AC1">
              <w:br/>
              <w:t xml:space="preserve">Note: &lt;V&gt; should be Y or N.  </w:t>
            </w:r>
            <w:r w:rsidRPr="00FE7AC1">
              <w:br/>
              <w:t xml:space="preserve">    </w:t>
            </w:r>
            <w:r w:rsidRPr="00FE7AC1">
              <w:br/>
              <w:t>If the first few characters (prefix) of CommentLine 1 matches the Lifesupport Pattern</w:t>
            </w:r>
            <w:r w:rsidR="00F53174">
              <w:t>.</w:t>
            </w:r>
            <w:r w:rsidR="00F53174">
              <w:br/>
            </w:r>
            <w:r w:rsidRPr="00FE7AC1">
              <w:t xml:space="preserve"> If the value of &lt;V&gt; is 'Y' or 'N'</w:t>
            </w:r>
            <w:r w:rsidRPr="00FE7AC1">
              <w:br/>
            </w:r>
            <w:r w:rsidRPr="00FE7AC1">
              <w:lastRenderedPageBreak/>
              <w:t xml:space="preserve">         If CommentLine1 </w:t>
            </w:r>
            <w:r w:rsidRPr="00FE7AC1">
              <w:rPr>
                <w:u w:val="single"/>
              </w:rPr>
              <w:t>only</w:t>
            </w:r>
            <w:r w:rsidRPr="00FE7AC1">
              <w:t xml:space="preserve"> contains information as stated in the pattern</w:t>
            </w:r>
            <w:r w:rsidRPr="00FE7AC1">
              <w:br/>
              <w:t xml:space="preserve">                  Make CommentLine1 empty in r36</w:t>
            </w:r>
            <w:r w:rsidRPr="00FE7AC1">
              <w:br/>
              <w:t xml:space="preserve">                  Set LifeSupport flag as 'Y' or 'N' (as populated in input)</w:t>
            </w:r>
            <w:r w:rsidRPr="00FE7AC1">
              <w:br/>
              <w:t xml:space="preserve">         Else</w:t>
            </w:r>
            <w:r w:rsidRPr="00FE7AC1">
              <w:br/>
              <w:t xml:space="preserve">                  Remove pattern text and populate the rest of the content in CommentLine1</w:t>
            </w:r>
            <w:r w:rsidRPr="00FE7AC1">
              <w:br/>
              <w:t xml:space="preserve">                  Set LifeSupport flag as 'Y' or 'N' (as populated in input)</w:t>
            </w:r>
            <w:r w:rsidRPr="00FE7AC1">
              <w:br/>
              <w:t xml:space="preserve">    El</w:t>
            </w:r>
            <w:r w:rsidR="00F53174">
              <w:t>se</w:t>
            </w:r>
            <w:r w:rsidR="00F53174">
              <w:br/>
              <w:t xml:space="preserve">          Mapping fails;</w:t>
            </w:r>
            <w:r w:rsidRPr="00FE7AC1">
              <w:t xml:space="preserve"> the input file</w:t>
            </w:r>
            <w:r w:rsidR="00F53174">
              <w:t xml:space="preserve"> is moved</w:t>
            </w:r>
            <w:r w:rsidRPr="00FE7AC1">
              <w:t xml:space="preserve"> to Exceptions</w:t>
            </w:r>
            <w:r w:rsidR="00F53174">
              <w:t xml:space="preserve"> directory.</w:t>
            </w:r>
            <w:r w:rsidRPr="00FE7AC1">
              <w:br/>
            </w:r>
            <w:r w:rsidRPr="00FE7AC1">
              <w:br/>
            </w:r>
            <w:r w:rsidRPr="00FE7AC1">
              <w:br/>
            </w:r>
            <w:r w:rsidRPr="00FE7AC1">
              <w:rPr>
                <w:b/>
              </w:rPr>
              <w:t>Perform the following logic only for actionType = 'Cancel'</w:t>
            </w:r>
            <w:r w:rsidRPr="00FE7AC1">
              <w:rPr>
                <w:b/>
              </w:rPr>
              <w:br/>
            </w:r>
            <w:r w:rsidRPr="00FE7AC1">
              <w:t>If Commen</w:t>
            </w:r>
            <w:r w:rsidR="00F53174">
              <w:t xml:space="preserve">tLine 1 matches the pattern, </w:t>
            </w:r>
            <w:r w:rsidRPr="00FE7AC1">
              <w:t>use the above logic to derive the lifesupport flag</w:t>
            </w:r>
            <w:r w:rsidR="00F53174">
              <w:t>.</w:t>
            </w:r>
            <w:r w:rsidRPr="00FE7AC1">
              <w:br/>
              <w:t>else</w:t>
            </w:r>
            <w:r w:rsidRPr="00FE7AC1">
              <w:br/>
              <w:t xml:space="preserve">    no error</w:t>
            </w:r>
            <w:r w:rsidRPr="00FE7AC1">
              <w:br/>
              <w:t xml:space="preserve">    do not populate lifesupport flag</w:t>
            </w:r>
            <w:r w:rsidRPr="00FE7AC1">
              <w:br/>
              <w:t xml:space="preserve">    do not change the value of CommentLine1</w:t>
            </w:r>
          </w:p>
        </w:tc>
      </w:tr>
      <w:tr w:rsidR="00FE7AC1" w:rsidRPr="00FE7AC1" w14:paraId="44D234CE" w14:textId="77777777" w:rsidTr="00533751">
        <w:trPr>
          <w:trHeight w:val="300"/>
        </w:trPr>
        <w:tc>
          <w:tcPr>
            <w:tcW w:w="1426" w:type="dxa"/>
            <w:noWrap/>
            <w:hideMark/>
          </w:tcPr>
          <w:p w14:paraId="5D0D11C0" w14:textId="77777777" w:rsidR="00FE7AC1" w:rsidRPr="00FE7AC1" w:rsidRDefault="00FE7AC1" w:rsidP="00A4433A">
            <w:pPr>
              <w:pStyle w:val="BodyTableText"/>
            </w:pPr>
            <w:r w:rsidRPr="00FE7AC1">
              <w:lastRenderedPageBreak/>
              <w:t>CommentLine - 2nd</w:t>
            </w:r>
          </w:p>
        </w:tc>
        <w:tc>
          <w:tcPr>
            <w:tcW w:w="992" w:type="dxa"/>
            <w:noWrap/>
            <w:hideMark/>
          </w:tcPr>
          <w:p w14:paraId="596EE0D2" w14:textId="4E4E4BBC" w:rsidR="00FE7AC1" w:rsidRPr="00FE7AC1" w:rsidRDefault="00980024" w:rsidP="00A4433A">
            <w:pPr>
              <w:pStyle w:val="BodyTableText"/>
            </w:pPr>
            <w:r>
              <w:t>n/a</w:t>
            </w:r>
          </w:p>
        </w:tc>
        <w:tc>
          <w:tcPr>
            <w:tcW w:w="1479" w:type="dxa"/>
            <w:noWrap/>
            <w:hideMark/>
          </w:tcPr>
          <w:p w14:paraId="0DB3AB9D" w14:textId="77777777" w:rsidR="00FE7AC1" w:rsidRPr="00FE7AC1" w:rsidRDefault="00FE7AC1" w:rsidP="00A4433A">
            <w:pPr>
              <w:pStyle w:val="BodyTableText"/>
            </w:pPr>
            <w:r w:rsidRPr="00FE7AC1">
              <w:t>Special Instructions</w:t>
            </w:r>
          </w:p>
        </w:tc>
        <w:tc>
          <w:tcPr>
            <w:tcW w:w="918" w:type="dxa"/>
            <w:hideMark/>
          </w:tcPr>
          <w:p w14:paraId="40CB58E9" w14:textId="4D000989" w:rsidR="00FE7AC1" w:rsidRPr="00FE7AC1" w:rsidRDefault="00980024" w:rsidP="00A4433A">
            <w:pPr>
              <w:pStyle w:val="BodyTableText"/>
            </w:pPr>
            <w:r>
              <w:t>n/a</w:t>
            </w:r>
          </w:p>
        </w:tc>
        <w:tc>
          <w:tcPr>
            <w:tcW w:w="1582" w:type="dxa"/>
            <w:noWrap/>
            <w:hideMark/>
          </w:tcPr>
          <w:p w14:paraId="541EC94C" w14:textId="77777777" w:rsidR="00FE7AC1" w:rsidRPr="00FE7AC1" w:rsidRDefault="00FE7AC1" w:rsidP="00A4433A">
            <w:pPr>
              <w:pStyle w:val="BodyTableText"/>
            </w:pPr>
            <w:r w:rsidRPr="00FE7AC1">
              <w:t>CommentLine - 2nd</w:t>
            </w:r>
          </w:p>
        </w:tc>
        <w:tc>
          <w:tcPr>
            <w:tcW w:w="828" w:type="dxa"/>
            <w:noWrap/>
            <w:hideMark/>
          </w:tcPr>
          <w:p w14:paraId="3C1D3C9B" w14:textId="1BEF3083" w:rsidR="00FE7AC1" w:rsidRPr="00FE7AC1" w:rsidRDefault="00980024" w:rsidP="00A4433A">
            <w:pPr>
              <w:pStyle w:val="BodyTableText"/>
            </w:pPr>
            <w:r>
              <w:t>n/a</w:t>
            </w:r>
          </w:p>
        </w:tc>
        <w:tc>
          <w:tcPr>
            <w:tcW w:w="1842" w:type="dxa"/>
            <w:noWrap/>
            <w:hideMark/>
          </w:tcPr>
          <w:p w14:paraId="48AAD189" w14:textId="77777777" w:rsidR="00FE7AC1" w:rsidRPr="00FE7AC1" w:rsidRDefault="00FE7AC1" w:rsidP="00A4433A">
            <w:pPr>
              <w:pStyle w:val="BodyTableText"/>
            </w:pPr>
            <w:r w:rsidRPr="00FE7AC1">
              <w:t>SpecialInstructions</w:t>
            </w:r>
          </w:p>
        </w:tc>
        <w:tc>
          <w:tcPr>
            <w:tcW w:w="1701" w:type="dxa"/>
            <w:hideMark/>
          </w:tcPr>
          <w:p w14:paraId="5C355CB2" w14:textId="1A0D334E" w:rsidR="00FE7AC1" w:rsidRPr="00FE7AC1" w:rsidRDefault="00980024" w:rsidP="00A4433A">
            <w:pPr>
              <w:pStyle w:val="BodyTableText"/>
            </w:pPr>
            <w:r>
              <w:t>n/a</w:t>
            </w:r>
          </w:p>
        </w:tc>
        <w:tc>
          <w:tcPr>
            <w:tcW w:w="4620" w:type="dxa"/>
            <w:hideMark/>
          </w:tcPr>
          <w:p w14:paraId="0631F009" w14:textId="77777777" w:rsidR="00FE7AC1" w:rsidRPr="00FE7AC1" w:rsidRDefault="00FE7AC1" w:rsidP="00A4433A">
            <w:pPr>
              <w:pStyle w:val="BodyTableText"/>
            </w:pPr>
            <w:r w:rsidRPr="00FE7AC1">
              <w:t>Map as is. Do not look for LifeSupport information in the second comment line.</w:t>
            </w:r>
          </w:p>
        </w:tc>
      </w:tr>
      <w:tr w:rsidR="00FE7AC1" w:rsidRPr="00FE7AC1" w14:paraId="7BD627D5" w14:textId="77777777" w:rsidTr="00533751">
        <w:trPr>
          <w:trHeight w:val="300"/>
        </w:trPr>
        <w:tc>
          <w:tcPr>
            <w:tcW w:w="1426" w:type="dxa"/>
            <w:noWrap/>
            <w:hideMark/>
          </w:tcPr>
          <w:p w14:paraId="4F408AC4" w14:textId="77777777" w:rsidR="00FE7AC1" w:rsidRPr="00FE7AC1" w:rsidRDefault="00FE7AC1" w:rsidP="00A4433A">
            <w:pPr>
              <w:pStyle w:val="BodyTableText"/>
            </w:pPr>
            <w:r w:rsidRPr="00FE7AC1">
              <w:t>CommentLine - 3rd</w:t>
            </w:r>
          </w:p>
        </w:tc>
        <w:tc>
          <w:tcPr>
            <w:tcW w:w="992" w:type="dxa"/>
            <w:noWrap/>
            <w:hideMark/>
          </w:tcPr>
          <w:p w14:paraId="7A18696D" w14:textId="525C181F" w:rsidR="00FE7AC1" w:rsidRPr="00FE7AC1" w:rsidRDefault="00980024" w:rsidP="00A4433A">
            <w:pPr>
              <w:pStyle w:val="BodyTableText"/>
            </w:pPr>
            <w:r>
              <w:t>n/a</w:t>
            </w:r>
          </w:p>
        </w:tc>
        <w:tc>
          <w:tcPr>
            <w:tcW w:w="1479" w:type="dxa"/>
            <w:noWrap/>
            <w:hideMark/>
          </w:tcPr>
          <w:p w14:paraId="15916DD7" w14:textId="77777777" w:rsidR="00FE7AC1" w:rsidRPr="00FE7AC1" w:rsidRDefault="00FE7AC1" w:rsidP="00A4433A">
            <w:pPr>
              <w:pStyle w:val="BodyTableText"/>
            </w:pPr>
            <w:r w:rsidRPr="00FE7AC1">
              <w:t>Special Instructions</w:t>
            </w:r>
          </w:p>
        </w:tc>
        <w:tc>
          <w:tcPr>
            <w:tcW w:w="918" w:type="dxa"/>
            <w:hideMark/>
          </w:tcPr>
          <w:p w14:paraId="072F92AC" w14:textId="19C28CD1" w:rsidR="00FE7AC1" w:rsidRPr="00FE7AC1" w:rsidRDefault="00980024" w:rsidP="00A4433A">
            <w:pPr>
              <w:pStyle w:val="BodyTableText"/>
            </w:pPr>
            <w:r>
              <w:t>n/a</w:t>
            </w:r>
          </w:p>
        </w:tc>
        <w:tc>
          <w:tcPr>
            <w:tcW w:w="1582" w:type="dxa"/>
            <w:noWrap/>
            <w:hideMark/>
          </w:tcPr>
          <w:p w14:paraId="471A817D" w14:textId="77777777" w:rsidR="00FE7AC1" w:rsidRPr="00FE7AC1" w:rsidRDefault="00FE7AC1" w:rsidP="00A4433A">
            <w:pPr>
              <w:pStyle w:val="BodyTableText"/>
            </w:pPr>
            <w:r w:rsidRPr="00FE7AC1">
              <w:t>CommentLine - 3rd</w:t>
            </w:r>
          </w:p>
        </w:tc>
        <w:tc>
          <w:tcPr>
            <w:tcW w:w="828" w:type="dxa"/>
            <w:noWrap/>
            <w:hideMark/>
          </w:tcPr>
          <w:p w14:paraId="5EE66A4E" w14:textId="554F776C" w:rsidR="00FE7AC1" w:rsidRPr="00FE7AC1" w:rsidRDefault="00980024" w:rsidP="00A4433A">
            <w:pPr>
              <w:pStyle w:val="BodyTableText"/>
            </w:pPr>
            <w:r>
              <w:t>n/a</w:t>
            </w:r>
          </w:p>
        </w:tc>
        <w:tc>
          <w:tcPr>
            <w:tcW w:w="1842" w:type="dxa"/>
            <w:noWrap/>
            <w:hideMark/>
          </w:tcPr>
          <w:p w14:paraId="488920A1" w14:textId="77777777" w:rsidR="00FE7AC1" w:rsidRPr="00FE7AC1" w:rsidRDefault="00FE7AC1" w:rsidP="00A4433A">
            <w:pPr>
              <w:pStyle w:val="BodyTableText"/>
            </w:pPr>
            <w:r w:rsidRPr="00FE7AC1">
              <w:t>SpecialInstructions</w:t>
            </w:r>
          </w:p>
        </w:tc>
        <w:tc>
          <w:tcPr>
            <w:tcW w:w="1701" w:type="dxa"/>
            <w:hideMark/>
          </w:tcPr>
          <w:p w14:paraId="4FB5A8B7" w14:textId="3270C73D" w:rsidR="00FE7AC1" w:rsidRPr="00FE7AC1" w:rsidRDefault="00980024" w:rsidP="00A4433A">
            <w:pPr>
              <w:pStyle w:val="BodyTableText"/>
            </w:pPr>
            <w:r>
              <w:t>n/a</w:t>
            </w:r>
          </w:p>
        </w:tc>
        <w:tc>
          <w:tcPr>
            <w:tcW w:w="4620" w:type="dxa"/>
            <w:hideMark/>
          </w:tcPr>
          <w:p w14:paraId="0716415C" w14:textId="77777777" w:rsidR="00FE7AC1" w:rsidRPr="00FE7AC1" w:rsidRDefault="00FE7AC1" w:rsidP="00A4433A">
            <w:pPr>
              <w:pStyle w:val="BodyTableText"/>
            </w:pPr>
            <w:r w:rsidRPr="00FE7AC1">
              <w:t>Map as is. Do not look for LifeSupport information in the second comment line.</w:t>
            </w:r>
          </w:p>
        </w:tc>
      </w:tr>
      <w:tr w:rsidR="00FE7AC1" w:rsidRPr="00FE7AC1" w14:paraId="27E7E751" w14:textId="77777777" w:rsidTr="00533751">
        <w:trPr>
          <w:trHeight w:val="300"/>
        </w:trPr>
        <w:tc>
          <w:tcPr>
            <w:tcW w:w="1426" w:type="dxa"/>
            <w:noWrap/>
            <w:hideMark/>
          </w:tcPr>
          <w:p w14:paraId="61C3062C" w14:textId="77777777" w:rsidR="00FE7AC1" w:rsidRPr="00FE7AC1" w:rsidRDefault="00FE7AC1" w:rsidP="00A4433A">
            <w:pPr>
              <w:pStyle w:val="BodyTableText"/>
            </w:pPr>
            <w:r w:rsidRPr="00FE7AC1">
              <w:t>NMIStandingData</w:t>
            </w:r>
          </w:p>
        </w:tc>
        <w:tc>
          <w:tcPr>
            <w:tcW w:w="992" w:type="dxa"/>
            <w:noWrap/>
            <w:hideMark/>
          </w:tcPr>
          <w:p w14:paraId="11D0A020" w14:textId="77777777" w:rsidR="00FE7AC1" w:rsidRPr="00FE7AC1" w:rsidRDefault="00FE7AC1" w:rsidP="00A4433A">
            <w:pPr>
              <w:pStyle w:val="BodyTableText"/>
            </w:pPr>
            <w:r w:rsidRPr="00FE7AC1">
              <w:t>version</w:t>
            </w:r>
          </w:p>
        </w:tc>
        <w:tc>
          <w:tcPr>
            <w:tcW w:w="1479" w:type="dxa"/>
            <w:noWrap/>
            <w:hideMark/>
          </w:tcPr>
          <w:p w14:paraId="0B9BB2CF" w14:textId="0D466A64" w:rsidR="00FE7AC1" w:rsidRPr="00FE7AC1" w:rsidRDefault="00980024" w:rsidP="00A4433A">
            <w:pPr>
              <w:pStyle w:val="BodyTableText"/>
            </w:pPr>
            <w:r>
              <w:t>n/a</w:t>
            </w:r>
          </w:p>
        </w:tc>
        <w:tc>
          <w:tcPr>
            <w:tcW w:w="918" w:type="dxa"/>
            <w:hideMark/>
          </w:tcPr>
          <w:p w14:paraId="6F27781A" w14:textId="0D806BDE" w:rsidR="00FE7AC1" w:rsidRPr="00FE7AC1" w:rsidRDefault="00980024" w:rsidP="00A4433A">
            <w:pPr>
              <w:pStyle w:val="BodyTableText"/>
            </w:pPr>
            <w:r>
              <w:t>n/a</w:t>
            </w:r>
          </w:p>
        </w:tc>
        <w:tc>
          <w:tcPr>
            <w:tcW w:w="1582" w:type="dxa"/>
            <w:noWrap/>
            <w:hideMark/>
          </w:tcPr>
          <w:p w14:paraId="58377388" w14:textId="77777777" w:rsidR="00FE7AC1" w:rsidRPr="00FE7AC1" w:rsidRDefault="00FE7AC1" w:rsidP="00A4433A">
            <w:pPr>
              <w:pStyle w:val="BodyTableText"/>
            </w:pPr>
            <w:r w:rsidRPr="00FE7AC1">
              <w:t>NMIStandingData</w:t>
            </w:r>
          </w:p>
        </w:tc>
        <w:tc>
          <w:tcPr>
            <w:tcW w:w="828" w:type="dxa"/>
            <w:noWrap/>
            <w:hideMark/>
          </w:tcPr>
          <w:p w14:paraId="62580C6F" w14:textId="77777777" w:rsidR="00FE7AC1" w:rsidRPr="00FE7AC1" w:rsidRDefault="00FE7AC1" w:rsidP="00A4433A">
            <w:pPr>
              <w:pStyle w:val="BodyTableText"/>
            </w:pPr>
            <w:r w:rsidRPr="00FE7AC1">
              <w:t>version</w:t>
            </w:r>
          </w:p>
        </w:tc>
        <w:tc>
          <w:tcPr>
            <w:tcW w:w="1842" w:type="dxa"/>
            <w:noWrap/>
            <w:hideMark/>
          </w:tcPr>
          <w:p w14:paraId="66E1EAF8" w14:textId="0AE65E1F" w:rsidR="00FE7AC1" w:rsidRPr="00FE7AC1" w:rsidRDefault="00980024" w:rsidP="00A4433A">
            <w:pPr>
              <w:pStyle w:val="BodyTableText"/>
            </w:pPr>
            <w:r>
              <w:t>n/a</w:t>
            </w:r>
          </w:p>
        </w:tc>
        <w:tc>
          <w:tcPr>
            <w:tcW w:w="1701" w:type="dxa"/>
            <w:hideMark/>
          </w:tcPr>
          <w:p w14:paraId="04001479" w14:textId="46C6561A" w:rsidR="00FE7AC1" w:rsidRPr="00FE7AC1" w:rsidRDefault="00980024" w:rsidP="00A4433A">
            <w:pPr>
              <w:pStyle w:val="BodyTableText"/>
            </w:pPr>
            <w:r>
              <w:t>n/a</w:t>
            </w:r>
          </w:p>
        </w:tc>
        <w:tc>
          <w:tcPr>
            <w:tcW w:w="4620" w:type="dxa"/>
            <w:hideMark/>
          </w:tcPr>
          <w:p w14:paraId="121E1A69" w14:textId="77777777" w:rsidR="00FE7AC1" w:rsidRPr="00FE7AC1" w:rsidRDefault="00FE7AC1" w:rsidP="00A4433A">
            <w:pPr>
              <w:pStyle w:val="BodyTableText"/>
            </w:pPr>
            <w:r w:rsidRPr="00FE7AC1">
              <w:t>The transformed data must contain or be defaulted to 'r36'.</w:t>
            </w:r>
          </w:p>
        </w:tc>
      </w:tr>
      <w:tr w:rsidR="00FE7AC1" w:rsidRPr="00FE7AC1" w14:paraId="2CF48335" w14:textId="77777777" w:rsidTr="00533751">
        <w:trPr>
          <w:trHeight w:val="111"/>
        </w:trPr>
        <w:tc>
          <w:tcPr>
            <w:tcW w:w="1426" w:type="dxa"/>
            <w:noWrap/>
            <w:hideMark/>
          </w:tcPr>
          <w:p w14:paraId="47F87072" w14:textId="77777777" w:rsidR="00FE7AC1" w:rsidRPr="00FE7AC1" w:rsidRDefault="00FE7AC1" w:rsidP="00A4433A">
            <w:pPr>
              <w:pStyle w:val="BodyTableText"/>
            </w:pPr>
            <w:r w:rsidRPr="00FE7AC1">
              <w:t> </w:t>
            </w:r>
          </w:p>
        </w:tc>
        <w:tc>
          <w:tcPr>
            <w:tcW w:w="992" w:type="dxa"/>
            <w:noWrap/>
            <w:hideMark/>
          </w:tcPr>
          <w:p w14:paraId="20FE8DDF" w14:textId="77777777" w:rsidR="00FE7AC1" w:rsidRPr="00FE7AC1" w:rsidRDefault="00FE7AC1" w:rsidP="00A4433A">
            <w:pPr>
              <w:pStyle w:val="BodyTableText"/>
            </w:pPr>
            <w:r w:rsidRPr="00FE7AC1">
              <w:t> </w:t>
            </w:r>
          </w:p>
        </w:tc>
        <w:tc>
          <w:tcPr>
            <w:tcW w:w="1479" w:type="dxa"/>
            <w:noWrap/>
            <w:hideMark/>
          </w:tcPr>
          <w:p w14:paraId="60957049" w14:textId="77777777" w:rsidR="00FE7AC1" w:rsidRPr="00FE7AC1" w:rsidRDefault="00FE7AC1" w:rsidP="00A4433A">
            <w:pPr>
              <w:pStyle w:val="BodyTableText"/>
            </w:pPr>
            <w:r w:rsidRPr="00FE7AC1">
              <w:t> </w:t>
            </w:r>
          </w:p>
        </w:tc>
        <w:tc>
          <w:tcPr>
            <w:tcW w:w="918" w:type="dxa"/>
            <w:hideMark/>
          </w:tcPr>
          <w:p w14:paraId="60019D46" w14:textId="77777777" w:rsidR="00FE7AC1" w:rsidRPr="00FE7AC1" w:rsidRDefault="00FE7AC1" w:rsidP="00A4433A">
            <w:pPr>
              <w:pStyle w:val="BodyTableText"/>
            </w:pPr>
            <w:r w:rsidRPr="00FE7AC1">
              <w:t> </w:t>
            </w:r>
          </w:p>
        </w:tc>
        <w:tc>
          <w:tcPr>
            <w:tcW w:w="1582" w:type="dxa"/>
            <w:noWrap/>
            <w:hideMark/>
          </w:tcPr>
          <w:p w14:paraId="38FB70D4" w14:textId="43A7F945" w:rsidR="005A72EE" w:rsidRDefault="00FE7AC1" w:rsidP="00A4433A">
            <w:pPr>
              <w:pStyle w:val="BodyTableText"/>
            </w:pPr>
            <w:r w:rsidRPr="00FE7AC1">
              <w:t>De-energisationReason</w:t>
            </w:r>
          </w:p>
          <w:p w14:paraId="0E898B2F" w14:textId="77777777" w:rsidR="005A72EE" w:rsidRPr="005A72EE" w:rsidRDefault="005A72EE" w:rsidP="00A4433A">
            <w:pPr>
              <w:pStyle w:val="BodyTableText"/>
            </w:pPr>
          </w:p>
          <w:p w14:paraId="089DED3A" w14:textId="77777777" w:rsidR="005A72EE" w:rsidRPr="005A72EE" w:rsidRDefault="005A72EE" w:rsidP="00A4433A">
            <w:pPr>
              <w:pStyle w:val="BodyTableText"/>
            </w:pPr>
          </w:p>
          <w:p w14:paraId="1E12B591" w14:textId="2DA28C3C" w:rsidR="00FE7AC1" w:rsidRPr="005A72EE" w:rsidRDefault="00FE7AC1" w:rsidP="00A4433A">
            <w:pPr>
              <w:pStyle w:val="BodyTableText"/>
            </w:pPr>
          </w:p>
        </w:tc>
        <w:tc>
          <w:tcPr>
            <w:tcW w:w="828" w:type="dxa"/>
            <w:noWrap/>
            <w:hideMark/>
          </w:tcPr>
          <w:p w14:paraId="21244C29" w14:textId="554BD262" w:rsidR="00FE7AC1" w:rsidRPr="00FE7AC1" w:rsidRDefault="00980024" w:rsidP="00A4433A">
            <w:pPr>
              <w:pStyle w:val="BodyTableText"/>
            </w:pPr>
            <w:r>
              <w:lastRenderedPageBreak/>
              <w:t>n/a</w:t>
            </w:r>
          </w:p>
        </w:tc>
        <w:tc>
          <w:tcPr>
            <w:tcW w:w="1842" w:type="dxa"/>
            <w:noWrap/>
            <w:hideMark/>
          </w:tcPr>
          <w:p w14:paraId="088A7DE4" w14:textId="77777777" w:rsidR="00FE7AC1" w:rsidRPr="00FE7AC1" w:rsidRDefault="00FE7AC1" w:rsidP="00A4433A">
            <w:pPr>
              <w:pStyle w:val="BodyTableText"/>
            </w:pPr>
            <w:r w:rsidRPr="00FE7AC1">
              <w:t>De-Energisation Reason</w:t>
            </w:r>
          </w:p>
        </w:tc>
        <w:tc>
          <w:tcPr>
            <w:tcW w:w="1701" w:type="dxa"/>
            <w:hideMark/>
          </w:tcPr>
          <w:p w14:paraId="440C41C2" w14:textId="77777777" w:rsidR="00FE7AC1" w:rsidRPr="00FE7AC1" w:rsidRDefault="00FE7AC1" w:rsidP="00A4433A">
            <w:pPr>
              <w:pStyle w:val="BodyTableText"/>
            </w:pPr>
            <w:r w:rsidRPr="00FE7AC1">
              <w:t xml:space="preserve">Customer Requested, Move Out, Non-Payment (DNP), Unauthorised </w:t>
            </w:r>
            <w:r w:rsidRPr="00FE7AC1">
              <w:lastRenderedPageBreak/>
              <w:t>Usage (DNI), Illegal Usage, No Access, Safety, Defect, Site Works, Breach of Contract, Other</w:t>
            </w:r>
          </w:p>
        </w:tc>
        <w:tc>
          <w:tcPr>
            <w:tcW w:w="4620" w:type="dxa"/>
            <w:hideMark/>
          </w:tcPr>
          <w:p w14:paraId="25439694" w14:textId="77777777" w:rsidR="00FE7AC1" w:rsidRPr="00FE7AC1" w:rsidRDefault="00FE7AC1" w:rsidP="00A4433A">
            <w:pPr>
              <w:pStyle w:val="BodyTableText"/>
            </w:pPr>
            <w:r w:rsidRPr="00FE7AC1">
              <w:lastRenderedPageBreak/>
              <w:t>If actionType = 'Cancel' and De-en SOType is not populated:</w:t>
            </w:r>
            <w:r w:rsidRPr="00FE7AC1">
              <w:br/>
              <w:t xml:space="preserve">   Do not populate De-En Reason</w:t>
            </w:r>
            <w:r w:rsidRPr="00FE7AC1">
              <w:br/>
              <w:t>else</w:t>
            </w:r>
            <w:r w:rsidRPr="00FE7AC1">
              <w:br/>
              <w:t xml:space="preserve">   Where De-en SubType in r32 is 'Remove Fuse (Non-</w:t>
            </w:r>
            <w:r w:rsidRPr="00FE7AC1">
              <w:lastRenderedPageBreak/>
              <w:t xml:space="preserve">Payment)' or 'Pillar-Box Pit Or Pole-Top </w:t>
            </w:r>
            <w:r w:rsidRPr="00FE7AC1">
              <w:br/>
              <w:t xml:space="preserve">   (Non-Payment)'</w:t>
            </w:r>
            <w:r w:rsidRPr="00FE7AC1">
              <w:br/>
              <w:t xml:space="preserve">        Populate 'Non-Payment (DNP)'</w:t>
            </w:r>
            <w:r w:rsidRPr="00FE7AC1">
              <w:br/>
              <w:t xml:space="preserve">   Else - other De-en SubTypes ('Remove Fuse' or 'Pillar-Box Pit Or Pole-Top' or 'Sticker' or </w:t>
            </w:r>
            <w:r w:rsidRPr="00FE7AC1">
              <w:br/>
              <w:t xml:space="preserve">   blank)</w:t>
            </w:r>
            <w:r w:rsidRPr="00FE7AC1">
              <w:br/>
              <w:t xml:space="preserve">        Populate 'Other'</w:t>
            </w:r>
          </w:p>
        </w:tc>
      </w:tr>
      <w:tr w:rsidR="00FE7AC1" w:rsidRPr="00FE7AC1" w14:paraId="225D1837" w14:textId="77777777" w:rsidTr="00533751">
        <w:trPr>
          <w:trHeight w:val="300"/>
        </w:trPr>
        <w:tc>
          <w:tcPr>
            <w:tcW w:w="1426" w:type="dxa"/>
            <w:noWrap/>
            <w:hideMark/>
          </w:tcPr>
          <w:p w14:paraId="3B5A611F" w14:textId="77777777" w:rsidR="00FE7AC1" w:rsidRPr="00FE7AC1" w:rsidRDefault="00FE7AC1" w:rsidP="00A4433A">
            <w:pPr>
              <w:pStyle w:val="BodyTableText"/>
            </w:pPr>
            <w:r w:rsidRPr="00FE7AC1">
              <w:lastRenderedPageBreak/>
              <w:t> </w:t>
            </w:r>
          </w:p>
        </w:tc>
        <w:tc>
          <w:tcPr>
            <w:tcW w:w="992" w:type="dxa"/>
            <w:noWrap/>
            <w:hideMark/>
          </w:tcPr>
          <w:p w14:paraId="154CA613" w14:textId="77777777" w:rsidR="00FE7AC1" w:rsidRPr="00FE7AC1" w:rsidRDefault="00FE7AC1" w:rsidP="00A4433A">
            <w:pPr>
              <w:pStyle w:val="BodyTableText"/>
            </w:pPr>
            <w:r w:rsidRPr="00FE7AC1">
              <w:t> </w:t>
            </w:r>
          </w:p>
        </w:tc>
        <w:tc>
          <w:tcPr>
            <w:tcW w:w="1479" w:type="dxa"/>
            <w:noWrap/>
            <w:hideMark/>
          </w:tcPr>
          <w:p w14:paraId="388BE924" w14:textId="77777777" w:rsidR="00FE7AC1" w:rsidRPr="00FE7AC1" w:rsidRDefault="00FE7AC1" w:rsidP="00A4433A">
            <w:pPr>
              <w:pStyle w:val="BodyTableText"/>
            </w:pPr>
            <w:r w:rsidRPr="00FE7AC1">
              <w:t> </w:t>
            </w:r>
          </w:p>
        </w:tc>
        <w:tc>
          <w:tcPr>
            <w:tcW w:w="918" w:type="dxa"/>
            <w:hideMark/>
          </w:tcPr>
          <w:p w14:paraId="6A7BD36E" w14:textId="77777777" w:rsidR="00FE7AC1" w:rsidRPr="00FE7AC1" w:rsidRDefault="00FE7AC1" w:rsidP="00A4433A">
            <w:pPr>
              <w:pStyle w:val="BodyTableText"/>
            </w:pPr>
            <w:r w:rsidRPr="00FE7AC1">
              <w:t> </w:t>
            </w:r>
          </w:p>
        </w:tc>
        <w:tc>
          <w:tcPr>
            <w:tcW w:w="1582" w:type="dxa"/>
            <w:noWrap/>
            <w:hideMark/>
          </w:tcPr>
          <w:p w14:paraId="2B6B1C7F" w14:textId="77777777" w:rsidR="00FE7AC1" w:rsidRPr="00FE7AC1" w:rsidRDefault="00FE7AC1" w:rsidP="00A4433A">
            <w:pPr>
              <w:pStyle w:val="BodyTableText"/>
            </w:pPr>
            <w:r w:rsidRPr="00FE7AC1">
              <w:t>LifeSupport</w:t>
            </w:r>
          </w:p>
        </w:tc>
        <w:tc>
          <w:tcPr>
            <w:tcW w:w="828" w:type="dxa"/>
            <w:noWrap/>
            <w:hideMark/>
          </w:tcPr>
          <w:p w14:paraId="4730FF71" w14:textId="2CDDD284" w:rsidR="00FE7AC1" w:rsidRPr="00FE7AC1" w:rsidRDefault="00980024" w:rsidP="00A4433A">
            <w:pPr>
              <w:pStyle w:val="BodyTableText"/>
            </w:pPr>
            <w:r>
              <w:t>n/a</w:t>
            </w:r>
          </w:p>
        </w:tc>
        <w:tc>
          <w:tcPr>
            <w:tcW w:w="1842" w:type="dxa"/>
            <w:noWrap/>
            <w:hideMark/>
          </w:tcPr>
          <w:p w14:paraId="3DC45A95" w14:textId="77777777" w:rsidR="00FE7AC1" w:rsidRPr="00FE7AC1" w:rsidRDefault="00FE7AC1" w:rsidP="00A4433A">
            <w:pPr>
              <w:pStyle w:val="BodyTableText"/>
            </w:pPr>
            <w:r w:rsidRPr="00FE7AC1">
              <w:t>LifeSupport</w:t>
            </w:r>
          </w:p>
        </w:tc>
        <w:tc>
          <w:tcPr>
            <w:tcW w:w="1701" w:type="dxa"/>
            <w:hideMark/>
          </w:tcPr>
          <w:p w14:paraId="30D3D960" w14:textId="7682060F" w:rsidR="00FE7AC1" w:rsidRPr="00FE7AC1" w:rsidRDefault="00980024" w:rsidP="00A4433A">
            <w:pPr>
              <w:pStyle w:val="BodyTableText"/>
            </w:pPr>
            <w:r>
              <w:t>n/a</w:t>
            </w:r>
          </w:p>
        </w:tc>
        <w:tc>
          <w:tcPr>
            <w:tcW w:w="4620" w:type="dxa"/>
            <w:hideMark/>
          </w:tcPr>
          <w:p w14:paraId="4A470A25" w14:textId="077DCEA0" w:rsidR="00FE7AC1" w:rsidRPr="00FE7AC1" w:rsidRDefault="00622CA7" w:rsidP="00A4433A">
            <w:pPr>
              <w:pStyle w:val="BodyTableText"/>
            </w:pPr>
            <w:r>
              <w:t>Populate</w:t>
            </w:r>
            <w:r w:rsidR="00FE7AC1" w:rsidRPr="00FE7AC1">
              <w:t xml:space="preserve"> per the </w:t>
            </w:r>
            <w:r>
              <w:t xml:space="preserve">transformation </w:t>
            </w:r>
            <w:r w:rsidR="00FE7AC1" w:rsidRPr="00FE7AC1">
              <w:t>rules stated in SpecialInstructions</w:t>
            </w:r>
            <w:r w:rsidR="0020528F">
              <w:t>.</w:t>
            </w:r>
          </w:p>
        </w:tc>
      </w:tr>
      <w:tr w:rsidR="00FE7AC1" w:rsidRPr="00FE7AC1" w14:paraId="5F75DF8D" w14:textId="77777777" w:rsidTr="00533751">
        <w:trPr>
          <w:trHeight w:val="70"/>
        </w:trPr>
        <w:tc>
          <w:tcPr>
            <w:tcW w:w="1426" w:type="dxa"/>
            <w:noWrap/>
            <w:hideMark/>
          </w:tcPr>
          <w:p w14:paraId="6876C999" w14:textId="77777777" w:rsidR="00FE7AC1" w:rsidRPr="00FE7AC1" w:rsidRDefault="00FE7AC1" w:rsidP="00A4433A">
            <w:pPr>
              <w:pStyle w:val="BodyTableText"/>
            </w:pPr>
            <w:r w:rsidRPr="00FE7AC1">
              <w:t> </w:t>
            </w:r>
          </w:p>
        </w:tc>
        <w:tc>
          <w:tcPr>
            <w:tcW w:w="992" w:type="dxa"/>
            <w:noWrap/>
            <w:hideMark/>
          </w:tcPr>
          <w:p w14:paraId="3020E7B2" w14:textId="77777777" w:rsidR="00FE7AC1" w:rsidRPr="00FE7AC1" w:rsidRDefault="00FE7AC1" w:rsidP="00A4433A">
            <w:pPr>
              <w:pStyle w:val="BodyTableText"/>
            </w:pPr>
            <w:r w:rsidRPr="00FE7AC1">
              <w:t> </w:t>
            </w:r>
          </w:p>
        </w:tc>
        <w:tc>
          <w:tcPr>
            <w:tcW w:w="1479" w:type="dxa"/>
            <w:noWrap/>
            <w:hideMark/>
          </w:tcPr>
          <w:p w14:paraId="79656DD4" w14:textId="77777777" w:rsidR="00FE7AC1" w:rsidRPr="00FE7AC1" w:rsidRDefault="00FE7AC1" w:rsidP="00A4433A">
            <w:pPr>
              <w:pStyle w:val="BodyTableText"/>
            </w:pPr>
            <w:r w:rsidRPr="00FE7AC1">
              <w:t> </w:t>
            </w:r>
          </w:p>
        </w:tc>
        <w:tc>
          <w:tcPr>
            <w:tcW w:w="918" w:type="dxa"/>
            <w:hideMark/>
          </w:tcPr>
          <w:p w14:paraId="433359DF" w14:textId="77777777" w:rsidR="00FE7AC1" w:rsidRPr="00FE7AC1" w:rsidRDefault="00FE7AC1" w:rsidP="00A4433A">
            <w:pPr>
              <w:pStyle w:val="BodyTableText"/>
            </w:pPr>
            <w:r w:rsidRPr="00FE7AC1">
              <w:t> </w:t>
            </w:r>
          </w:p>
        </w:tc>
        <w:tc>
          <w:tcPr>
            <w:tcW w:w="1582" w:type="dxa"/>
            <w:noWrap/>
            <w:hideMark/>
          </w:tcPr>
          <w:p w14:paraId="240BA398" w14:textId="77777777" w:rsidR="00FE7AC1" w:rsidRPr="00FE7AC1" w:rsidRDefault="00FE7AC1" w:rsidP="00A4433A">
            <w:pPr>
              <w:pStyle w:val="BodyTableText"/>
            </w:pPr>
            <w:r w:rsidRPr="00FE7AC1">
              <w:t>Co-ordinationRequired</w:t>
            </w:r>
          </w:p>
        </w:tc>
        <w:tc>
          <w:tcPr>
            <w:tcW w:w="828" w:type="dxa"/>
            <w:noWrap/>
            <w:hideMark/>
          </w:tcPr>
          <w:p w14:paraId="6D8FC10D" w14:textId="35218D5A" w:rsidR="00FE7AC1" w:rsidRPr="00FE7AC1" w:rsidRDefault="00980024" w:rsidP="00A4433A">
            <w:pPr>
              <w:pStyle w:val="BodyTableText"/>
            </w:pPr>
            <w:r>
              <w:t>n/a</w:t>
            </w:r>
          </w:p>
        </w:tc>
        <w:tc>
          <w:tcPr>
            <w:tcW w:w="1842" w:type="dxa"/>
            <w:noWrap/>
            <w:hideMark/>
          </w:tcPr>
          <w:p w14:paraId="3EEE10D3" w14:textId="77777777" w:rsidR="00FE7AC1" w:rsidRPr="00FE7AC1" w:rsidRDefault="00FE7AC1" w:rsidP="00A4433A">
            <w:pPr>
              <w:pStyle w:val="BodyTableText"/>
            </w:pPr>
            <w:r w:rsidRPr="00FE7AC1">
              <w:t>ServiceOrderCo-ordinationRequired</w:t>
            </w:r>
          </w:p>
        </w:tc>
        <w:tc>
          <w:tcPr>
            <w:tcW w:w="1701" w:type="dxa"/>
            <w:hideMark/>
          </w:tcPr>
          <w:p w14:paraId="4E08474B" w14:textId="084F75D4" w:rsidR="00FE7AC1" w:rsidRPr="00FE7AC1" w:rsidRDefault="00980024" w:rsidP="00A4433A">
            <w:pPr>
              <w:pStyle w:val="BodyTableText"/>
            </w:pPr>
            <w:r>
              <w:t>n/a</w:t>
            </w:r>
          </w:p>
        </w:tc>
        <w:tc>
          <w:tcPr>
            <w:tcW w:w="4620" w:type="dxa"/>
            <w:hideMark/>
          </w:tcPr>
          <w:p w14:paraId="2EA3DD84" w14:textId="23565C72" w:rsidR="00FE7AC1" w:rsidRPr="00FE7AC1" w:rsidRDefault="00FE7AC1" w:rsidP="00A4433A">
            <w:pPr>
              <w:pStyle w:val="BodyTableText"/>
            </w:pPr>
            <w:r w:rsidRPr="00FE7AC1">
              <w:t>Default to 'No'</w:t>
            </w:r>
            <w:r w:rsidR="0020528F">
              <w:t>.</w:t>
            </w:r>
          </w:p>
        </w:tc>
      </w:tr>
    </w:tbl>
    <w:p w14:paraId="101F7A7D" w14:textId="2932250A" w:rsidR="00FE7AC1" w:rsidRDefault="000250CE" w:rsidP="005A72EE">
      <w:pPr>
        <w:pStyle w:val="CaptionTable"/>
        <w:rPr>
          <w:lang w:eastAsia="en-AU"/>
        </w:rPr>
      </w:pPr>
      <w:bookmarkStart w:id="119" w:name="_Toc493076401"/>
      <w:r>
        <w:rPr>
          <w:lang w:eastAsia="en-AU"/>
        </w:rPr>
        <w:t xml:space="preserve">Provide </w:t>
      </w:r>
      <w:r w:rsidR="005A72EE">
        <w:rPr>
          <w:lang w:eastAsia="en-AU"/>
        </w:rPr>
        <w:t>M</w:t>
      </w:r>
      <w:r>
        <w:rPr>
          <w:lang w:eastAsia="en-AU"/>
        </w:rPr>
        <w:t xml:space="preserve">eter </w:t>
      </w:r>
      <w:r w:rsidR="005A72EE">
        <w:rPr>
          <w:lang w:eastAsia="en-AU"/>
        </w:rPr>
        <w:t>D</w:t>
      </w:r>
      <w:r>
        <w:rPr>
          <w:lang w:eastAsia="en-AU"/>
        </w:rPr>
        <w:t xml:space="preserve">ata </w:t>
      </w:r>
      <w:r w:rsidR="005A72EE">
        <w:rPr>
          <w:lang w:eastAsia="en-AU"/>
        </w:rPr>
        <w:t>R</w:t>
      </w:r>
      <w:r>
        <w:rPr>
          <w:lang w:eastAsia="en-AU"/>
        </w:rPr>
        <w:t>ead</w:t>
      </w:r>
      <w:r w:rsidR="00981A62">
        <w:rPr>
          <w:lang w:eastAsia="en-AU"/>
        </w:rPr>
        <w:t xml:space="preserve"> </w:t>
      </w:r>
      <w:r>
        <w:rPr>
          <w:lang w:eastAsia="en-AU"/>
        </w:rPr>
        <w:t xml:space="preserve">(PMDR)  </w:t>
      </w:r>
      <w:r w:rsidR="00981A62">
        <w:rPr>
          <w:lang w:eastAsia="en-AU"/>
        </w:rPr>
        <w:t>transformation rule</w:t>
      </w:r>
      <w:r>
        <w:rPr>
          <w:lang w:eastAsia="en-AU"/>
        </w:rPr>
        <w:t>s</w:t>
      </w:r>
      <w:bookmarkEnd w:id="119"/>
    </w:p>
    <w:tbl>
      <w:tblPr>
        <w:tblStyle w:val="TableGrid"/>
        <w:tblW w:w="0" w:type="auto"/>
        <w:tblLook w:val="04A0" w:firstRow="1" w:lastRow="0" w:firstColumn="1" w:lastColumn="0" w:noHBand="0" w:noVBand="1"/>
      </w:tblPr>
      <w:tblGrid>
        <w:gridCol w:w="1659"/>
        <w:gridCol w:w="958"/>
        <w:gridCol w:w="1846"/>
        <w:gridCol w:w="1273"/>
        <w:gridCol w:w="6119"/>
      </w:tblGrid>
      <w:tr w:rsidR="005A72EE" w:rsidRPr="005A72EE" w14:paraId="07FB491F" w14:textId="77777777" w:rsidTr="002A31F9">
        <w:trPr>
          <w:trHeight w:val="300"/>
        </w:trPr>
        <w:tc>
          <w:tcPr>
            <w:tcW w:w="0" w:type="auto"/>
            <w:gridSpan w:val="4"/>
            <w:shd w:val="clear" w:color="auto" w:fill="808080" w:themeFill="background1" w:themeFillShade="80"/>
            <w:hideMark/>
          </w:tcPr>
          <w:p w14:paraId="03A3FF17" w14:textId="77777777" w:rsidR="005A72EE" w:rsidRPr="005A72EE" w:rsidRDefault="005A72EE" w:rsidP="00A4433A">
            <w:pPr>
              <w:pStyle w:val="BodyTableHeading"/>
            </w:pPr>
            <w:r w:rsidRPr="005A72EE">
              <w:t>aseXML r36</w:t>
            </w:r>
          </w:p>
        </w:tc>
        <w:tc>
          <w:tcPr>
            <w:tcW w:w="0" w:type="auto"/>
            <w:vMerge w:val="restart"/>
            <w:shd w:val="clear" w:color="auto" w:fill="808080" w:themeFill="background1" w:themeFillShade="80"/>
            <w:hideMark/>
          </w:tcPr>
          <w:p w14:paraId="457DD904" w14:textId="77777777" w:rsidR="005A72EE" w:rsidRPr="005A72EE" w:rsidRDefault="005A72EE" w:rsidP="00A4433A">
            <w:pPr>
              <w:pStyle w:val="BodyTableHeading"/>
            </w:pPr>
            <w:r w:rsidRPr="005A72EE">
              <w:t>Transformation Rule</w:t>
            </w:r>
          </w:p>
        </w:tc>
      </w:tr>
      <w:tr w:rsidR="005A72EE" w:rsidRPr="005A72EE" w14:paraId="3AF54945" w14:textId="77777777" w:rsidTr="002A31F9">
        <w:trPr>
          <w:trHeight w:val="510"/>
        </w:trPr>
        <w:tc>
          <w:tcPr>
            <w:tcW w:w="0" w:type="auto"/>
            <w:shd w:val="clear" w:color="auto" w:fill="808080" w:themeFill="background1" w:themeFillShade="80"/>
            <w:noWrap/>
            <w:hideMark/>
          </w:tcPr>
          <w:p w14:paraId="4E30D57F" w14:textId="77777777" w:rsidR="005A72EE" w:rsidRPr="005A72EE" w:rsidRDefault="005A72EE" w:rsidP="00A4433A">
            <w:pPr>
              <w:pStyle w:val="BodyTableHeading"/>
            </w:pPr>
            <w:r w:rsidRPr="005A72EE">
              <w:t>Element</w:t>
            </w:r>
          </w:p>
        </w:tc>
        <w:tc>
          <w:tcPr>
            <w:tcW w:w="0" w:type="auto"/>
            <w:shd w:val="clear" w:color="auto" w:fill="808080" w:themeFill="background1" w:themeFillShade="80"/>
            <w:noWrap/>
            <w:hideMark/>
          </w:tcPr>
          <w:p w14:paraId="427B3B8F" w14:textId="77777777" w:rsidR="005A72EE" w:rsidRPr="005A72EE" w:rsidRDefault="005A72EE" w:rsidP="00A4433A">
            <w:pPr>
              <w:pStyle w:val="BodyTableHeading"/>
            </w:pPr>
            <w:r w:rsidRPr="005A72EE">
              <w:t>Attribute</w:t>
            </w:r>
          </w:p>
        </w:tc>
        <w:tc>
          <w:tcPr>
            <w:tcW w:w="0" w:type="auto"/>
            <w:shd w:val="clear" w:color="auto" w:fill="808080" w:themeFill="background1" w:themeFillShade="80"/>
            <w:hideMark/>
          </w:tcPr>
          <w:p w14:paraId="0CA8AF4D" w14:textId="77777777" w:rsidR="005A72EE" w:rsidRPr="005A72EE" w:rsidRDefault="005A72EE" w:rsidP="00A4433A">
            <w:pPr>
              <w:pStyle w:val="BodyTableHeading"/>
            </w:pPr>
            <w:r w:rsidRPr="005A72EE">
              <w:t xml:space="preserve">Procedure Attribute </w:t>
            </w:r>
            <w:r w:rsidRPr="005A72EE">
              <w:br/>
              <w:t>Reference</w:t>
            </w:r>
          </w:p>
        </w:tc>
        <w:tc>
          <w:tcPr>
            <w:tcW w:w="0" w:type="auto"/>
            <w:shd w:val="clear" w:color="auto" w:fill="808080" w:themeFill="background1" w:themeFillShade="80"/>
            <w:noWrap/>
            <w:hideMark/>
          </w:tcPr>
          <w:p w14:paraId="3E59C1FD" w14:textId="77777777" w:rsidR="005A72EE" w:rsidRPr="005A72EE" w:rsidRDefault="005A72EE" w:rsidP="00A4433A">
            <w:pPr>
              <w:pStyle w:val="BodyTableHeading"/>
            </w:pPr>
            <w:r w:rsidRPr="005A72EE">
              <w:t>Enumeration</w:t>
            </w:r>
          </w:p>
        </w:tc>
        <w:tc>
          <w:tcPr>
            <w:tcW w:w="0" w:type="auto"/>
            <w:vMerge/>
            <w:shd w:val="clear" w:color="auto" w:fill="808080" w:themeFill="background1" w:themeFillShade="80"/>
            <w:hideMark/>
          </w:tcPr>
          <w:p w14:paraId="1473D669" w14:textId="77777777" w:rsidR="005A72EE" w:rsidRPr="005A72EE" w:rsidRDefault="005A72EE" w:rsidP="005A72EE">
            <w:pPr>
              <w:spacing w:after="0" w:line="240" w:lineRule="auto"/>
              <w:jc w:val="left"/>
              <w:rPr>
                <w:rFonts w:ascii="Calibri" w:eastAsia="Times New Roman" w:hAnsi="Calibri" w:cs="Calibri"/>
                <w:b/>
                <w:bCs/>
                <w:color w:val="000000"/>
                <w:sz w:val="20"/>
                <w:szCs w:val="20"/>
                <w:lang w:eastAsia="en-AU"/>
              </w:rPr>
            </w:pPr>
          </w:p>
        </w:tc>
      </w:tr>
      <w:tr w:rsidR="005A72EE" w:rsidRPr="005A72EE" w14:paraId="79F2462B" w14:textId="77777777" w:rsidTr="002A31F9">
        <w:trPr>
          <w:trHeight w:val="300"/>
        </w:trPr>
        <w:tc>
          <w:tcPr>
            <w:tcW w:w="0" w:type="auto"/>
            <w:noWrap/>
            <w:hideMark/>
          </w:tcPr>
          <w:p w14:paraId="6F08AEB6" w14:textId="77777777" w:rsidR="005A72EE" w:rsidRPr="005A72EE" w:rsidRDefault="005A72EE" w:rsidP="005A72EE">
            <w:pPr>
              <w:spacing w:after="0" w:line="240" w:lineRule="auto"/>
              <w:jc w:val="left"/>
              <w:rPr>
                <w:rFonts w:ascii="Calibri" w:eastAsia="Times New Roman" w:hAnsi="Calibri" w:cs="Calibri"/>
                <w:color w:val="000000"/>
                <w:sz w:val="20"/>
                <w:szCs w:val="20"/>
                <w:lang w:eastAsia="en-AU"/>
              </w:rPr>
            </w:pPr>
            <w:r w:rsidRPr="005A72EE">
              <w:rPr>
                <w:rFonts w:ascii="Calibri" w:eastAsia="Times New Roman" w:hAnsi="Calibri" w:cs="Calibri"/>
                <w:color w:val="000000"/>
                <w:sz w:val="20"/>
                <w:szCs w:val="20"/>
                <w:lang w:eastAsia="en-AU"/>
              </w:rPr>
              <w:t>NMIStandingData</w:t>
            </w:r>
          </w:p>
        </w:tc>
        <w:tc>
          <w:tcPr>
            <w:tcW w:w="0" w:type="auto"/>
            <w:noWrap/>
            <w:hideMark/>
          </w:tcPr>
          <w:p w14:paraId="3B23635E" w14:textId="77777777" w:rsidR="005A72EE" w:rsidRPr="005A72EE" w:rsidRDefault="005A72EE" w:rsidP="005A72EE">
            <w:pPr>
              <w:spacing w:after="0" w:line="240" w:lineRule="auto"/>
              <w:jc w:val="left"/>
              <w:rPr>
                <w:rFonts w:ascii="Calibri" w:eastAsia="Times New Roman" w:hAnsi="Calibri" w:cs="Calibri"/>
                <w:color w:val="000000"/>
                <w:sz w:val="20"/>
                <w:szCs w:val="20"/>
                <w:lang w:eastAsia="en-AU"/>
              </w:rPr>
            </w:pPr>
            <w:r w:rsidRPr="005A72EE">
              <w:rPr>
                <w:rFonts w:ascii="Calibri" w:eastAsia="Times New Roman" w:hAnsi="Calibri" w:cs="Calibri"/>
                <w:color w:val="000000"/>
                <w:sz w:val="20"/>
                <w:szCs w:val="20"/>
                <w:lang w:eastAsia="en-AU"/>
              </w:rPr>
              <w:t>version</w:t>
            </w:r>
          </w:p>
        </w:tc>
        <w:tc>
          <w:tcPr>
            <w:tcW w:w="0" w:type="auto"/>
            <w:noWrap/>
            <w:hideMark/>
          </w:tcPr>
          <w:p w14:paraId="57A7F2AD" w14:textId="10F1D065" w:rsidR="005A72EE" w:rsidRPr="005A72EE" w:rsidRDefault="00980024" w:rsidP="005A72EE">
            <w:pPr>
              <w:spacing w:after="0" w:line="240" w:lineRule="auto"/>
              <w:jc w:val="lef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n/a</w:t>
            </w:r>
          </w:p>
        </w:tc>
        <w:tc>
          <w:tcPr>
            <w:tcW w:w="0" w:type="auto"/>
            <w:hideMark/>
          </w:tcPr>
          <w:p w14:paraId="6115B568" w14:textId="1A6BD0C7" w:rsidR="005A72EE" w:rsidRPr="005A72EE" w:rsidRDefault="00980024" w:rsidP="005A72EE">
            <w:pPr>
              <w:spacing w:after="0" w:line="240" w:lineRule="auto"/>
              <w:jc w:val="lef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n/a</w:t>
            </w:r>
          </w:p>
        </w:tc>
        <w:tc>
          <w:tcPr>
            <w:tcW w:w="0" w:type="auto"/>
            <w:hideMark/>
          </w:tcPr>
          <w:p w14:paraId="18DD3977" w14:textId="77777777" w:rsidR="005A72EE" w:rsidRPr="005A72EE" w:rsidRDefault="005A72EE" w:rsidP="005A72EE">
            <w:pPr>
              <w:spacing w:after="0" w:line="240" w:lineRule="auto"/>
              <w:jc w:val="left"/>
              <w:rPr>
                <w:rFonts w:ascii="Calibri" w:eastAsia="Times New Roman" w:hAnsi="Calibri" w:cs="Calibri"/>
                <w:color w:val="000000"/>
                <w:sz w:val="20"/>
                <w:szCs w:val="20"/>
                <w:lang w:eastAsia="en-AU"/>
              </w:rPr>
            </w:pPr>
            <w:r w:rsidRPr="005A72EE">
              <w:rPr>
                <w:rFonts w:ascii="Calibri" w:eastAsia="Times New Roman" w:hAnsi="Calibri" w:cs="Calibri"/>
                <w:color w:val="000000"/>
                <w:sz w:val="20"/>
                <w:szCs w:val="20"/>
                <w:lang w:eastAsia="en-AU"/>
              </w:rPr>
              <w:t>If the data is in r32, it should be populated as r36 in the mapped version.</w:t>
            </w:r>
          </w:p>
        </w:tc>
      </w:tr>
    </w:tbl>
    <w:p w14:paraId="5D56F8FC" w14:textId="0774177B" w:rsidR="005A72EE" w:rsidRDefault="00D971A5" w:rsidP="00C223F6">
      <w:pPr>
        <w:pStyle w:val="CaptionTable"/>
        <w:rPr>
          <w:lang w:eastAsia="en-AU"/>
        </w:rPr>
      </w:pPr>
      <w:bookmarkStart w:id="120" w:name="_Toc493076402"/>
      <w:r>
        <w:rPr>
          <w:lang w:eastAsia="en-AU"/>
        </w:rPr>
        <w:t>Verify Meter Data Read (VMDR)  transformation rules</w:t>
      </w:r>
      <w:bookmarkEnd w:id="120"/>
    </w:p>
    <w:tbl>
      <w:tblPr>
        <w:tblStyle w:val="TableGrid"/>
        <w:tblW w:w="0" w:type="auto"/>
        <w:tblLook w:val="04A0" w:firstRow="1" w:lastRow="0" w:firstColumn="1" w:lastColumn="0" w:noHBand="0" w:noVBand="1"/>
      </w:tblPr>
      <w:tblGrid>
        <w:gridCol w:w="1854"/>
        <w:gridCol w:w="958"/>
        <w:gridCol w:w="1683"/>
        <w:gridCol w:w="2304"/>
        <w:gridCol w:w="1985"/>
        <w:gridCol w:w="958"/>
        <w:gridCol w:w="1994"/>
        <w:gridCol w:w="1867"/>
        <w:gridCol w:w="1785"/>
      </w:tblGrid>
      <w:tr w:rsidR="00D971A5" w:rsidRPr="00D971A5" w14:paraId="04D218DD" w14:textId="77777777" w:rsidTr="00D971A5">
        <w:trPr>
          <w:trHeight w:val="300"/>
        </w:trPr>
        <w:tc>
          <w:tcPr>
            <w:tcW w:w="6799" w:type="dxa"/>
            <w:gridSpan w:val="4"/>
            <w:shd w:val="clear" w:color="auto" w:fill="7F7F7F" w:themeFill="text1" w:themeFillTint="80"/>
            <w:hideMark/>
          </w:tcPr>
          <w:p w14:paraId="30BC34CE" w14:textId="77777777" w:rsidR="00D971A5" w:rsidRPr="00D971A5" w:rsidRDefault="00D971A5" w:rsidP="00C223F6">
            <w:pPr>
              <w:pStyle w:val="BodyTableHeading"/>
            </w:pPr>
            <w:r w:rsidRPr="00D971A5">
              <w:t>aseXML r32</w:t>
            </w:r>
          </w:p>
        </w:tc>
        <w:tc>
          <w:tcPr>
            <w:tcW w:w="6804" w:type="dxa"/>
            <w:gridSpan w:val="4"/>
            <w:shd w:val="clear" w:color="auto" w:fill="7F7F7F" w:themeFill="text1" w:themeFillTint="80"/>
            <w:hideMark/>
          </w:tcPr>
          <w:p w14:paraId="3F429508" w14:textId="77777777" w:rsidR="00D971A5" w:rsidRPr="00D971A5" w:rsidRDefault="00D971A5" w:rsidP="00C223F6">
            <w:pPr>
              <w:pStyle w:val="BodyTableHeading"/>
            </w:pPr>
            <w:r w:rsidRPr="00D971A5">
              <w:t>aseXML r36</w:t>
            </w:r>
          </w:p>
        </w:tc>
        <w:tc>
          <w:tcPr>
            <w:tcW w:w="1785" w:type="dxa"/>
            <w:vMerge w:val="restart"/>
            <w:shd w:val="clear" w:color="auto" w:fill="7F7F7F" w:themeFill="text1" w:themeFillTint="80"/>
            <w:hideMark/>
          </w:tcPr>
          <w:p w14:paraId="785C37B5" w14:textId="77777777" w:rsidR="00D971A5" w:rsidRPr="00D971A5" w:rsidRDefault="00D971A5" w:rsidP="00C223F6">
            <w:pPr>
              <w:pStyle w:val="BodyTableHeading"/>
            </w:pPr>
            <w:r w:rsidRPr="00D971A5">
              <w:t>Transformation Rule</w:t>
            </w:r>
          </w:p>
        </w:tc>
      </w:tr>
      <w:tr w:rsidR="00D971A5" w:rsidRPr="00D971A5" w14:paraId="451CF8A1" w14:textId="77777777" w:rsidTr="00C223F6">
        <w:trPr>
          <w:trHeight w:val="510"/>
        </w:trPr>
        <w:tc>
          <w:tcPr>
            <w:tcW w:w="1854" w:type="dxa"/>
            <w:shd w:val="clear" w:color="auto" w:fill="7F7F7F" w:themeFill="text1" w:themeFillTint="80"/>
            <w:noWrap/>
            <w:hideMark/>
          </w:tcPr>
          <w:p w14:paraId="0B107E60" w14:textId="77777777" w:rsidR="00D971A5" w:rsidRPr="00D971A5" w:rsidRDefault="00D971A5" w:rsidP="00C223F6">
            <w:pPr>
              <w:pStyle w:val="BodyTableHeading"/>
            </w:pPr>
            <w:r w:rsidRPr="00D971A5">
              <w:t>Element</w:t>
            </w:r>
          </w:p>
        </w:tc>
        <w:tc>
          <w:tcPr>
            <w:tcW w:w="958" w:type="dxa"/>
            <w:shd w:val="clear" w:color="auto" w:fill="7F7F7F" w:themeFill="text1" w:themeFillTint="80"/>
            <w:noWrap/>
            <w:hideMark/>
          </w:tcPr>
          <w:p w14:paraId="12CCE32C" w14:textId="77777777" w:rsidR="00D971A5" w:rsidRPr="00D971A5" w:rsidRDefault="00D971A5" w:rsidP="00C223F6">
            <w:pPr>
              <w:pStyle w:val="BodyTableHeading"/>
            </w:pPr>
            <w:r w:rsidRPr="00D971A5">
              <w:t>Attribute</w:t>
            </w:r>
          </w:p>
        </w:tc>
        <w:tc>
          <w:tcPr>
            <w:tcW w:w="1683" w:type="dxa"/>
            <w:shd w:val="clear" w:color="auto" w:fill="7F7F7F" w:themeFill="text1" w:themeFillTint="80"/>
            <w:hideMark/>
          </w:tcPr>
          <w:p w14:paraId="5933CE99" w14:textId="77777777" w:rsidR="00D971A5" w:rsidRPr="00D971A5" w:rsidRDefault="00D971A5" w:rsidP="00C223F6">
            <w:pPr>
              <w:pStyle w:val="BodyTableHeading"/>
            </w:pPr>
            <w:r w:rsidRPr="00D971A5">
              <w:t xml:space="preserve">Procedure Attribute </w:t>
            </w:r>
            <w:r w:rsidRPr="00D971A5">
              <w:br/>
              <w:t>Reference</w:t>
            </w:r>
          </w:p>
        </w:tc>
        <w:tc>
          <w:tcPr>
            <w:tcW w:w="2304" w:type="dxa"/>
            <w:shd w:val="clear" w:color="auto" w:fill="7F7F7F" w:themeFill="text1" w:themeFillTint="80"/>
            <w:noWrap/>
            <w:hideMark/>
          </w:tcPr>
          <w:p w14:paraId="3389A597" w14:textId="77777777" w:rsidR="00D971A5" w:rsidRPr="00D971A5" w:rsidRDefault="00D971A5" w:rsidP="00C223F6">
            <w:pPr>
              <w:pStyle w:val="BodyTableHeading"/>
            </w:pPr>
            <w:r w:rsidRPr="00D971A5">
              <w:t>Enumeration?</w:t>
            </w:r>
          </w:p>
        </w:tc>
        <w:tc>
          <w:tcPr>
            <w:tcW w:w="1985" w:type="dxa"/>
            <w:shd w:val="clear" w:color="auto" w:fill="7F7F7F" w:themeFill="text1" w:themeFillTint="80"/>
            <w:noWrap/>
            <w:hideMark/>
          </w:tcPr>
          <w:p w14:paraId="42A25BCF" w14:textId="77777777" w:rsidR="00D971A5" w:rsidRPr="00D971A5" w:rsidRDefault="00D971A5" w:rsidP="00C223F6">
            <w:pPr>
              <w:pStyle w:val="BodyTableHeading"/>
            </w:pPr>
            <w:r w:rsidRPr="00D971A5">
              <w:t>Element</w:t>
            </w:r>
          </w:p>
        </w:tc>
        <w:tc>
          <w:tcPr>
            <w:tcW w:w="958" w:type="dxa"/>
            <w:shd w:val="clear" w:color="auto" w:fill="7F7F7F" w:themeFill="text1" w:themeFillTint="80"/>
            <w:noWrap/>
            <w:hideMark/>
          </w:tcPr>
          <w:p w14:paraId="69A8F8C0" w14:textId="77777777" w:rsidR="00D971A5" w:rsidRPr="00D971A5" w:rsidRDefault="00D971A5" w:rsidP="00C223F6">
            <w:pPr>
              <w:pStyle w:val="BodyTableHeading"/>
            </w:pPr>
            <w:r w:rsidRPr="00D971A5">
              <w:t>Attribute</w:t>
            </w:r>
          </w:p>
        </w:tc>
        <w:tc>
          <w:tcPr>
            <w:tcW w:w="1994" w:type="dxa"/>
            <w:shd w:val="clear" w:color="auto" w:fill="7F7F7F" w:themeFill="text1" w:themeFillTint="80"/>
            <w:hideMark/>
          </w:tcPr>
          <w:p w14:paraId="125BD4D0" w14:textId="77777777" w:rsidR="00D971A5" w:rsidRPr="00D971A5" w:rsidRDefault="00D971A5" w:rsidP="00C223F6">
            <w:pPr>
              <w:pStyle w:val="BodyTableHeading"/>
            </w:pPr>
            <w:r w:rsidRPr="00D971A5">
              <w:t xml:space="preserve">Procedure Attribute </w:t>
            </w:r>
            <w:r w:rsidRPr="00D971A5">
              <w:br/>
              <w:t>Reference</w:t>
            </w:r>
          </w:p>
        </w:tc>
        <w:tc>
          <w:tcPr>
            <w:tcW w:w="1867" w:type="dxa"/>
            <w:shd w:val="clear" w:color="auto" w:fill="7F7F7F" w:themeFill="text1" w:themeFillTint="80"/>
            <w:noWrap/>
            <w:hideMark/>
          </w:tcPr>
          <w:p w14:paraId="67FFFB17" w14:textId="77777777" w:rsidR="00D971A5" w:rsidRPr="00D971A5" w:rsidRDefault="00D971A5" w:rsidP="00C223F6">
            <w:pPr>
              <w:pStyle w:val="BodyTableHeading"/>
            </w:pPr>
            <w:r w:rsidRPr="00D971A5">
              <w:t>Enumeration</w:t>
            </w:r>
          </w:p>
        </w:tc>
        <w:tc>
          <w:tcPr>
            <w:tcW w:w="1785" w:type="dxa"/>
            <w:vMerge/>
            <w:shd w:val="clear" w:color="auto" w:fill="7F7F7F" w:themeFill="text1" w:themeFillTint="80"/>
            <w:hideMark/>
          </w:tcPr>
          <w:p w14:paraId="62507ECA" w14:textId="77777777" w:rsidR="00D971A5" w:rsidRPr="00D971A5" w:rsidRDefault="00D971A5" w:rsidP="00D971A5">
            <w:pPr>
              <w:pStyle w:val="BodyText"/>
              <w:rPr>
                <w:b/>
                <w:bCs/>
                <w:lang w:eastAsia="en-AU"/>
              </w:rPr>
            </w:pPr>
          </w:p>
        </w:tc>
      </w:tr>
      <w:tr w:rsidR="00D971A5" w:rsidRPr="00D971A5" w14:paraId="2B7E4E54" w14:textId="77777777" w:rsidTr="00C223F6">
        <w:trPr>
          <w:trHeight w:val="300"/>
        </w:trPr>
        <w:tc>
          <w:tcPr>
            <w:tcW w:w="1854" w:type="dxa"/>
            <w:noWrap/>
            <w:hideMark/>
          </w:tcPr>
          <w:p w14:paraId="037B0BE3" w14:textId="77777777" w:rsidR="00D971A5" w:rsidRPr="00D971A5" w:rsidRDefault="00D971A5" w:rsidP="00C223F6">
            <w:pPr>
              <w:pStyle w:val="BodyTableText"/>
            </w:pPr>
            <w:r w:rsidRPr="00D971A5">
              <w:t>VerifyRequestData</w:t>
            </w:r>
          </w:p>
        </w:tc>
        <w:tc>
          <w:tcPr>
            <w:tcW w:w="958" w:type="dxa"/>
            <w:noWrap/>
            <w:hideMark/>
          </w:tcPr>
          <w:p w14:paraId="2283BD50" w14:textId="77777777" w:rsidR="00D971A5" w:rsidRPr="00D971A5" w:rsidRDefault="00D971A5" w:rsidP="00C223F6">
            <w:pPr>
              <w:pStyle w:val="BodyTableText"/>
            </w:pPr>
            <w:r w:rsidRPr="00D971A5">
              <w:t>version</w:t>
            </w:r>
          </w:p>
        </w:tc>
        <w:tc>
          <w:tcPr>
            <w:tcW w:w="1683" w:type="dxa"/>
            <w:noWrap/>
            <w:hideMark/>
          </w:tcPr>
          <w:p w14:paraId="3302623B" w14:textId="77777777" w:rsidR="00D971A5" w:rsidRPr="00D971A5" w:rsidRDefault="00D971A5" w:rsidP="00C223F6">
            <w:pPr>
              <w:pStyle w:val="BodyTableText"/>
            </w:pPr>
            <w:r w:rsidRPr="00D971A5">
              <w:t>NA</w:t>
            </w:r>
          </w:p>
        </w:tc>
        <w:tc>
          <w:tcPr>
            <w:tcW w:w="2304" w:type="dxa"/>
            <w:noWrap/>
            <w:hideMark/>
          </w:tcPr>
          <w:p w14:paraId="7D7F45CD" w14:textId="77777777" w:rsidR="00D971A5" w:rsidRPr="00D971A5" w:rsidRDefault="00D971A5" w:rsidP="00C223F6">
            <w:pPr>
              <w:pStyle w:val="BodyTableText"/>
            </w:pPr>
            <w:r w:rsidRPr="00D971A5">
              <w:t>NA</w:t>
            </w:r>
          </w:p>
        </w:tc>
        <w:tc>
          <w:tcPr>
            <w:tcW w:w="1985" w:type="dxa"/>
            <w:noWrap/>
            <w:hideMark/>
          </w:tcPr>
          <w:p w14:paraId="16A5B78C" w14:textId="77777777" w:rsidR="00D971A5" w:rsidRPr="00D971A5" w:rsidRDefault="00D971A5" w:rsidP="00C223F6">
            <w:pPr>
              <w:pStyle w:val="BodyTableText"/>
            </w:pPr>
            <w:r w:rsidRPr="00D971A5">
              <w:t>VerifyRequestData</w:t>
            </w:r>
          </w:p>
        </w:tc>
        <w:tc>
          <w:tcPr>
            <w:tcW w:w="958" w:type="dxa"/>
            <w:noWrap/>
            <w:hideMark/>
          </w:tcPr>
          <w:p w14:paraId="6E7F22E4" w14:textId="77777777" w:rsidR="00D971A5" w:rsidRPr="00D971A5" w:rsidRDefault="00D971A5" w:rsidP="00C223F6">
            <w:pPr>
              <w:pStyle w:val="BodyTableText"/>
            </w:pPr>
            <w:r w:rsidRPr="00D971A5">
              <w:t>xsi:type</w:t>
            </w:r>
          </w:p>
        </w:tc>
        <w:tc>
          <w:tcPr>
            <w:tcW w:w="1994" w:type="dxa"/>
            <w:noWrap/>
            <w:hideMark/>
          </w:tcPr>
          <w:p w14:paraId="1E6A650A" w14:textId="77777777" w:rsidR="00D971A5" w:rsidRPr="00D971A5" w:rsidRDefault="00D971A5" w:rsidP="00C223F6">
            <w:pPr>
              <w:pStyle w:val="BodyTableText"/>
            </w:pPr>
            <w:r w:rsidRPr="00D971A5">
              <w:t>NA</w:t>
            </w:r>
          </w:p>
        </w:tc>
        <w:tc>
          <w:tcPr>
            <w:tcW w:w="1867" w:type="dxa"/>
            <w:noWrap/>
            <w:hideMark/>
          </w:tcPr>
          <w:p w14:paraId="72B2ECCC" w14:textId="77777777" w:rsidR="00D971A5" w:rsidRPr="00D971A5" w:rsidRDefault="00D971A5" w:rsidP="00C223F6">
            <w:pPr>
              <w:pStyle w:val="BodyTableText"/>
            </w:pPr>
            <w:r w:rsidRPr="00D971A5">
              <w:t>NA</w:t>
            </w:r>
          </w:p>
        </w:tc>
        <w:tc>
          <w:tcPr>
            <w:tcW w:w="1785" w:type="dxa"/>
            <w:hideMark/>
          </w:tcPr>
          <w:p w14:paraId="553348D7" w14:textId="77777777" w:rsidR="00D971A5" w:rsidRPr="00D971A5" w:rsidRDefault="00D971A5" w:rsidP="00C223F6">
            <w:pPr>
              <w:pStyle w:val="BodyTableText"/>
            </w:pPr>
            <w:r w:rsidRPr="00D971A5">
              <w:t>Transform the version number to r36.</w:t>
            </w:r>
          </w:p>
        </w:tc>
      </w:tr>
      <w:tr w:rsidR="00D971A5" w:rsidRPr="00D971A5" w14:paraId="10A856C5" w14:textId="77777777" w:rsidTr="00C223F6">
        <w:trPr>
          <w:trHeight w:val="300"/>
        </w:trPr>
        <w:tc>
          <w:tcPr>
            <w:tcW w:w="1854" w:type="dxa"/>
            <w:noWrap/>
            <w:hideMark/>
          </w:tcPr>
          <w:p w14:paraId="278FA769" w14:textId="77777777" w:rsidR="00D971A5" w:rsidRPr="00D971A5" w:rsidRDefault="00D971A5" w:rsidP="00C223F6">
            <w:pPr>
              <w:pStyle w:val="BodyTableText"/>
            </w:pPr>
            <w:r w:rsidRPr="00D971A5">
              <w:t>NMIStandingData</w:t>
            </w:r>
          </w:p>
        </w:tc>
        <w:tc>
          <w:tcPr>
            <w:tcW w:w="958" w:type="dxa"/>
            <w:noWrap/>
            <w:hideMark/>
          </w:tcPr>
          <w:p w14:paraId="4D163824" w14:textId="77777777" w:rsidR="00D971A5" w:rsidRPr="00D971A5" w:rsidRDefault="00D971A5" w:rsidP="00C223F6">
            <w:pPr>
              <w:pStyle w:val="BodyTableText"/>
            </w:pPr>
            <w:r w:rsidRPr="00D971A5">
              <w:t>version</w:t>
            </w:r>
          </w:p>
        </w:tc>
        <w:tc>
          <w:tcPr>
            <w:tcW w:w="1683" w:type="dxa"/>
            <w:noWrap/>
            <w:hideMark/>
          </w:tcPr>
          <w:p w14:paraId="6874A47A" w14:textId="77777777" w:rsidR="00D971A5" w:rsidRPr="00D971A5" w:rsidRDefault="00D971A5" w:rsidP="00C223F6">
            <w:pPr>
              <w:pStyle w:val="BodyTableText"/>
            </w:pPr>
            <w:r w:rsidRPr="00D971A5">
              <w:t>NA</w:t>
            </w:r>
          </w:p>
        </w:tc>
        <w:tc>
          <w:tcPr>
            <w:tcW w:w="2304" w:type="dxa"/>
            <w:hideMark/>
          </w:tcPr>
          <w:p w14:paraId="5DD6CFA2" w14:textId="77777777" w:rsidR="00D971A5" w:rsidRPr="00D971A5" w:rsidRDefault="00D971A5" w:rsidP="00C223F6">
            <w:pPr>
              <w:pStyle w:val="BodyTableText"/>
            </w:pPr>
            <w:r w:rsidRPr="00D971A5">
              <w:t>NA</w:t>
            </w:r>
          </w:p>
        </w:tc>
        <w:tc>
          <w:tcPr>
            <w:tcW w:w="1985" w:type="dxa"/>
            <w:noWrap/>
            <w:hideMark/>
          </w:tcPr>
          <w:p w14:paraId="14E86899" w14:textId="77777777" w:rsidR="00D971A5" w:rsidRPr="00D971A5" w:rsidRDefault="00D971A5" w:rsidP="00C223F6">
            <w:pPr>
              <w:pStyle w:val="BodyTableText"/>
            </w:pPr>
            <w:r w:rsidRPr="00D971A5">
              <w:t>NMIStandingData</w:t>
            </w:r>
          </w:p>
        </w:tc>
        <w:tc>
          <w:tcPr>
            <w:tcW w:w="958" w:type="dxa"/>
            <w:noWrap/>
            <w:hideMark/>
          </w:tcPr>
          <w:p w14:paraId="33017AE4" w14:textId="77777777" w:rsidR="00D971A5" w:rsidRPr="00D971A5" w:rsidRDefault="00D971A5" w:rsidP="00C223F6">
            <w:pPr>
              <w:pStyle w:val="BodyTableText"/>
            </w:pPr>
            <w:r w:rsidRPr="00D971A5">
              <w:t>version</w:t>
            </w:r>
          </w:p>
        </w:tc>
        <w:tc>
          <w:tcPr>
            <w:tcW w:w="1994" w:type="dxa"/>
            <w:noWrap/>
            <w:hideMark/>
          </w:tcPr>
          <w:p w14:paraId="5AD45757" w14:textId="77777777" w:rsidR="00D971A5" w:rsidRPr="00D971A5" w:rsidRDefault="00D971A5" w:rsidP="00C223F6">
            <w:pPr>
              <w:pStyle w:val="BodyTableText"/>
            </w:pPr>
            <w:r w:rsidRPr="00D971A5">
              <w:t>NA</w:t>
            </w:r>
          </w:p>
        </w:tc>
        <w:tc>
          <w:tcPr>
            <w:tcW w:w="1867" w:type="dxa"/>
            <w:hideMark/>
          </w:tcPr>
          <w:p w14:paraId="1F278EA2" w14:textId="77777777" w:rsidR="00D971A5" w:rsidRPr="00D971A5" w:rsidRDefault="00D971A5" w:rsidP="00C223F6">
            <w:pPr>
              <w:pStyle w:val="BodyTableText"/>
            </w:pPr>
            <w:r w:rsidRPr="00D971A5">
              <w:t>NA</w:t>
            </w:r>
          </w:p>
        </w:tc>
        <w:tc>
          <w:tcPr>
            <w:tcW w:w="1785" w:type="dxa"/>
            <w:hideMark/>
          </w:tcPr>
          <w:p w14:paraId="4B979127" w14:textId="77777777" w:rsidR="00D971A5" w:rsidRPr="00D971A5" w:rsidRDefault="00D971A5" w:rsidP="00C223F6">
            <w:pPr>
              <w:pStyle w:val="BodyTableText"/>
            </w:pPr>
            <w:r w:rsidRPr="00D971A5">
              <w:t xml:space="preserve">If the data is in r32, it should be populated as r36 in </w:t>
            </w:r>
            <w:r w:rsidRPr="00D971A5">
              <w:lastRenderedPageBreak/>
              <w:t>the mapped version.</w:t>
            </w:r>
          </w:p>
        </w:tc>
      </w:tr>
      <w:tr w:rsidR="00D971A5" w:rsidRPr="00D971A5" w14:paraId="0C99EF35" w14:textId="77777777" w:rsidTr="00C223F6">
        <w:trPr>
          <w:trHeight w:val="3315"/>
        </w:trPr>
        <w:tc>
          <w:tcPr>
            <w:tcW w:w="1854" w:type="dxa"/>
            <w:noWrap/>
            <w:hideMark/>
          </w:tcPr>
          <w:p w14:paraId="551D23BD" w14:textId="77777777" w:rsidR="00D971A5" w:rsidRPr="00D971A5" w:rsidRDefault="00D971A5" w:rsidP="00C223F6">
            <w:pPr>
              <w:pStyle w:val="BodyTableText"/>
            </w:pPr>
            <w:r w:rsidRPr="00D971A5">
              <w:lastRenderedPageBreak/>
              <w:t>InvestigationCode</w:t>
            </w:r>
          </w:p>
        </w:tc>
        <w:tc>
          <w:tcPr>
            <w:tcW w:w="958" w:type="dxa"/>
            <w:noWrap/>
            <w:hideMark/>
          </w:tcPr>
          <w:p w14:paraId="59F0F688" w14:textId="77777777" w:rsidR="00D971A5" w:rsidRPr="00D971A5" w:rsidRDefault="00D971A5" w:rsidP="00C223F6">
            <w:pPr>
              <w:pStyle w:val="BodyTableText"/>
            </w:pPr>
            <w:r w:rsidRPr="00D971A5">
              <w:t>NA</w:t>
            </w:r>
          </w:p>
        </w:tc>
        <w:tc>
          <w:tcPr>
            <w:tcW w:w="1683" w:type="dxa"/>
            <w:noWrap/>
            <w:hideMark/>
          </w:tcPr>
          <w:p w14:paraId="0C2EAD54" w14:textId="77777777" w:rsidR="00D971A5" w:rsidRPr="00D971A5" w:rsidRDefault="00D971A5" w:rsidP="00C223F6">
            <w:pPr>
              <w:pStyle w:val="BodyTableText"/>
            </w:pPr>
            <w:r w:rsidRPr="00D971A5">
              <w:t xml:space="preserve">InvestigationCode </w:t>
            </w:r>
          </w:p>
        </w:tc>
        <w:tc>
          <w:tcPr>
            <w:tcW w:w="2304" w:type="dxa"/>
            <w:hideMark/>
          </w:tcPr>
          <w:p w14:paraId="75BC34E5" w14:textId="77777777" w:rsidR="00D971A5" w:rsidRPr="00D971A5" w:rsidRDefault="00D971A5" w:rsidP="00C223F6">
            <w:pPr>
              <w:pStyle w:val="BodyTableText"/>
            </w:pPr>
            <w:r w:rsidRPr="00D971A5">
              <w:t>Confirm Reading For Vacant Site, Confirm Zero Consumption, Incomplete Data, Invalid MDFF Data, Invalid Standing Data, Missing Datastream, Require Actual Reading or Substitute, Require Final Substitute, Require Latest Version Scheduled Reading Required, Service Order Reading Required, Verify High Reading, Verify Low Reading, Customer Away, Customer Query, Customer Read, High Account, Zero Consumption, Recipient Not Responsible For The NMI, Other</w:t>
            </w:r>
          </w:p>
        </w:tc>
        <w:tc>
          <w:tcPr>
            <w:tcW w:w="1985" w:type="dxa"/>
            <w:noWrap/>
            <w:hideMark/>
          </w:tcPr>
          <w:p w14:paraId="50463D09" w14:textId="77777777" w:rsidR="00D971A5" w:rsidRPr="00D971A5" w:rsidRDefault="00D971A5" w:rsidP="00C223F6">
            <w:pPr>
              <w:pStyle w:val="BodyTableText"/>
            </w:pPr>
            <w:r w:rsidRPr="00D971A5">
              <w:t>InvestigationCode</w:t>
            </w:r>
          </w:p>
        </w:tc>
        <w:tc>
          <w:tcPr>
            <w:tcW w:w="958" w:type="dxa"/>
            <w:noWrap/>
            <w:hideMark/>
          </w:tcPr>
          <w:p w14:paraId="31A06840" w14:textId="77777777" w:rsidR="00D971A5" w:rsidRPr="00D971A5" w:rsidRDefault="00D971A5" w:rsidP="00C223F6">
            <w:pPr>
              <w:pStyle w:val="BodyTableText"/>
            </w:pPr>
            <w:r w:rsidRPr="00D971A5">
              <w:t>NA</w:t>
            </w:r>
          </w:p>
        </w:tc>
        <w:tc>
          <w:tcPr>
            <w:tcW w:w="1994" w:type="dxa"/>
            <w:noWrap/>
            <w:hideMark/>
          </w:tcPr>
          <w:p w14:paraId="71CC1AE4" w14:textId="77777777" w:rsidR="00D971A5" w:rsidRPr="00D971A5" w:rsidRDefault="00D971A5" w:rsidP="00C223F6">
            <w:pPr>
              <w:pStyle w:val="BodyTableText"/>
            </w:pPr>
            <w:r w:rsidRPr="00D971A5">
              <w:t xml:space="preserve">InvestigationCode </w:t>
            </w:r>
          </w:p>
        </w:tc>
        <w:tc>
          <w:tcPr>
            <w:tcW w:w="1867" w:type="dxa"/>
            <w:hideMark/>
          </w:tcPr>
          <w:p w14:paraId="3E308D25" w14:textId="77777777" w:rsidR="00D971A5" w:rsidRPr="00D971A5" w:rsidRDefault="00D971A5" w:rsidP="00C223F6">
            <w:pPr>
              <w:pStyle w:val="BodyTableText"/>
            </w:pPr>
            <w:r w:rsidRPr="00D971A5">
              <w:t>Confirm Reading For Vacant Site, Confirm Zero Consumption, Incomplete Data, Invalid MDFF Data, Invalid Standing Data, Missing Datastream, Require Actual Reading or Substitute, Require Final Substitute, Scheduled Reading Required, Service Order Reading Required, Verify High Reading, Verify Low Reading,  Other, Verify/Missing Register, Require Estimate Data, Meter Churn</w:t>
            </w:r>
          </w:p>
        </w:tc>
        <w:tc>
          <w:tcPr>
            <w:tcW w:w="1785" w:type="dxa"/>
            <w:hideMark/>
          </w:tcPr>
          <w:p w14:paraId="67A3A911" w14:textId="77777777" w:rsidR="00D971A5" w:rsidRPr="00D971A5" w:rsidRDefault="00D971A5" w:rsidP="00C223F6">
            <w:pPr>
              <w:pStyle w:val="BodyTableText"/>
            </w:pPr>
            <w:r w:rsidRPr="00D971A5">
              <w:t>If the investigation code is 'Recipient not responsible for the NMI' OR 'Require Latest Version' OR 'Customer Away' OR 'Customer Query' OR 'Customer Read' OR 'High Account' OR 'Zero Consumption' in r32:</w:t>
            </w:r>
            <w:r w:rsidRPr="00D971A5">
              <w:br/>
              <w:t xml:space="preserve">     Set the value to 'Other'</w:t>
            </w:r>
            <w:r w:rsidRPr="00D971A5">
              <w:br/>
              <w:t>else</w:t>
            </w:r>
            <w:r w:rsidRPr="00D971A5">
              <w:br/>
              <w:t xml:space="preserve">     Map as-is  </w:t>
            </w:r>
          </w:p>
        </w:tc>
      </w:tr>
    </w:tbl>
    <w:p w14:paraId="4514B1D8" w14:textId="77777777" w:rsidR="00684027" w:rsidRDefault="00684027" w:rsidP="007477A8">
      <w:pPr>
        <w:pStyle w:val="BodyText"/>
        <w:rPr>
          <w:lang w:eastAsia="en-AU"/>
        </w:rPr>
      </w:pPr>
    </w:p>
    <w:p w14:paraId="5DABAF78" w14:textId="2C82094D" w:rsidR="005A72EE" w:rsidRDefault="00B66E72" w:rsidP="005A72EE">
      <w:pPr>
        <w:pStyle w:val="CaptionTable"/>
        <w:rPr>
          <w:lang w:eastAsia="en-AU"/>
        </w:rPr>
      </w:pPr>
      <w:r>
        <w:rPr>
          <w:lang w:eastAsia="en-AU"/>
        </w:rPr>
        <w:t xml:space="preserve"> </w:t>
      </w:r>
      <w:bookmarkStart w:id="121" w:name="_Toc493076403"/>
      <w:r w:rsidR="00295AD0">
        <w:rPr>
          <w:lang w:eastAsia="en-AU"/>
        </w:rPr>
        <w:t xml:space="preserve">Site Details Notification </w:t>
      </w:r>
      <w:r w:rsidR="00D971A5">
        <w:rPr>
          <w:lang w:eastAsia="en-AU"/>
        </w:rPr>
        <w:t xml:space="preserve">(SDN) </w:t>
      </w:r>
      <w:r>
        <w:rPr>
          <w:lang w:eastAsia="en-AU"/>
        </w:rPr>
        <w:t>transformation rules</w:t>
      </w:r>
      <w:bookmarkEnd w:id="121"/>
    </w:p>
    <w:tbl>
      <w:tblPr>
        <w:tblStyle w:val="TableGrid"/>
        <w:tblW w:w="0" w:type="auto"/>
        <w:tblLook w:val="04A0" w:firstRow="1" w:lastRow="0" w:firstColumn="1" w:lastColumn="0" w:noHBand="0" w:noVBand="1"/>
      </w:tblPr>
      <w:tblGrid>
        <w:gridCol w:w="1146"/>
        <w:gridCol w:w="958"/>
        <w:gridCol w:w="1790"/>
        <w:gridCol w:w="1365"/>
        <w:gridCol w:w="1146"/>
        <w:gridCol w:w="958"/>
        <w:gridCol w:w="1791"/>
        <w:gridCol w:w="1273"/>
        <w:gridCol w:w="4961"/>
      </w:tblGrid>
      <w:tr w:rsidR="005A72EE" w:rsidRPr="005A72EE" w14:paraId="089292C9" w14:textId="77777777" w:rsidTr="002A31F9">
        <w:trPr>
          <w:trHeight w:val="300"/>
        </w:trPr>
        <w:tc>
          <w:tcPr>
            <w:tcW w:w="0" w:type="auto"/>
            <w:gridSpan w:val="4"/>
            <w:shd w:val="clear" w:color="auto" w:fill="808080" w:themeFill="background1" w:themeFillShade="80"/>
            <w:hideMark/>
          </w:tcPr>
          <w:p w14:paraId="22759C04" w14:textId="77777777" w:rsidR="005A72EE" w:rsidRPr="005A72EE" w:rsidRDefault="005A72EE" w:rsidP="00A4433A">
            <w:pPr>
              <w:pStyle w:val="BodyTableHeading"/>
            </w:pPr>
            <w:r w:rsidRPr="005A72EE">
              <w:t>aseXML r32</w:t>
            </w:r>
          </w:p>
        </w:tc>
        <w:tc>
          <w:tcPr>
            <w:tcW w:w="0" w:type="auto"/>
            <w:gridSpan w:val="4"/>
            <w:shd w:val="clear" w:color="auto" w:fill="808080" w:themeFill="background1" w:themeFillShade="80"/>
            <w:hideMark/>
          </w:tcPr>
          <w:p w14:paraId="14EF08AB" w14:textId="77777777" w:rsidR="005A72EE" w:rsidRPr="005A72EE" w:rsidRDefault="005A72EE" w:rsidP="00A4433A">
            <w:pPr>
              <w:pStyle w:val="BodyTableHeading"/>
            </w:pPr>
            <w:r w:rsidRPr="005A72EE">
              <w:t>aseXML r36</w:t>
            </w:r>
          </w:p>
        </w:tc>
        <w:tc>
          <w:tcPr>
            <w:tcW w:w="0" w:type="auto"/>
            <w:vMerge w:val="restart"/>
            <w:shd w:val="clear" w:color="auto" w:fill="808080" w:themeFill="background1" w:themeFillShade="80"/>
            <w:hideMark/>
          </w:tcPr>
          <w:p w14:paraId="312C38FA" w14:textId="77777777" w:rsidR="005A72EE" w:rsidRPr="005A72EE" w:rsidRDefault="005A72EE" w:rsidP="00A4433A">
            <w:pPr>
              <w:pStyle w:val="BodyTableHeading"/>
            </w:pPr>
            <w:r w:rsidRPr="005A72EE">
              <w:t>Transformation Rule</w:t>
            </w:r>
          </w:p>
        </w:tc>
      </w:tr>
      <w:tr w:rsidR="005A72EE" w:rsidRPr="005A72EE" w14:paraId="1EB90A49" w14:textId="77777777" w:rsidTr="002A31F9">
        <w:trPr>
          <w:trHeight w:val="510"/>
        </w:trPr>
        <w:tc>
          <w:tcPr>
            <w:tcW w:w="0" w:type="auto"/>
            <w:shd w:val="clear" w:color="auto" w:fill="808080" w:themeFill="background1" w:themeFillShade="80"/>
            <w:noWrap/>
            <w:hideMark/>
          </w:tcPr>
          <w:p w14:paraId="7A15D2D4" w14:textId="77777777" w:rsidR="005A72EE" w:rsidRPr="005A72EE" w:rsidRDefault="005A72EE" w:rsidP="00A4433A">
            <w:pPr>
              <w:pStyle w:val="BodyTableHeading"/>
            </w:pPr>
            <w:r w:rsidRPr="005A72EE">
              <w:t>Element</w:t>
            </w:r>
          </w:p>
        </w:tc>
        <w:tc>
          <w:tcPr>
            <w:tcW w:w="0" w:type="auto"/>
            <w:shd w:val="clear" w:color="auto" w:fill="808080" w:themeFill="background1" w:themeFillShade="80"/>
            <w:noWrap/>
            <w:hideMark/>
          </w:tcPr>
          <w:p w14:paraId="3245F67E" w14:textId="77777777" w:rsidR="005A72EE" w:rsidRPr="005A72EE" w:rsidRDefault="005A72EE" w:rsidP="00A4433A">
            <w:pPr>
              <w:pStyle w:val="BodyTableHeading"/>
            </w:pPr>
            <w:r w:rsidRPr="005A72EE">
              <w:t>Attribute</w:t>
            </w:r>
          </w:p>
        </w:tc>
        <w:tc>
          <w:tcPr>
            <w:tcW w:w="0" w:type="auto"/>
            <w:shd w:val="clear" w:color="auto" w:fill="808080" w:themeFill="background1" w:themeFillShade="80"/>
            <w:hideMark/>
          </w:tcPr>
          <w:p w14:paraId="410E13C5" w14:textId="77777777" w:rsidR="005A72EE" w:rsidRPr="005A72EE" w:rsidRDefault="005A72EE" w:rsidP="00A4433A">
            <w:pPr>
              <w:pStyle w:val="BodyTableHeading"/>
            </w:pPr>
            <w:r w:rsidRPr="005A72EE">
              <w:t xml:space="preserve">Procedure Attribute </w:t>
            </w:r>
            <w:r w:rsidRPr="005A72EE">
              <w:br/>
              <w:t>Reference</w:t>
            </w:r>
          </w:p>
        </w:tc>
        <w:tc>
          <w:tcPr>
            <w:tcW w:w="0" w:type="auto"/>
            <w:shd w:val="clear" w:color="auto" w:fill="808080" w:themeFill="background1" w:themeFillShade="80"/>
            <w:noWrap/>
            <w:hideMark/>
          </w:tcPr>
          <w:p w14:paraId="541937CB" w14:textId="77777777" w:rsidR="005A72EE" w:rsidRPr="005A72EE" w:rsidRDefault="005A72EE" w:rsidP="00A4433A">
            <w:pPr>
              <w:pStyle w:val="BodyTableHeading"/>
            </w:pPr>
            <w:r w:rsidRPr="005A72EE">
              <w:t>Enumeration?</w:t>
            </w:r>
          </w:p>
        </w:tc>
        <w:tc>
          <w:tcPr>
            <w:tcW w:w="0" w:type="auto"/>
            <w:shd w:val="clear" w:color="auto" w:fill="808080" w:themeFill="background1" w:themeFillShade="80"/>
            <w:noWrap/>
            <w:hideMark/>
          </w:tcPr>
          <w:p w14:paraId="667E4EAB" w14:textId="77777777" w:rsidR="005A72EE" w:rsidRPr="005A72EE" w:rsidRDefault="005A72EE" w:rsidP="00A4433A">
            <w:pPr>
              <w:pStyle w:val="BodyTableHeading"/>
            </w:pPr>
            <w:r w:rsidRPr="005A72EE">
              <w:t>Element</w:t>
            </w:r>
          </w:p>
        </w:tc>
        <w:tc>
          <w:tcPr>
            <w:tcW w:w="0" w:type="auto"/>
            <w:shd w:val="clear" w:color="auto" w:fill="808080" w:themeFill="background1" w:themeFillShade="80"/>
            <w:noWrap/>
            <w:hideMark/>
          </w:tcPr>
          <w:p w14:paraId="169CF3DB" w14:textId="77777777" w:rsidR="005A72EE" w:rsidRPr="005A72EE" w:rsidRDefault="005A72EE" w:rsidP="00A4433A">
            <w:pPr>
              <w:pStyle w:val="BodyTableHeading"/>
            </w:pPr>
            <w:r w:rsidRPr="005A72EE">
              <w:t>Attribute</w:t>
            </w:r>
          </w:p>
        </w:tc>
        <w:tc>
          <w:tcPr>
            <w:tcW w:w="0" w:type="auto"/>
            <w:shd w:val="clear" w:color="auto" w:fill="808080" w:themeFill="background1" w:themeFillShade="80"/>
            <w:hideMark/>
          </w:tcPr>
          <w:p w14:paraId="1E43C418" w14:textId="77777777" w:rsidR="005A72EE" w:rsidRPr="005A72EE" w:rsidRDefault="005A72EE" w:rsidP="00A4433A">
            <w:pPr>
              <w:pStyle w:val="BodyTableHeading"/>
            </w:pPr>
            <w:r w:rsidRPr="005A72EE">
              <w:t xml:space="preserve">Procedure Attribute </w:t>
            </w:r>
            <w:r w:rsidRPr="005A72EE">
              <w:br/>
              <w:t>Reference</w:t>
            </w:r>
          </w:p>
        </w:tc>
        <w:tc>
          <w:tcPr>
            <w:tcW w:w="0" w:type="auto"/>
            <w:shd w:val="clear" w:color="auto" w:fill="808080" w:themeFill="background1" w:themeFillShade="80"/>
            <w:noWrap/>
            <w:hideMark/>
          </w:tcPr>
          <w:p w14:paraId="28C694A7" w14:textId="77777777" w:rsidR="005A72EE" w:rsidRPr="005A72EE" w:rsidRDefault="005A72EE" w:rsidP="00A4433A">
            <w:pPr>
              <w:pStyle w:val="BodyTableHeading"/>
            </w:pPr>
            <w:r w:rsidRPr="005A72EE">
              <w:t>Enumeration</w:t>
            </w:r>
          </w:p>
        </w:tc>
        <w:tc>
          <w:tcPr>
            <w:tcW w:w="0" w:type="auto"/>
            <w:vMerge/>
            <w:shd w:val="clear" w:color="auto" w:fill="808080" w:themeFill="background1" w:themeFillShade="80"/>
            <w:hideMark/>
          </w:tcPr>
          <w:p w14:paraId="65418C87" w14:textId="77777777" w:rsidR="005A72EE" w:rsidRPr="005A72EE" w:rsidRDefault="005A72EE" w:rsidP="005A72EE">
            <w:pPr>
              <w:spacing w:after="0" w:line="240" w:lineRule="auto"/>
              <w:jc w:val="left"/>
              <w:rPr>
                <w:rFonts w:ascii="Calibri" w:eastAsia="Times New Roman" w:hAnsi="Calibri" w:cs="Calibri"/>
                <w:b/>
                <w:bCs/>
                <w:color w:val="000000"/>
                <w:sz w:val="20"/>
                <w:szCs w:val="20"/>
                <w:lang w:eastAsia="en-AU"/>
              </w:rPr>
            </w:pPr>
          </w:p>
        </w:tc>
      </w:tr>
      <w:tr w:rsidR="005A72EE" w:rsidRPr="005A72EE" w14:paraId="1120006E" w14:textId="77777777" w:rsidTr="002A31F9">
        <w:trPr>
          <w:trHeight w:val="1020"/>
        </w:trPr>
        <w:tc>
          <w:tcPr>
            <w:tcW w:w="0" w:type="auto"/>
            <w:hideMark/>
          </w:tcPr>
          <w:p w14:paraId="3BCC53EF" w14:textId="77777777" w:rsidR="005A72EE" w:rsidRPr="005A72EE" w:rsidRDefault="005A72EE" w:rsidP="00A4433A">
            <w:pPr>
              <w:pStyle w:val="BodyTableText"/>
            </w:pPr>
            <w:r w:rsidRPr="005A72EE">
              <w:lastRenderedPageBreak/>
              <w:t>Description</w:t>
            </w:r>
          </w:p>
        </w:tc>
        <w:tc>
          <w:tcPr>
            <w:tcW w:w="0" w:type="auto"/>
            <w:hideMark/>
          </w:tcPr>
          <w:p w14:paraId="28BCC141" w14:textId="6405F192" w:rsidR="005A72EE" w:rsidRPr="005A72EE" w:rsidRDefault="00980024" w:rsidP="00A4433A">
            <w:pPr>
              <w:pStyle w:val="BodyTableText"/>
            </w:pPr>
            <w:r>
              <w:t>n/a</w:t>
            </w:r>
          </w:p>
        </w:tc>
        <w:tc>
          <w:tcPr>
            <w:tcW w:w="0" w:type="auto"/>
            <w:hideMark/>
          </w:tcPr>
          <w:p w14:paraId="6C4EB4C0" w14:textId="77777777" w:rsidR="005A72EE" w:rsidRPr="005A72EE" w:rsidRDefault="005A72EE" w:rsidP="00A4433A">
            <w:pPr>
              <w:pStyle w:val="BodyTableText"/>
            </w:pPr>
            <w:r w:rsidRPr="005A72EE">
              <w:t>HazardDescription</w:t>
            </w:r>
          </w:p>
        </w:tc>
        <w:tc>
          <w:tcPr>
            <w:tcW w:w="0" w:type="auto"/>
            <w:hideMark/>
          </w:tcPr>
          <w:p w14:paraId="2279174C" w14:textId="5DBC5DD5" w:rsidR="005A72EE" w:rsidRPr="005A72EE" w:rsidRDefault="00980024" w:rsidP="00A4433A">
            <w:pPr>
              <w:pStyle w:val="BodyTableText"/>
            </w:pPr>
            <w:r>
              <w:t>n/a</w:t>
            </w:r>
          </w:p>
        </w:tc>
        <w:tc>
          <w:tcPr>
            <w:tcW w:w="0" w:type="auto"/>
            <w:hideMark/>
          </w:tcPr>
          <w:p w14:paraId="1A7F87AB" w14:textId="77777777" w:rsidR="005A72EE" w:rsidRPr="005A72EE" w:rsidRDefault="005A72EE" w:rsidP="00A4433A">
            <w:pPr>
              <w:pStyle w:val="BodyTableText"/>
            </w:pPr>
            <w:r w:rsidRPr="005A72EE">
              <w:t>Description</w:t>
            </w:r>
          </w:p>
        </w:tc>
        <w:tc>
          <w:tcPr>
            <w:tcW w:w="0" w:type="auto"/>
            <w:hideMark/>
          </w:tcPr>
          <w:p w14:paraId="2984626B" w14:textId="2FEAA090" w:rsidR="005A72EE" w:rsidRPr="005A72EE" w:rsidRDefault="00980024" w:rsidP="00A4433A">
            <w:pPr>
              <w:pStyle w:val="BodyTableText"/>
            </w:pPr>
            <w:r>
              <w:t>n/a</w:t>
            </w:r>
          </w:p>
        </w:tc>
        <w:tc>
          <w:tcPr>
            <w:tcW w:w="0" w:type="auto"/>
            <w:hideMark/>
          </w:tcPr>
          <w:p w14:paraId="56C07EA8" w14:textId="77777777" w:rsidR="005A72EE" w:rsidRPr="005A72EE" w:rsidRDefault="005A72EE" w:rsidP="00A4433A">
            <w:pPr>
              <w:pStyle w:val="BodyTableText"/>
            </w:pPr>
            <w:r w:rsidRPr="005A72EE">
              <w:t>HazardDescription</w:t>
            </w:r>
          </w:p>
        </w:tc>
        <w:tc>
          <w:tcPr>
            <w:tcW w:w="0" w:type="auto"/>
            <w:hideMark/>
          </w:tcPr>
          <w:p w14:paraId="31C7E06E" w14:textId="49A506D3" w:rsidR="005A72EE" w:rsidRPr="005A72EE" w:rsidRDefault="00980024" w:rsidP="00A4433A">
            <w:pPr>
              <w:pStyle w:val="BodyTableText"/>
            </w:pPr>
            <w:r>
              <w:t>n/a</w:t>
            </w:r>
          </w:p>
        </w:tc>
        <w:tc>
          <w:tcPr>
            <w:tcW w:w="0" w:type="auto"/>
            <w:hideMark/>
          </w:tcPr>
          <w:p w14:paraId="5BF996EE" w14:textId="6914C1D4" w:rsidR="005A72EE" w:rsidRPr="005A72EE" w:rsidRDefault="005A72EE" w:rsidP="00A4433A">
            <w:pPr>
              <w:pStyle w:val="BodyTableText"/>
            </w:pPr>
            <w:r w:rsidRPr="005A72EE">
              <w:t>If HazardDescription is 'Not Known To Retailer' in r32</w:t>
            </w:r>
            <w:r w:rsidR="00622CA7">
              <w:t xml:space="preserve"> file, s</w:t>
            </w:r>
            <w:r w:rsidRPr="005A72EE">
              <w:t>et to 'Not Known To Initiator'</w:t>
            </w:r>
            <w:r w:rsidRPr="005A72EE">
              <w:br/>
              <w:t>else</w:t>
            </w:r>
            <w:r w:rsidRPr="005A72EE">
              <w:br/>
              <w:t xml:space="preserve">   Map as-is</w:t>
            </w:r>
          </w:p>
        </w:tc>
      </w:tr>
    </w:tbl>
    <w:p w14:paraId="3E109891" w14:textId="77777777" w:rsidR="005A72EE" w:rsidRDefault="005A72EE" w:rsidP="005A72EE">
      <w:pPr>
        <w:pStyle w:val="BodyText"/>
        <w:rPr>
          <w:lang w:eastAsia="en-AU"/>
        </w:rPr>
      </w:pPr>
    </w:p>
    <w:p w14:paraId="576F2174" w14:textId="243967BE" w:rsidR="005A72EE" w:rsidRDefault="005A72EE" w:rsidP="005A72EE">
      <w:pPr>
        <w:pStyle w:val="CaptionTable"/>
        <w:rPr>
          <w:lang w:eastAsia="en-AU"/>
        </w:rPr>
      </w:pPr>
      <w:bookmarkStart w:id="122" w:name="_Toc493076404"/>
      <w:r>
        <w:rPr>
          <w:lang w:eastAsia="en-AU"/>
        </w:rPr>
        <w:t>C</w:t>
      </w:r>
      <w:r w:rsidR="00CD3685">
        <w:rPr>
          <w:lang w:eastAsia="en-AU"/>
        </w:rPr>
        <w:t>ustomer Details Notification (C</w:t>
      </w:r>
      <w:r>
        <w:rPr>
          <w:lang w:eastAsia="en-AU"/>
        </w:rPr>
        <w:t>DN</w:t>
      </w:r>
      <w:r w:rsidR="00CD3685">
        <w:rPr>
          <w:lang w:eastAsia="en-AU"/>
        </w:rPr>
        <w:t>)</w:t>
      </w:r>
      <w:r w:rsidR="00B66E72">
        <w:rPr>
          <w:lang w:eastAsia="en-AU"/>
        </w:rPr>
        <w:t xml:space="preserve"> transformation rules</w:t>
      </w:r>
      <w:bookmarkEnd w:id="122"/>
    </w:p>
    <w:tbl>
      <w:tblPr>
        <w:tblStyle w:val="TableGrid"/>
        <w:tblW w:w="0" w:type="auto"/>
        <w:tblLook w:val="04A0" w:firstRow="1" w:lastRow="0" w:firstColumn="1" w:lastColumn="0" w:noHBand="0" w:noVBand="1"/>
      </w:tblPr>
      <w:tblGrid>
        <w:gridCol w:w="2521"/>
        <w:gridCol w:w="958"/>
        <w:gridCol w:w="1846"/>
        <w:gridCol w:w="1122"/>
        <w:gridCol w:w="609"/>
        <w:gridCol w:w="771"/>
        <w:gridCol w:w="814"/>
        <w:gridCol w:w="1273"/>
        <w:gridCol w:w="4822"/>
      </w:tblGrid>
      <w:tr w:rsidR="005A72EE" w:rsidRPr="005A72EE" w14:paraId="383A527F" w14:textId="77777777" w:rsidTr="002A31F9">
        <w:trPr>
          <w:trHeight w:val="300"/>
        </w:trPr>
        <w:tc>
          <w:tcPr>
            <w:tcW w:w="0" w:type="auto"/>
            <w:gridSpan w:val="8"/>
            <w:shd w:val="clear" w:color="auto" w:fill="808080" w:themeFill="background1" w:themeFillShade="80"/>
            <w:hideMark/>
          </w:tcPr>
          <w:p w14:paraId="7D37262C" w14:textId="77777777" w:rsidR="005A72EE" w:rsidRPr="005A72EE" w:rsidRDefault="005A72EE" w:rsidP="00A4433A">
            <w:pPr>
              <w:pStyle w:val="BodyTableHeading"/>
            </w:pPr>
            <w:r w:rsidRPr="005A72EE">
              <w:t>aseXML r36</w:t>
            </w:r>
          </w:p>
        </w:tc>
        <w:tc>
          <w:tcPr>
            <w:tcW w:w="0" w:type="auto"/>
            <w:vMerge w:val="restart"/>
            <w:shd w:val="clear" w:color="auto" w:fill="808080" w:themeFill="background1" w:themeFillShade="80"/>
            <w:hideMark/>
          </w:tcPr>
          <w:p w14:paraId="47C052EE" w14:textId="77777777" w:rsidR="005A72EE" w:rsidRPr="005A72EE" w:rsidRDefault="005A72EE" w:rsidP="00A4433A">
            <w:pPr>
              <w:pStyle w:val="BodyTableHeading"/>
            </w:pPr>
            <w:r w:rsidRPr="005A72EE">
              <w:t>Transformation Rule</w:t>
            </w:r>
          </w:p>
        </w:tc>
      </w:tr>
      <w:tr w:rsidR="005A72EE" w:rsidRPr="005A72EE" w14:paraId="60D3F7C3" w14:textId="77777777" w:rsidTr="002A31F9">
        <w:trPr>
          <w:trHeight w:val="510"/>
        </w:trPr>
        <w:tc>
          <w:tcPr>
            <w:tcW w:w="0" w:type="auto"/>
            <w:shd w:val="clear" w:color="auto" w:fill="808080" w:themeFill="background1" w:themeFillShade="80"/>
            <w:noWrap/>
            <w:hideMark/>
          </w:tcPr>
          <w:p w14:paraId="307BAA67" w14:textId="77777777" w:rsidR="005A72EE" w:rsidRPr="005A72EE" w:rsidRDefault="005A72EE" w:rsidP="00A4433A">
            <w:pPr>
              <w:pStyle w:val="BodyTableHeading"/>
            </w:pPr>
            <w:r w:rsidRPr="005A72EE">
              <w:t>Element</w:t>
            </w:r>
          </w:p>
        </w:tc>
        <w:tc>
          <w:tcPr>
            <w:tcW w:w="0" w:type="auto"/>
            <w:shd w:val="clear" w:color="auto" w:fill="808080" w:themeFill="background1" w:themeFillShade="80"/>
            <w:noWrap/>
            <w:hideMark/>
          </w:tcPr>
          <w:p w14:paraId="13450A36" w14:textId="77777777" w:rsidR="005A72EE" w:rsidRPr="005A72EE" w:rsidRDefault="005A72EE" w:rsidP="00A4433A">
            <w:pPr>
              <w:pStyle w:val="BodyTableHeading"/>
            </w:pPr>
            <w:r w:rsidRPr="005A72EE">
              <w:t>Attribute</w:t>
            </w:r>
          </w:p>
        </w:tc>
        <w:tc>
          <w:tcPr>
            <w:tcW w:w="0" w:type="auto"/>
            <w:shd w:val="clear" w:color="auto" w:fill="808080" w:themeFill="background1" w:themeFillShade="80"/>
            <w:hideMark/>
          </w:tcPr>
          <w:p w14:paraId="5AA57675" w14:textId="77777777" w:rsidR="005A72EE" w:rsidRPr="005A72EE" w:rsidRDefault="005A72EE" w:rsidP="00A4433A">
            <w:pPr>
              <w:pStyle w:val="BodyTableHeading"/>
            </w:pPr>
            <w:r w:rsidRPr="005A72EE">
              <w:t xml:space="preserve">Procedure Attribute </w:t>
            </w:r>
            <w:r w:rsidRPr="005A72EE">
              <w:br/>
              <w:t>Reference</w:t>
            </w:r>
          </w:p>
        </w:tc>
        <w:tc>
          <w:tcPr>
            <w:tcW w:w="0" w:type="auto"/>
            <w:shd w:val="clear" w:color="auto" w:fill="808080" w:themeFill="background1" w:themeFillShade="80"/>
            <w:noWrap/>
            <w:hideMark/>
          </w:tcPr>
          <w:p w14:paraId="18BE533A" w14:textId="77777777" w:rsidR="005A72EE" w:rsidRPr="005A72EE" w:rsidRDefault="005A72EE" w:rsidP="00A4433A">
            <w:pPr>
              <w:pStyle w:val="BodyTableHeading"/>
            </w:pPr>
            <w:r w:rsidRPr="005A72EE">
              <w:t>Mandatory</w:t>
            </w:r>
          </w:p>
        </w:tc>
        <w:tc>
          <w:tcPr>
            <w:tcW w:w="0" w:type="auto"/>
            <w:shd w:val="clear" w:color="auto" w:fill="808080" w:themeFill="background1" w:themeFillShade="80"/>
            <w:noWrap/>
            <w:hideMark/>
          </w:tcPr>
          <w:p w14:paraId="588BA10D" w14:textId="77777777" w:rsidR="005A72EE" w:rsidRPr="005A72EE" w:rsidRDefault="005A72EE" w:rsidP="00A4433A">
            <w:pPr>
              <w:pStyle w:val="BodyTableHeading"/>
            </w:pPr>
            <w:r w:rsidRPr="005A72EE">
              <w:t>Type</w:t>
            </w:r>
          </w:p>
        </w:tc>
        <w:tc>
          <w:tcPr>
            <w:tcW w:w="0" w:type="auto"/>
            <w:shd w:val="clear" w:color="auto" w:fill="808080" w:themeFill="background1" w:themeFillShade="80"/>
            <w:noWrap/>
            <w:hideMark/>
          </w:tcPr>
          <w:p w14:paraId="7FAE4669" w14:textId="77777777" w:rsidR="005A72EE" w:rsidRPr="005A72EE" w:rsidRDefault="005A72EE" w:rsidP="00A4433A">
            <w:pPr>
              <w:pStyle w:val="BodyTableHeading"/>
            </w:pPr>
            <w:r w:rsidRPr="005A72EE">
              <w:t>Length</w:t>
            </w:r>
          </w:p>
        </w:tc>
        <w:tc>
          <w:tcPr>
            <w:tcW w:w="0" w:type="auto"/>
            <w:shd w:val="clear" w:color="auto" w:fill="808080" w:themeFill="background1" w:themeFillShade="80"/>
            <w:noWrap/>
            <w:hideMark/>
          </w:tcPr>
          <w:p w14:paraId="5BD0306A" w14:textId="77777777" w:rsidR="005A72EE" w:rsidRPr="005A72EE" w:rsidRDefault="005A72EE" w:rsidP="00A4433A">
            <w:pPr>
              <w:pStyle w:val="BodyTableHeading"/>
            </w:pPr>
            <w:r w:rsidRPr="005A72EE">
              <w:t>Default</w:t>
            </w:r>
          </w:p>
        </w:tc>
        <w:tc>
          <w:tcPr>
            <w:tcW w:w="0" w:type="auto"/>
            <w:shd w:val="clear" w:color="auto" w:fill="808080" w:themeFill="background1" w:themeFillShade="80"/>
            <w:noWrap/>
            <w:hideMark/>
          </w:tcPr>
          <w:p w14:paraId="5CDE3F87" w14:textId="77777777" w:rsidR="005A72EE" w:rsidRPr="005A72EE" w:rsidRDefault="005A72EE" w:rsidP="00A4433A">
            <w:pPr>
              <w:pStyle w:val="BodyTableHeading"/>
            </w:pPr>
            <w:r w:rsidRPr="005A72EE">
              <w:t>Enumeration</w:t>
            </w:r>
          </w:p>
        </w:tc>
        <w:tc>
          <w:tcPr>
            <w:tcW w:w="0" w:type="auto"/>
            <w:vMerge/>
            <w:shd w:val="clear" w:color="auto" w:fill="808080" w:themeFill="background1" w:themeFillShade="80"/>
            <w:hideMark/>
          </w:tcPr>
          <w:p w14:paraId="553802E5" w14:textId="77777777" w:rsidR="005A72EE" w:rsidRPr="005A72EE" w:rsidRDefault="005A72EE" w:rsidP="00A4433A">
            <w:pPr>
              <w:pStyle w:val="BodyTableHeading"/>
            </w:pPr>
          </w:p>
        </w:tc>
      </w:tr>
      <w:tr w:rsidR="005A72EE" w:rsidRPr="005A72EE" w14:paraId="32D7BEA8" w14:textId="77777777" w:rsidTr="002A31F9">
        <w:trPr>
          <w:trHeight w:val="300"/>
        </w:trPr>
        <w:tc>
          <w:tcPr>
            <w:tcW w:w="0" w:type="auto"/>
            <w:noWrap/>
            <w:hideMark/>
          </w:tcPr>
          <w:p w14:paraId="3ED4D53F" w14:textId="77777777" w:rsidR="005A72EE" w:rsidRPr="005A72EE" w:rsidRDefault="005A72EE" w:rsidP="00A4433A">
            <w:pPr>
              <w:pStyle w:val="BodyTableText"/>
            </w:pPr>
            <w:r w:rsidRPr="005A72EE">
              <w:t>CustomerDetailsNotification</w:t>
            </w:r>
          </w:p>
        </w:tc>
        <w:tc>
          <w:tcPr>
            <w:tcW w:w="0" w:type="auto"/>
            <w:noWrap/>
            <w:hideMark/>
          </w:tcPr>
          <w:p w14:paraId="0605B0D3" w14:textId="77777777" w:rsidR="005A72EE" w:rsidRPr="005A72EE" w:rsidRDefault="005A72EE" w:rsidP="00A4433A">
            <w:pPr>
              <w:pStyle w:val="BodyTableText"/>
            </w:pPr>
            <w:r w:rsidRPr="005A72EE">
              <w:t>version</w:t>
            </w:r>
          </w:p>
        </w:tc>
        <w:tc>
          <w:tcPr>
            <w:tcW w:w="0" w:type="auto"/>
            <w:noWrap/>
            <w:hideMark/>
          </w:tcPr>
          <w:p w14:paraId="235D4773" w14:textId="3FCBA6AD" w:rsidR="005A72EE" w:rsidRPr="005A72EE" w:rsidRDefault="00980024" w:rsidP="00A4433A">
            <w:pPr>
              <w:pStyle w:val="BodyTableText"/>
            </w:pPr>
            <w:r>
              <w:t>n/a</w:t>
            </w:r>
          </w:p>
        </w:tc>
        <w:tc>
          <w:tcPr>
            <w:tcW w:w="0" w:type="auto"/>
            <w:noWrap/>
            <w:hideMark/>
          </w:tcPr>
          <w:p w14:paraId="4C8AD47A" w14:textId="77777777" w:rsidR="005A72EE" w:rsidRPr="005A72EE" w:rsidRDefault="005A72EE" w:rsidP="00A4433A">
            <w:pPr>
              <w:pStyle w:val="BodyTableText"/>
            </w:pPr>
            <w:r w:rsidRPr="005A72EE">
              <w:t>N</w:t>
            </w:r>
          </w:p>
        </w:tc>
        <w:tc>
          <w:tcPr>
            <w:tcW w:w="0" w:type="auto"/>
            <w:noWrap/>
            <w:hideMark/>
          </w:tcPr>
          <w:p w14:paraId="05063406" w14:textId="77777777" w:rsidR="005A72EE" w:rsidRPr="005A72EE" w:rsidRDefault="005A72EE" w:rsidP="00A4433A">
            <w:pPr>
              <w:pStyle w:val="BodyTableText"/>
            </w:pPr>
            <w:r w:rsidRPr="005A72EE">
              <w:t>r36</w:t>
            </w:r>
          </w:p>
        </w:tc>
        <w:tc>
          <w:tcPr>
            <w:tcW w:w="0" w:type="auto"/>
            <w:noWrap/>
            <w:hideMark/>
          </w:tcPr>
          <w:p w14:paraId="5A068CA4" w14:textId="0470717A" w:rsidR="005A72EE" w:rsidRPr="005A72EE" w:rsidRDefault="00980024" w:rsidP="00A4433A">
            <w:pPr>
              <w:pStyle w:val="BodyTableText"/>
            </w:pPr>
            <w:r>
              <w:t>n/a</w:t>
            </w:r>
          </w:p>
        </w:tc>
        <w:tc>
          <w:tcPr>
            <w:tcW w:w="0" w:type="auto"/>
            <w:noWrap/>
            <w:hideMark/>
          </w:tcPr>
          <w:p w14:paraId="484E4DD6" w14:textId="77777777" w:rsidR="005A72EE" w:rsidRPr="005A72EE" w:rsidRDefault="005A72EE" w:rsidP="00A4433A">
            <w:pPr>
              <w:pStyle w:val="BodyTableText"/>
            </w:pPr>
            <w:r w:rsidRPr="005A72EE">
              <w:t>r36</w:t>
            </w:r>
          </w:p>
        </w:tc>
        <w:tc>
          <w:tcPr>
            <w:tcW w:w="0" w:type="auto"/>
            <w:noWrap/>
            <w:hideMark/>
          </w:tcPr>
          <w:p w14:paraId="7F0CF7E9" w14:textId="5ACF4085" w:rsidR="005A72EE" w:rsidRPr="005A72EE" w:rsidRDefault="00980024" w:rsidP="00A4433A">
            <w:pPr>
              <w:pStyle w:val="BodyTableText"/>
            </w:pPr>
            <w:r>
              <w:t>n/a</w:t>
            </w:r>
          </w:p>
        </w:tc>
        <w:tc>
          <w:tcPr>
            <w:tcW w:w="0" w:type="auto"/>
            <w:hideMark/>
          </w:tcPr>
          <w:p w14:paraId="2F8F9870" w14:textId="77777777" w:rsidR="005A72EE" w:rsidRPr="005A72EE" w:rsidRDefault="005A72EE" w:rsidP="00A4433A">
            <w:pPr>
              <w:pStyle w:val="BodyTableText"/>
            </w:pPr>
            <w:r w:rsidRPr="005A72EE">
              <w:t>The transformed data must contain or defaulted to 'r36'.</w:t>
            </w:r>
          </w:p>
        </w:tc>
      </w:tr>
    </w:tbl>
    <w:p w14:paraId="0C4BDCD2" w14:textId="77777777" w:rsidR="005A72EE" w:rsidRPr="005A72EE" w:rsidRDefault="005A72EE" w:rsidP="005A72EE">
      <w:pPr>
        <w:pStyle w:val="BodyText"/>
        <w:rPr>
          <w:lang w:eastAsia="en-AU"/>
        </w:rPr>
      </w:pPr>
    </w:p>
    <w:sectPr w:rsidR="005A72EE" w:rsidRPr="005A72EE" w:rsidSect="00181935">
      <w:footerReference w:type="default" r:id="rId45"/>
      <w:pgSz w:w="16838" w:h="11906" w:orient="landscape" w:code="9"/>
      <w:pgMar w:top="720" w:right="720" w:bottom="720" w:left="720" w:header="1021"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2">
      <wne:acd wne:acdName="acd2"/>
    </wne:keymap>
    <wne:keymap wne:kcmPrimary="0433">
      <wne:acd wne:acdName="acd3"/>
    </wne:keymap>
    <wne:keymap wne:kcmPrimary="0434">
      <wne:acd wne:acdName="acd4"/>
    </wne:keymap>
    <wne:keymap wne:kcmPrimary="0442">
      <wne:acd wne:acdName="acd0"/>
    </wne:keymap>
    <wne:keymap wne:kcmPrimary="0453">
      <wne:acd wne:acdName="acd5"/>
    </wne:keymap>
  </wne:keymaps>
  <wne:toolbars>
    <wne:acdManifest>
      <wne:acdEntry wne:acdName="acd0"/>
      <wne:acdEntry wne:acdName="acd1"/>
      <wne:acdEntry wne:acdName="acd2"/>
      <wne:acdEntry wne:acdName="acd3"/>
      <wne:acdEntry wne:acdName="acd4"/>
      <wne:acdEntry wne:acdName="acd5"/>
    </wne:acdManifest>
  </wne:toolbars>
  <wne:acds>
    <wne:acd wne:argValue="AQAAAEI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Fc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B402D" w14:textId="77777777" w:rsidR="00AE782E" w:rsidRDefault="00AE782E" w:rsidP="00710277">
      <w:pPr>
        <w:spacing w:after="0" w:line="240" w:lineRule="auto"/>
      </w:pPr>
      <w:r>
        <w:separator/>
      </w:r>
    </w:p>
    <w:p w14:paraId="4EDA0571" w14:textId="77777777" w:rsidR="00AE782E" w:rsidRDefault="00AE782E"/>
  </w:endnote>
  <w:endnote w:type="continuationSeparator" w:id="0">
    <w:p w14:paraId="7D6F7064" w14:textId="77777777" w:rsidR="00AE782E" w:rsidRDefault="00AE782E" w:rsidP="00710277">
      <w:pPr>
        <w:spacing w:after="0" w:line="240" w:lineRule="auto"/>
      </w:pPr>
      <w:r>
        <w:continuationSeparator/>
      </w:r>
    </w:p>
    <w:p w14:paraId="373798E6" w14:textId="77777777" w:rsidR="00AE782E" w:rsidRDefault="00AE7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0629A" w14:textId="77777777" w:rsidR="00F716ED" w:rsidRDefault="00F716ED" w:rsidP="00734044">
    <w:pPr>
      <w:pStyle w:val="BodyText"/>
    </w:pPr>
    <w:r>
      <w:rPr>
        <w:noProof/>
        <w:lang w:eastAsia="en-AU"/>
      </w:rPr>
      <w:drawing>
        <wp:anchor distT="0" distB="0" distL="114300" distR="114300" simplePos="0" relativeHeight="251667968" behindDoc="1" locked="0" layoutInCell="1" allowOverlap="1" wp14:anchorId="7B7062B0" wp14:editId="4CD25D52">
          <wp:simplePos x="0" y="0"/>
          <wp:positionH relativeFrom="margin">
            <wp:posOffset>-867410</wp:posOffset>
          </wp:positionH>
          <wp:positionV relativeFrom="page">
            <wp:posOffset>8357161</wp:posOffset>
          </wp:positionV>
          <wp:extent cx="7566660" cy="1104900"/>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920" behindDoc="1" locked="0" layoutInCell="1" allowOverlap="1" wp14:anchorId="7B7062B2" wp14:editId="3D530235">
          <wp:simplePos x="0" y="0"/>
          <wp:positionH relativeFrom="page">
            <wp:posOffset>0</wp:posOffset>
          </wp:positionH>
          <wp:positionV relativeFrom="page">
            <wp:posOffset>9646285</wp:posOffset>
          </wp:positionV>
          <wp:extent cx="7560000" cy="1047600"/>
          <wp:effectExtent l="0" t="0" r="3175" b="635"/>
          <wp:wrapNone/>
          <wp:docPr id="26" name="Picture 26"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0629D" w14:textId="77777777" w:rsidR="00F716ED" w:rsidRDefault="00F716ED">
    <w:pPr>
      <w:pStyle w:val="Footer"/>
    </w:pPr>
    <w:r>
      <w:rPr>
        <w:noProof/>
        <w:szCs w:val="20"/>
        <w:lang w:eastAsia="en-AU"/>
      </w:rPr>
      <w:drawing>
        <wp:anchor distT="0" distB="0" distL="114300" distR="114300" simplePos="0" relativeHeight="251666944" behindDoc="1" locked="0" layoutInCell="1" allowOverlap="1" wp14:anchorId="7B7062C4" wp14:editId="36A5209D">
          <wp:simplePos x="0" y="0"/>
          <wp:positionH relativeFrom="page">
            <wp:posOffset>140335</wp:posOffset>
          </wp:positionH>
          <wp:positionV relativeFrom="page">
            <wp:posOffset>9901555</wp:posOffset>
          </wp:positionV>
          <wp:extent cx="7286400" cy="655200"/>
          <wp:effectExtent l="0" t="0" r="0" b="0"/>
          <wp:wrapNone/>
          <wp:docPr id="449"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0629E" w14:textId="77777777" w:rsidR="00F716ED" w:rsidRDefault="00F716ED" w:rsidP="007A6FE8">
    <w:pPr>
      <w:pStyle w:val="ImprintFooter2"/>
    </w:pPr>
    <w:r w:rsidRPr="009B2D96">
      <w:t>©</w:t>
    </w:r>
    <w:r>
      <w:t xml:space="preserve"> The material in this publication may be used in accordance with the </w:t>
    </w:r>
    <w:hyperlink r:id="rId1" w:history="1">
      <w:r w:rsidRPr="009B2D96">
        <w:t>copyright permissions</w:t>
      </w:r>
    </w:hyperlink>
    <w:r>
      <w:t xml:space="preserve"> on AEMO’s website.</w:t>
    </w:r>
  </w:p>
  <w:p w14:paraId="7B70629F" w14:textId="77777777" w:rsidR="00F716ED" w:rsidRDefault="00F716ED" w:rsidP="00AE2DEB">
    <w:pPr>
      <w:pStyle w:val="ImprintFooter1"/>
    </w:pPr>
    <w:r>
      <w:drawing>
        <wp:anchor distT="0" distB="0" distL="114300" distR="114300" simplePos="0" relativeHeight="251662848" behindDoc="1" locked="1" layoutInCell="1" allowOverlap="1" wp14:anchorId="7B7062C6" wp14:editId="77E0FC60">
          <wp:simplePos x="0" y="0"/>
          <wp:positionH relativeFrom="page">
            <wp:posOffset>998855</wp:posOffset>
          </wp:positionH>
          <wp:positionV relativeFrom="page">
            <wp:posOffset>11193780</wp:posOffset>
          </wp:positionV>
          <wp:extent cx="6174105" cy="323850"/>
          <wp:effectExtent l="0" t="0" r="0" b="0"/>
          <wp:wrapNone/>
          <wp:docPr id="450" name="Picture 450"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752" behindDoc="1" locked="1" layoutInCell="1" allowOverlap="1" wp14:anchorId="7B7062C8" wp14:editId="0D3EEACF">
          <wp:simplePos x="0" y="0"/>
          <wp:positionH relativeFrom="page">
            <wp:posOffset>846455</wp:posOffset>
          </wp:positionH>
          <wp:positionV relativeFrom="page">
            <wp:posOffset>11041380</wp:posOffset>
          </wp:positionV>
          <wp:extent cx="6174105" cy="323850"/>
          <wp:effectExtent l="0" t="0" r="0" b="0"/>
          <wp:wrapNone/>
          <wp:docPr id="451" name="Picture 451"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3" w:history="1">
      <w:r w:rsidRPr="008E6567">
        <w:t>www.aemo.com.au</w:t>
      </w:r>
    </w:hyperlink>
    <w:r>
      <w:t xml:space="preserve">    </w:t>
    </w:r>
    <w:hyperlink r:id="rId4" w:history="1">
      <w:r w:rsidRPr="008E6567">
        <w:t>info@aemo.com.au</w:t>
      </w:r>
    </w:hyperlink>
  </w:p>
  <w:p w14:paraId="7B7062A0" w14:textId="77777777" w:rsidR="00F716ED" w:rsidRPr="007A6FE8" w:rsidRDefault="00F716ED" w:rsidP="007A6FE8">
    <w:pPr>
      <w:pStyle w:val="ImprintFooter2"/>
    </w:pPr>
    <w:r w:rsidRPr="007A6FE8">
      <w:t>NEW SOUTH WALES</w:t>
    </w:r>
    <w:r w:rsidRPr="007A6FE8">
      <w:tab/>
      <w:t>QUEENSLAND</w:t>
    </w:r>
    <w:r w:rsidRPr="007A6FE8">
      <w:tab/>
      <w:t>SOUTH AUSTRALIA</w:t>
    </w:r>
    <w:r w:rsidRPr="007A6FE8">
      <w:tab/>
      <w:t>VICTORIA</w:t>
    </w:r>
    <w:r w:rsidRPr="007A6FE8">
      <w:tab/>
      <w:t>AUSTRALIAN CAPITAL TERRITORY</w:t>
    </w:r>
    <w:r w:rsidRPr="007A6FE8">
      <w:tab/>
      <w:t>TASMANIA</w:t>
    </w:r>
    <w:r w:rsidRPr="007A6FE8">
      <w:tab/>
      <w:t>WESTERN AUSTRALIA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062A3" w14:textId="77777777" w:rsidR="00F716ED" w:rsidRDefault="00F716E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062A4" w14:textId="6971BB74" w:rsidR="00F716ED" w:rsidRPr="00345855" w:rsidRDefault="00F716ED" w:rsidP="00345855">
    <w:pPr>
      <w:pStyle w:val="Footer"/>
    </w:pPr>
    <w:r w:rsidRPr="00345855">
      <w:t>© AEMO</w:t>
    </w:r>
    <w:r>
      <w:t xml:space="preserve"> </w:t>
    </w:r>
    <w:r w:rsidRPr="009E3B38">
      <w:fldChar w:fldCharType="begin"/>
    </w:r>
    <w:r w:rsidRPr="009E3B38">
      <w:instrText xml:space="preserve"> PRINTDATE  \@ "yyyy" \* MERGEFORMAT </w:instrText>
    </w:r>
    <w:r w:rsidRPr="009E3B38">
      <w:fldChar w:fldCharType="separate"/>
    </w:r>
    <w:r>
      <w:rPr>
        <w:noProof/>
      </w:rPr>
      <w:t>2017</w:t>
    </w:r>
    <w:r w:rsidRPr="009E3B38">
      <w:fldChar w:fldCharType="end"/>
    </w:r>
    <w:r w:rsidRPr="00345855">
      <w:tab/>
    </w:r>
    <w:r w:rsidRPr="00345855">
      <w:tab/>
    </w:r>
    <w:r w:rsidRPr="00345855">
      <w:fldChar w:fldCharType="begin"/>
    </w:r>
    <w:r w:rsidRPr="00345855">
      <w:instrText xml:space="preserve"> PAGE  </w:instrText>
    </w:r>
    <w:r w:rsidRPr="00345855">
      <w:fldChar w:fldCharType="separate"/>
    </w:r>
    <w:r w:rsidR="00EC5AAE">
      <w:rPr>
        <w:noProof/>
      </w:rPr>
      <w:t>38</w:t>
    </w:r>
    <w:r w:rsidRPr="00345855">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F985C" w14:textId="7F76EFB9" w:rsidR="00F716ED" w:rsidRDefault="00F716ED" w:rsidP="002560E7">
    <w:pPr>
      <w:pStyle w:val="Footer"/>
    </w:pPr>
    <w:r w:rsidRPr="00734044">
      <w:t>© AEMO</w:t>
    </w:r>
    <w:r>
      <w:t xml:space="preserve"> </w:t>
    </w:r>
    <w:r w:rsidRPr="009E3B38">
      <w:fldChar w:fldCharType="begin"/>
    </w:r>
    <w:r w:rsidRPr="009E3B38">
      <w:instrText xml:space="preserve"> PRINTDATE  \@ "yyyy" \* MERGEFORMAT </w:instrText>
    </w:r>
    <w:r w:rsidRPr="009E3B38">
      <w:fldChar w:fldCharType="separate"/>
    </w:r>
    <w:r>
      <w:rPr>
        <w:noProof/>
      </w:rPr>
      <w:t>2017</w:t>
    </w:r>
    <w:r w:rsidRPr="009E3B38">
      <w:fldChar w:fldCharType="end"/>
    </w:r>
    <w:r w:rsidRPr="00734044">
      <w:tab/>
    </w:r>
    <w:r w:rsidRPr="00734044">
      <w:tab/>
    </w:r>
    <w:r w:rsidRPr="00C31EED">
      <w:fldChar w:fldCharType="begin"/>
    </w:r>
    <w:r w:rsidRPr="00C31EED">
      <w:instrText xml:space="preserve"> PAGE  </w:instrText>
    </w:r>
    <w:r w:rsidRPr="00C31EED">
      <w:fldChar w:fldCharType="separate"/>
    </w:r>
    <w:r w:rsidR="00EC5AAE">
      <w:rPr>
        <w:noProof/>
      </w:rPr>
      <w:t>56</w:t>
    </w:r>
    <w:r w:rsidRPr="00C31EE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3895B" w14:textId="77777777" w:rsidR="00AE782E" w:rsidRPr="005032D6" w:rsidRDefault="00AE782E" w:rsidP="00710277">
      <w:pPr>
        <w:spacing w:after="0" w:line="240" w:lineRule="auto"/>
      </w:pPr>
      <w:r w:rsidRPr="005032D6">
        <w:separator/>
      </w:r>
    </w:p>
    <w:p w14:paraId="25093BE8" w14:textId="77777777" w:rsidR="00AE782E" w:rsidRDefault="00AE782E"/>
  </w:footnote>
  <w:footnote w:type="continuationSeparator" w:id="0">
    <w:p w14:paraId="72590134" w14:textId="77777777" w:rsidR="00AE782E" w:rsidRDefault="00AE782E" w:rsidP="00710277">
      <w:pPr>
        <w:spacing w:after="0" w:line="240" w:lineRule="auto"/>
      </w:pPr>
      <w:r>
        <w:continuationSeparator/>
      </w:r>
    </w:p>
    <w:p w14:paraId="5B9024F2" w14:textId="77777777" w:rsidR="00AE782E" w:rsidRDefault="00AE78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06296" w14:textId="77777777" w:rsidR="00F716ED" w:rsidRDefault="00F716ED" w:rsidP="00BD6C4C">
    <w:pPr>
      <w:pStyle w:val="Header"/>
    </w:pPr>
    <w:r>
      <w:rPr>
        <w:noProof/>
        <w:lang w:eastAsia="en-AU"/>
      </w:rPr>
      <w:drawing>
        <wp:anchor distT="0" distB="0" distL="114300" distR="114300" simplePos="0" relativeHeight="251663872" behindDoc="1" locked="0" layoutInCell="1" allowOverlap="1" wp14:anchorId="7B7062AA" wp14:editId="303856F6">
          <wp:simplePos x="0" y="0"/>
          <wp:positionH relativeFrom="page">
            <wp:posOffset>0</wp:posOffset>
          </wp:positionH>
          <wp:positionV relativeFrom="page">
            <wp:posOffset>420815</wp:posOffset>
          </wp:positionV>
          <wp:extent cx="7560000" cy="26892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F716ED" w14:paraId="7B706298" w14:textId="77777777" w:rsidTr="005032D6">
      <w:trPr>
        <w:trHeight w:hRule="exact" w:val="4961"/>
      </w:trPr>
      <w:tc>
        <w:tcPr>
          <w:tcW w:w="9400" w:type="dxa"/>
        </w:tcPr>
        <w:p w14:paraId="7B706297" w14:textId="77777777" w:rsidR="00F716ED" w:rsidRDefault="00F716ED" w:rsidP="00BD6C4C">
          <w:pPr>
            <w:pStyle w:val="Header"/>
          </w:pPr>
        </w:p>
      </w:tc>
    </w:tr>
  </w:tbl>
  <w:p w14:paraId="7B706299" w14:textId="77777777" w:rsidR="00F716ED" w:rsidRPr="00D34E41" w:rsidRDefault="00F716ED" w:rsidP="00BD6C4C">
    <w:pPr>
      <w:pStyle w:val="Header"/>
    </w:pPr>
    <w:r w:rsidRPr="003F7E5C">
      <w:rPr>
        <w:noProof/>
        <w:lang w:eastAsia="en-AU"/>
      </w:rPr>
      <mc:AlternateContent>
        <mc:Choice Requires="wps">
          <w:drawing>
            <wp:anchor distT="0" distB="0" distL="114300" distR="114300" simplePos="0" relativeHeight="251661824" behindDoc="1" locked="1" layoutInCell="1" allowOverlap="1" wp14:anchorId="7B7062AC" wp14:editId="7C6CEB16">
              <wp:simplePos x="0" y="0"/>
              <wp:positionH relativeFrom="page">
                <wp:align>left</wp:align>
              </wp:positionH>
              <wp:positionV relativeFrom="page">
                <wp:posOffset>3096895</wp:posOffset>
              </wp:positionV>
              <wp:extent cx="7560000" cy="17640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2D24A" id="Rectangle 10" o:spid="_x0000_s1026" style="position:absolute;margin-left:0;margin-top:243.85pt;width:595.3pt;height:13.9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" fillcolor="#1e4164" stroked="f">
              <w10:wrap anchorx="page" anchory="page"/>
              <w10:anchorlock/>
            </v:rect>
          </w:pict>
        </mc:Fallback>
      </mc:AlternateContent>
    </w:r>
    <w:r>
      <w:rPr>
        <w:noProof/>
        <w:lang w:eastAsia="en-AU"/>
      </w:rPr>
      <mc:AlternateContent>
        <mc:Choice Requires="wps">
          <w:drawing>
            <wp:anchor distT="0" distB="0" distL="114300" distR="114300" simplePos="0" relativeHeight="251659776" behindDoc="0" locked="0" layoutInCell="1" allowOverlap="1" wp14:anchorId="7B7062AE" wp14:editId="7983B562">
              <wp:simplePos x="0" y="0"/>
              <wp:positionH relativeFrom="page">
                <wp:align>left</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027BA" id="Rectangle 317" o:spid="_x0000_s1026" style="position:absolute;margin-left:0;margin-top:258pt;width:595.3pt;height:36.5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" fillcolor="#e8e4dc"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0629B" w14:textId="77777777" w:rsidR="00F716ED" w:rsidRDefault="00F716ED" w:rsidP="00BD6C4C">
    <w:pPr>
      <w:pStyle w:val="Header"/>
    </w:pPr>
    <w:r>
      <w:rPr>
        <w:noProof/>
        <w:lang w:eastAsia="en-AU"/>
      </w:rPr>
      <w:drawing>
        <wp:anchor distT="0" distB="0" distL="114300" distR="114300" simplePos="0" relativeHeight="251644416" behindDoc="0" locked="0" layoutInCell="1" allowOverlap="1" wp14:anchorId="7B7062B4" wp14:editId="348888EA">
          <wp:simplePos x="0" y="0"/>
          <wp:positionH relativeFrom="column">
            <wp:posOffset>-302895</wp:posOffset>
          </wp:positionH>
          <wp:positionV relativeFrom="paragraph">
            <wp:posOffset>-30480</wp:posOffset>
          </wp:positionV>
          <wp:extent cx="213862" cy="213995"/>
          <wp:effectExtent l="0" t="0" r="0" b="0"/>
          <wp:wrapNone/>
          <wp:docPr id="27"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45440" behindDoc="0" locked="0" layoutInCell="1" allowOverlap="1" wp14:anchorId="7B7062B6" wp14:editId="74F954CB">
          <wp:simplePos x="0" y="0"/>
          <wp:positionH relativeFrom="column">
            <wp:posOffset>-301704</wp:posOffset>
          </wp:positionH>
          <wp:positionV relativeFrom="paragraph">
            <wp:posOffset>-29845</wp:posOffset>
          </wp:positionV>
          <wp:extent cx="213862" cy="213995"/>
          <wp:effectExtent l="0" t="0" r="0" b="0"/>
          <wp:wrapNone/>
          <wp:docPr id="28"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noProof/>
        <w:position w:val="-10"/>
        <w:lang w:eastAsia="en-AU"/>
      </w:rPr>
      <mc:AlternateContent>
        <mc:Choice Requires="wpg">
          <w:drawing>
            <wp:anchor distT="0" distB="0" distL="114300" distR="114300" simplePos="0" relativeHeight="251643392" behindDoc="0" locked="0" layoutInCell="1" allowOverlap="1" wp14:anchorId="7B7062B8" wp14:editId="1C36DD25">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6162C7C6" id="BothIcons" o:spid="_x0000_s1026" style="position:absolute;margin-left:-44.55pt;margin-top:-2.7pt;width:37.5pt;height:16.85pt;z-index:251643392"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ZEjEAAAA3AAAAA8AAABkcnMvZG93bnJldi54bWxEj81qwzAQhO+FvoPYQm613ARcx7ESQqBQ&#10;KD7UCeS6WOuf1FoZS47dt68KhR6HmfmGyQ+L6cWdRtdZVvASxSCIK6s7bhRczm/PKQjnkTX2lknB&#10;Nzk47B8fcsy0nfmT7qVvRICwy1BB6/2QSemqlgy6yA7EwavtaNAHOTZSjzgHuOnlOo4TabDjsNDi&#10;QKeWqq9yMgpS2U9zU9zqerquiyWZPkpLr0qtnpbjDoSnxf+H/9rvWsEm3s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ZEj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QJzGAAAA3AAAAA8AAABkcnMvZG93bnJldi54bWxEj0FrwkAUhO8F/8PyCt7qJrWVkrqKLSjF&#10;g2gUvD6yzyQ1+zbdXTX+e1cQehxm5htmPO1MI87kfG1ZQTpIQBAXVtdcKtht5y8fIHxA1thYJgVX&#10;8jCd9J7GmGl74Q2d81CKCGGfoYIqhDaT0hcVGfQD2xJH72CdwRClK6V2eIlw08jXJBlJgzXHhQpb&#10;+q6oOOYno2BfuOawf/9avq1/F/N8td79ba9HpfrP3ewTRKAu/Icf7R+tYJim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AnMYAAADcAAAADwAAAAAAAAAAAAAA&#10;AACfAgAAZHJzL2Rvd25yZXYueG1sUEsFBgAAAAAEAAQA9wAAAJIDAAAAAA==&#10;">
                <v:imagedata r:id="rId4" o:title=""/>
                <v:path arrowok="t"/>
              </v:shape>
            </v:group>
          </w:pict>
        </mc:Fallback>
      </mc:AlternateContent>
    </w:r>
    <w:r>
      <w:rPr>
        <w:noProof/>
        <w:position w:val="-10"/>
        <w:lang w:eastAsia="en-AU"/>
      </w:rPr>
      <w:drawing>
        <wp:anchor distT="0" distB="0" distL="114300" distR="114300" simplePos="0" relativeHeight="251646464" behindDoc="1" locked="0" layoutInCell="1" allowOverlap="1" wp14:anchorId="7B7062BA" wp14:editId="7FCE8F68">
          <wp:simplePos x="0" y="0"/>
          <wp:positionH relativeFrom="page">
            <wp:posOffset>0</wp:posOffset>
          </wp:positionH>
          <wp:positionV relativeFrom="page">
            <wp:posOffset>0</wp:posOffset>
          </wp:positionV>
          <wp:extent cx="7570800" cy="925200"/>
          <wp:effectExtent l="0" t="0" r="0" b="8255"/>
          <wp:wrapNone/>
          <wp:docPr id="29" name="Picture 29"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AAE">
      <w:fldChar w:fldCharType="begin"/>
    </w:r>
    <w:r w:rsidR="00EC5AAE">
      <w:instrText xml:space="preserve"> STYLEREF  Title  \* MERGEFORMAT </w:instrText>
    </w:r>
    <w:r w:rsidR="00EC5AAE">
      <w:fldChar w:fldCharType="separate"/>
    </w:r>
    <w:r>
      <w:rPr>
        <w:noProof/>
      </w:rPr>
      <w:t>Guide to PoC Transition Tool (DRAFT)Guide to PoC Transition Tool (DRAFT)</w:t>
    </w:r>
    <w:r w:rsidR="00EC5AAE">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0629C" w14:textId="53C302BC" w:rsidR="00F716ED" w:rsidRPr="00BD6C4C" w:rsidRDefault="00F716ED" w:rsidP="00BD6C4C">
    <w:pPr>
      <w:pStyle w:val="Header"/>
    </w:pPr>
    <w:r w:rsidRPr="00C63C58">
      <w:rPr>
        <w:noProof/>
        <w:lang w:eastAsia="en-AU"/>
      </w:rPr>
      <w:drawing>
        <wp:anchor distT="0" distB="0" distL="114300" distR="114300" simplePos="0" relativeHeight="251641344" behindDoc="0" locked="0" layoutInCell="1" allowOverlap="1" wp14:anchorId="7B7062BC" wp14:editId="3260871D">
          <wp:simplePos x="0" y="0"/>
          <wp:positionH relativeFrom="column">
            <wp:posOffset>-302895</wp:posOffset>
          </wp:positionH>
          <wp:positionV relativeFrom="paragraph">
            <wp:posOffset>-30480</wp:posOffset>
          </wp:positionV>
          <wp:extent cx="213862" cy="213995"/>
          <wp:effectExtent l="0" t="0" r="0" b="0"/>
          <wp:wrapNone/>
          <wp:docPr id="30" name="Elec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w:rPr>
        <w:noProof/>
        <w:lang w:eastAsia="en-AU"/>
      </w:rPr>
      <w:drawing>
        <wp:anchor distT="0" distB="0" distL="114300" distR="114300" simplePos="0" relativeHeight="251642368" behindDoc="0" locked="0" layoutInCell="1" allowOverlap="1" wp14:anchorId="7B7062BE" wp14:editId="3C2C209A">
          <wp:simplePos x="0" y="0"/>
          <wp:positionH relativeFrom="column">
            <wp:posOffset>-301704</wp:posOffset>
          </wp:positionH>
          <wp:positionV relativeFrom="paragraph">
            <wp:posOffset>-29845</wp:posOffset>
          </wp:positionV>
          <wp:extent cx="213862" cy="213995"/>
          <wp:effectExtent l="0" t="0" r="0" b="0"/>
          <wp:wrapNone/>
          <wp:docPr id="31"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w:rPr>
        <w:noProof/>
        <w:lang w:eastAsia="en-AU"/>
      </w:rPr>
      <mc:AlternateContent>
        <mc:Choice Requires="wpg">
          <w:drawing>
            <wp:anchor distT="0" distB="0" distL="114300" distR="114300" simplePos="0" relativeHeight="251640320" behindDoc="0" locked="0" layoutInCell="1" allowOverlap="1" wp14:anchorId="7B7062C0" wp14:editId="03EB8F36">
              <wp:simplePos x="0" y="0"/>
              <wp:positionH relativeFrom="column">
                <wp:posOffset>-565471</wp:posOffset>
              </wp:positionH>
              <wp:positionV relativeFrom="paragraph">
                <wp:posOffset>-34120</wp:posOffset>
              </wp:positionV>
              <wp:extent cx="476546" cy="213995"/>
              <wp:effectExtent l="0" t="0" r="0" b="0"/>
              <wp:wrapNone/>
              <wp:docPr id="11"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1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13"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636B3231" id="BothIcons" o:spid="_x0000_s1026" style="position:absolute;margin-left:-44.55pt;margin-top:-2.7pt;width:37.5pt;height:16.85pt;z-index:251640320"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MhLAAAAA2wAAAA8AAABkcnMvZG93bnJldi54bWxET8lqwzAQvRf6D2ICuTVyfHCNGyWUQiEQ&#10;fIhb6HWwxktijYwlL/n7KBDobR5vnd1hMZ2YaHCtZQXbTQSCuLS65VrB78/3WwrCeWSNnWVScCMH&#10;h/3ryw4zbWc+01T4WoQQdhkqaLzvMyld2ZBBt7E9ceAqOxj0AQ611APOIdx0Mo6iRBpsOTQ02NNX&#10;Q+W1GI2CVHbjXOeXqhr/4nxJxlNh6V2p9Wr5/ADhafH/4qf7qMP8GB6/h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AyEsAAAADbAAAADwAAAAAAAAAAAAAAAACfAgAA&#10;ZHJzL2Rvd25yZXYueG1sUEsFBgAAAAAEAAQA9wAAAIw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gDfDAAAA2wAAAA8AAABkcnMvZG93bnJldi54bWxET01rAjEQvRf8D2EEb5q1VpHVKFawlB7E&#10;roLXYTPurm4ma5Lq+u8bodDbPN7nzJetqcWNnK8sKxgOEhDEudUVFwoO+01/CsIHZI21ZVLwIA/L&#10;Redljqm2d/6mWxYKEUPYp6igDKFJpfR5SQb9wDbEkTtZZzBE6AqpHd5juKnla5JMpMGKY0OJDa1L&#10;yi/Zj1FwzF19Oo7fv952549Ntt0drvvHRalet13NQARqw7/4z/2p4/wRPH+J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aAN8MAAADbAAAADwAAAAAAAAAAAAAAAACf&#10;AgAAZHJzL2Rvd25yZXYueG1sUEsFBgAAAAAEAAQA9wAAAI8DAAAAAA==&#10;">
                <v:imagedata r:id="rId4" o:title=""/>
                <v:path arrowok="t"/>
              </v:shape>
            </v:group>
          </w:pict>
        </mc:Fallback>
      </mc:AlternateContent>
    </w:r>
    <w:r>
      <w:fldChar w:fldCharType="begin"/>
    </w:r>
    <w:r w:rsidRPr="00C63C58">
      <w:instrText xml:space="preserve"> STYLEREF  Title  \* MERGEFORMAT </w:instrText>
    </w:r>
    <w:r>
      <w:fldChar w:fldCharType="separate"/>
    </w:r>
    <w:r w:rsidR="00EC5AAE" w:rsidRPr="00EC5AAE">
      <w:rPr>
        <w:b/>
        <w:noProof/>
        <w:lang w:val="en-US"/>
      </w:rPr>
      <w:t>Guide to PoC</w:t>
    </w:r>
    <w:r w:rsidR="00EC5AAE">
      <w:rPr>
        <w:noProof/>
      </w:rPr>
      <w:t xml:space="preserve"> Transition Tool (DRAFT)</w:t>
    </w:r>
    <w:r>
      <w:fldChar w:fldCharType="end"/>
    </w:r>
    <w:r w:rsidRPr="00BD6C4C">
      <w:rPr>
        <w:noProof/>
        <w:lang w:eastAsia="en-AU"/>
      </w:rPr>
      <w:drawing>
        <wp:anchor distT="0" distB="0" distL="114300" distR="114300" simplePos="0" relativeHeight="251651584" behindDoc="1" locked="1" layoutInCell="1" allowOverlap="1" wp14:anchorId="7B7062C2" wp14:editId="7EE1C73B">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48"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062A1" w14:textId="77777777" w:rsidR="00F716ED" w:rsidRPr="00710277" w:rsidRDefault="00F716ED" w:rsidP="00BD6C4C">
    <w:pPr>
      <w:pStyle w:val="Header"/>
    </w:pPr>
    <w:r>
      <w:rPr>
        <w:noProof/>
        <w:lang w:eastAsia="en-AU"/>
      </w:rPr>
      <w:drawing>
        <wp:anchor distT="0" distB="0" distL="114300" distR="114300" simplePos="0" relativeHeight="251648512" behindDoc="0" locked="0" layoutInCell="1" allowOverlap="1" wp14:anchorId="7B7062CA" wp14:editId="41C2CB76">
          <wp:simplePos x="0" y="0"/>
          <wp:positionH relativeFrom="column">
            <wp:posOffset>-302895</wp:posOffset>
          </wp:positionH>
          <wp:positionV relativeFrom="paragraph">
            <wp:posOffset>-30480</wp:posOffset>
          </wp:positionV>
          <wp:extent cx="213862" cy="213995"/>
          <wp:effectExtent l="0" t="0" r="0" b="0"/>
          <wp:wrapNone/>
          <wp:docPr id="452"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49536" behindDoc="0" locked="0" layoutInCell="1" allowOverlap="1" wp14:anchorId="7B7062CC" wp14:editId="6904338C">
          <wp:simplePos x="0" y="0"/>
          <wp:positionH relativeFrom="column">
            <wp:posOffset>-301704</wp:posOffset>
          </wp:positionH>
          <wp:positionV relativeFrom="paragraph">
            <wp:posOffset>-29845</wp:posOffset>
          </wp:positionV>
          <wp:extent cx="213862" cy="213995"/>
          <wp:effectExtent l="0" t="0" r="0" b="0"/>
          <wp:wrapNone/>
          <wp:docPr id="453"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noProof/>
        <w:position w:val="-10"/>
        <w:lang w:eastAsia="en-AU"/>
      </w:rPr>
      <mc:AlternateContent>
        <mc:Choice Requires="wpg">
          <w:drawing>
            <wp:anchor distT="0" distB="0" distL="114300" distR="114300" simplePos="0" relativeHeight="251647488" behindDoc="0" locked="0" layoutInCell="1" allowOverlap="1" wp14:anchorId="7B7062CE" wp14:editId="613A7F36">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3B057D9D" id="BothIcons" o:spid="_x0000_s1026" style="position:absolute;margin-left:-44.55pt;margin-top:-2.7pt;width:37.5pt;height:16.85pt;z-index:25164748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xX/DAAAA3AAAAA8AAABkcnMvZG93bnJldi54bWxEj0+LwjAUxO/CfofwFrxpWgVXusayLAiC&#10;eLAr7PXRvP7R5qU0qa3f3giCx2FmfsNs0tE04kadqy0riOcRCOLc6ppLBee/3WwNwnlkjY1lUnAn&#10;B+n2Y7LBRNuBT3TLfCkChF2CCirv20RKl1dk0M1tSxy8wnYGfZBdKXWHQ4CbRi6iaCUN1hwWKmzp&#10;t6L8mvVGwVo2/VAeL0XR/y+O46o/ZJa+lJp+jj/fIDyN/h1+tfdawTJewv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PFf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4wTGAAAA3AAAAA8AAABkcnMvZG93bnJldi54bWxEj09rAjEUxO8Fv0N4grea9U9FVqOoYCk9&#10;FLsKXh+b5+7q5mVNoq7fvikUehxm5jfMfNmaWtzJ+cqygkE/AUGcW11xoeCw375OQfiArLG2TAqe&#10;5GG56LzMMdX2wd90z0IhIoR9igrKEJpUSp+XZND3bUMcvZN1BkOUrpDa4SPCTS2HSTKRBiuOCyU2&#10;tCkpv2Q3o+CYu/p0fFt/jnfn9232tTtc98+LUr1uu5qBCNSG//Bf+0MrGA3G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TjBMYAAADcAAAADwAAAAAAAAAAAAAA&#10;AACfAgAAZHJzL2Rvd25yZXYueG1sUEsFBgAAAAAEAAQA9wAAAJIDAAAAAA==&#10;">
                <v:imagedata r:id="rId4" o:title=""/>
                <v:path arrowok="t"/>
              </v:shape>
            </v:group>
          </w:pict>
        </mc:Fallback>
      </mc:AlternateContent>
    </w:r>
    <w:r>
      <w:rPr>
        <w:noProof/>
        <w:position w:val="-10"/>
        <w:lang w:eastAsia="en-AU"/>
      </w:rPr>
      <w:drawing>
        <wp:anchor distT="0" distB="0" distL="114300" distR="114300" simplePos="0" relativeHeight="251650560" behindDoc="1" locked="0" layoutInCell="1" allowOverlap="1" wp14:anchorId="7B7062D0" wp14:editId="1C2F3667">
          <wp:simplePos x="0" y="0"/>
          <wp:positionH relativeFrom="page">
            <wp:posOffset>0</wp:posOffset>
          </wp:positionH>
          <wp:positionV relativeFrom="page">
            <wp:posOffset>0</wp:posOffset>
          </wp:positionV>
          <wp:extent cx="7570800" cy="925200"/>
          <wp:effectExtent l="0" t="0" r="0" b="8255"/>
          <wp:wrapNone/>
          <wp:docPr id="454" name="Picture 454"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AAE">
      <w:fldChar w:fldCharType="begin"/>
    </w:r>
    <w:r w:rsidR="00EC5AAE">
      <w:instrText xml:space="preserve"> STYLEREF  Title  \* MERGEFORMAT </w:instrText>
    </w:r>
    <w:r w:rsidR="00EC5AAE">
      <w:fldChar w:fldCharType="separate"/>
    </w:r>
    <w:r>
      <w:rPr>
        <w:noProof/>
      </w:rPr>
      <w:t>Guide to PoC Transition Tool (DRAFT)Guide to PoC Transition Tool (DRAFT)</w:t>
    </w:r>
    <w:r w:rsidR="00EC5AAE">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062A2" w14:textId="666C1440" w:rsidR="00F716ED" w:rsidRPr="005032D6" w:rsidRDefault="00F716ED" w:rsidP="00BD6C4C">
    <w:pPr>
      <w:pStyle w:val="Header"/>
    </w:pPr>
    <w:r>
      <w:rPr>
        <w:noProof/>
        <w:lang w:eastAsia="en-AU"/>
      </w:rPr>
      <w:drawing>
        <wp:anchor distT="0" distB="0" distL="114300" distR="114300" simplePos="0" relativeHeight="251653632" behindDoc="0" locked="0" layoutInCell="1" allowOverlap="1" wp14:anchorId="7B7062D2" wp14:editId="5A46C397">
          <wp:simplePos x="0" y="0"/>
          <wp:positionH relativeFrom="column">
            <wp:posOffset>-302895</wp:posOffset>
          </wp:positionH>
          <wp:positionV relativeFrom="paragraph">
            <wp:posOffset>-30480</wp:posOffset>
          </wp:positionV>
          <wp:extent cx="213862" cy="213995"/>
          <wp:effectExtent l="0" t="0" r="0" b="0"/>
          <wp:wrapNone/>
          <wp:docPr id="455" name="Elec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4656" behindDoc="0" locked="0" layoutInCell="1" allowOverlap="1" wp14:anchorId="7B7062D4" wp14:editId="67CA5E35">
          <wp:simplePos x="0" y="0"/>
          <wp:positionH relativeFrom="column">
            <wp:posOffset>-301704</wp:posOffset>
          </wp:positionH>
          <wp:positionV relativeFrom="paragraph">
            <wp:posOffset>-29845</wp:posOffset>
          </wp:positionV>
          <wp:extent cx="213862" cy="213995"/>
          <wp:effectExtent l="0" t="0" r="0" b="0"/>
          <wp:wrapNone/>
          <wp:docPr id="456"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noProof/>
        <w:position w:val="-10"/>
        <w:lang w:eastAsia="en-AU"/>
      </w:rPr>
      <mc:AlternateContent>
        <mc:Choice Requires="wpg">
          <w:drawing>
            <wp:anchor distT="0" distB="0" distL="114300" distR="114300" simplePos="0" relativeHeight="251652608" behindDoc="0" locked="0" layoutInCell="1" allowOverlap="1" wp14:anchorId="7B7062D6" wp14:editId="598CF5BD">
              <wp:simplePos x="0" y="0"/>
              <wp:positionH relativeFrom="column">
                <wp:posOffset>-565471</wp:posOffset>
              </wp:positionH>
              <wp:positionV relativeFrom="paragraph">
                <wp:posOffset>-34120</wp:posOffset>
              </wp:positionV>
              <wp:extent cx="476546" cy="213995"/>
              <wp:effectExtent l="0" t="0" r="0" b="0"/>
              <wp:wrapNone/>
              <wp:docPr id="471"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47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476"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E5D9042" id="BothIcons" o:spid="_x0000_s1026" style="position:absolute;margin-left:-44.55pt;margin-top:-2.7pt;width:37.5pt;height:16.85pt;z-index:25165260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C357LA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SCHEAAAA3AAAAA8AAABkcnMvZG93bnJldi54bWxEj0trwzAQhO+B/gexhdxiuSbYwY0SQqFQ&#10;CD7ULfS6WOtHY62MJT/y76tCocdhZr5hjufV9GKm0XWWFTxFMQjiyuqOGwWfH6+7AwjnkTX2lknB&#10;nRycTw+bI+baLvxOc+kbESDsclTQej/kUrqqJYMusgNx8Go7GvRBjo3UIy4BbnqZxHEqDXYcFloc&#10;6KWl6lZORsFB9tPSFN91PX0lxZpO19JSptT2cb08g/C0+v/wX/tNK9hnCfyeCUd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KSCH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8C3GAAAA3AAAAA8AAABkcnMvZG93bnJldi54bWxEj09rAjEUxO8Fv0N4Qm81q6gt242iBUvx&#10;UHQVvD42b//Uzcs2SXX99k1B6HGYmd8w2bI3rbiQ841lBeNRAoK4sLrhSsHxsHl6AeEDssbWMim4&#10;kYflYvCQYartlfd0yUMlIoR9igrqELpUSl/UZNCPbEccvdI6gyFKV0nt8BrhppWTJJlLgw3HhRo7&#10;equpOOc/RsGpcG15mq23093X+yb/3B2/D7ezUo/DfvUKIlAf/sP39odWMH2ew9+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wLcYAAADcAAAADwAAAAAAAAAAAAAA&#10;AACfAgAAZHJzL2Rvd25yZXYueG1sUEsFBgAAAAAEAAQA9wAAAJIDAAAAAA==&#10;">
                <v:imagedata r:id="rId4" o:title=""/>
                <v:path arrowok="t"/>
              </v:shape>
            </v:group>
          </w:pict>
        </mc:Fallback>
      </mc:AlternateContent>
    </w:r>
    <w:r w:rsidR="00EC5AAE">
      <w:fldChar w:fldCharType="begin"/>
    </w:r>
    <w:r w:rsidR="00EC5AAE">
      <w:instrText xml:space="preserve"> STYLEREF  Title  \* MERGEFORMAT </w:instrText>
    </w:r>
    <w:r w:rsidR="00EC5AAE">
      <w:fldChar w:fldCharType="separate"/>
    </w:r>
    <w:r w:rsidR="00EC5AAE" w:rsidRPr="00EC5AAE">
      <w:rPr>
        <w:b/>
        <w:noProof/>
        <w:lang w:val="en-US"/>
      </w:rPr>
      <w:t>Guide to PoC</w:t>
    </w:r>
    <w:r w:rsidR="00EC5AAE">
      <w:rPr>
        <w:noProof/>
      </w:rPr>
      <w:t xml:space="preserve"> Transition Tool (DRAFT)</w:t>
    </w:r>
    <w:r w:rsidR="00EC5AAE">
      <w:rPr>
        <w:noProof/>
      </w:rPr>
      <w:fldChar w:fldCharType="end"/>
    </w:r>
    <w:r w:rsidRPr="008760A9">
      <w:rPr>
        <w:noProof/>
        <w:lang w:eastAsia="en-AU"/>
      </w:rPr>
      <w:drawing>
        <wp:anchor distT="0" distB="0" distL="114300" distR="114300" simplePos="0" relativeHeight="251655680" behindDoc="1" locked="1" layoutInCell="1" allowOverlap="1" wp14:anchorId="7B7062D8" wp14:editId="0FBC2F60">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57"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18424" w14:textId="151FDA19" w:rsidR="00F716ED" w:rsidRDefault="00F716ED" w:rsidP="00BD6C4C">
    <w:pPr>
      <w:pStyle w:val="Header"/>
    </w:pPr>
    <w:r>
      <w:rPr>
        <w:noProof/>
        <w:lang w:eastAsia="en-AU"/>
      </w:rPr>
      <w:drawing>
        <wp:inline distT="0" distB="0" distL="0" distR="0" wp14:anchorId="46D9A7F3" wp14:editId="03D7A080">
          <wp:extent cx="213995" cy="213995"/>
          <wp:effectExtent l="0" t="0" r="0" b="0"/>
          <wp:docPr id="462"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76160" behindDoc="0" locked="0" layoutInCell="1" allowOverlap="1" wp14:anchorId="7A68AC42" wp14:editId="558C1DA4">
          <wp:simplePos x="0" y="0"/>
          <wp:positionH relativeFrom="column">
            <wp:posOffset>-302895</wp:posOffset>
          </wp:positionH>
          <wp:positionV relativeFrom="paragraph">
            <wp:posOffset>-30480</wp:posOffset>
          </wp:positionV>
          <wp:extent cx="213862" cy="213995"/>
          <wp:effectExtent l="0" t="0" r="0" b="0"/>
          <wp:wrapNone/>
          <wp:docPr id="467" name="Elec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7184" behindDoc="0" locked="0" layoutInCell="1" allowOverlap="1" wp14:anchorId="0F0B9A99" wp14:editId="7B59F42A">
          <wp:simplePos x="0" y="0"/>
          <wp:positionH relativeFrom="column">
            <wp:posOffset>-301704</wp:posOffset>
          </wp:positionH>
          <wp:positionV relativeFrom="paragraph">
            <wp:posOffset>-29845</wp:posOffset>
          </wp:positionV>
          <wp:extent cx="213862" cy="213995"/>
          <wp:effectExtent l="0" t="0" r="0" b="0"/>
          <wp:wrapNone/>
          <wp:docPr id="468"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00EC5AAE">
      <w:fldChar w:fldCharType="begin"/>
    </w:r>
    <w:r w:rsidR="00EC5AAE">
      <w:instrText xml:space="preserve"> STYLEREF  Title  \* MERGEFORMAT </w:instrText>
    </w:r>
    <w:r w:rsidR="00EC5AAE">
      <w:fldChar w:fldCharType="separate"/>
    </w:r>
    <w:r w:rsidR="00EC5AAE" w:rsidRPr="00EC5AAE">
      <w:rPr>
        <w:b/>
        <w:noProof/>
        <w:lang w:val="en-US"/>
      </w:rPr>
      <w:t>Guide to PoC</w:t>
    </w:r>
    <w:r w:rsidR="00EC5AAE">
      <w:rPr>
        <w:noProof/>
      </w:rPr>
      <w:t xml:space="preserve"> Transition Tool (DRAFT)</w:t>
    </w:r>
    <w:r w:rsidR="00EC5AAE">
      <w:rPr>
        <w:noProof/>
      </w:rPr>
      <w:fldChar w:fldCharType="end"/>
    </w:r>
  </w:p>
  <w:p w14:paraId="6CE7244E" w14:textId="77777777" w:rsidR="00F716ED" w:rsidRPr="005032D6" w:rsidRDefault="00EC5AAE" w:rsidP="004F7301">
    <w:pPr>
      <w:pStyle w:val="Header"/>
    </w:pPr>
    <w:r>
      <w:fldChar w:fldCharType="begin"/>
    </w:r>
    <w:r>
      <w:instrText xml:space="preserve"> STYLEREF  "Heading 1"  \* MERGEFORMAT </w:instrText>
    </w:r>
    <w:r>
      <w:fldChar w:fldCharType="separate"/>
    </w:r>
    <w:r>
      <w:rPr>
        <w:noProof/>
      </w:rPr>
      <w:t>Needing Help</w:t>
    </w:r>
    <w:r>
      <w:rPr>
        <w:noProof/>
      </w:rPr>
      <w:fldChar w:fldCharType="end"/>
    </w:r>
    <w:r w:rsidR="00F716ED" w:rsidRPr="008760A9">
      <w:rPr>
        <w:noProof/>
        <w:lang w:eastAsia="en-AU"/>
      </w:rPr>
      <w:drawing>
        <wp:anchor distT="0" distB="0" distL="114300" distR="114300" simplePos="0" relativeHeight="251678208" behindDoc="1" locked="1" layoutInCell="1" allowOverlap="1" wp14:anchorId="5C3441F4" wp14:editId="44F8FC6C">
          <wp:simplePos x="0" y="0"/>
          <wp:positionH relativeFrom="page">
            <wp:posOffset>5667375</wp:posOffset>
          </wp:positionH>
          <wp:positionV relativeFrom="page">
            <wp:posOffset>379095</wp:posOffset>
          </wp:positionV>
          <wp:extent cx="1493520" cy="496570"/>
          <wp:effectExtent l="0" t="0" r="0" b="0"/>
          <wp:wrapThrough wrapText="bothSides">
            <wp:wrapPolygon edited="0">
              <wp:start x="0" y="0"/>
              <wp:lineTo x="0" y="20716"/>
              <wp:lineTo x="21214" y="20716"/>
              <wp:lineTo x="21214" y="0"/>
              <wp:lineTo x="0" y="0"/>
            </wp:wrapPolygon>
          </wp:wrapThrough>
          <wp:docPr id="469"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3"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6ED">
      <w:t xml:space="preserve">: </w:t>
    </w:r>
    <w:r>
      <w:fldChar w:fldCharType="begin"/>
    </w:r>
    <w:r>
      <w:instrText xml:space="preserve"> STYLEREF  "Heading 2"  \* MERGEFORMAT </w:instrText>
    </w:r>
    <w:r>
      <w:fldChar w:fldCharType="separate"/>
    </w:r>
    <w:r>
      <w:rPr>
        <w:noProof/>
      </w:rPr>
      <w:t>Feedback</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E03A8" w14:textId="7E9B1FBD" w:rsidR="00F716ED" w:rsidRDefault="00F716ED" w:rsidP="00BD6C4C">
    <w:pPr>
      <w:pStyle w:val="Header"/>
    </w:pPr>
    <w:r>
      <w:rPr>
        <w:noProof/>
        <w:lang w:eastAsia="en-AU"/>
      </w:rPr>
      <w:drawing>
        <wp:inline distT="0" distB="0" distL="0" distR="0" wp14:anchorId="201D9737" wp14:editId="1731DB65">
          <wp:extent cx="213995" cy="213995"/>
          <wp:effectExtent l="0" t="0" r="0" b="0"/>
          <wp:docPr id="473"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81280" behindDoc="0" locked="0" layoutInCell="1" allowOverlap="1" wp14:anchorId="27E157BC" wp14:editId="42B23D9B">
          <wp:simplePos x="0" y="0"/>
          <wp:positionH relativeFrom="column">
            <wp:posOffset>-302895</wp:posOffset>
          </wp:positionH>
          <wp:positionV relativeFrom="paragraph">
            <wp:posOffset>-30480</wp:posOffset>
          </wp:positionV>
          <wp:extent cx="213862" cy="213995"/>
          <wp:effectExtent l="0" t="0" r="0" b="0"/>
          <wp:wrapNone/>
          <wp:docPr id="475" name="Elec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82304" behindDoc="0" locked="0" layoutInCell="1" allowOverlap="1" wp14:anchorId="237ECA7D" wp14:editId="4AF24BFC">
          <wp:simplePos x="0" y="0"/>
          <wp:positionH relativeFrom="column">
            <wp:posOffset>-301704</wp:posOffset>
          </wp:positionH>
          <wp:positionV relativeFrom="paragraph">
            <wp:posOffset>-29845</wp:posOffset>
          </wp:positionV>
          <wp:extent cx="213862" cy="213995"/>
          <wp:effectExtent l="0" t="0" r="0" b="0"/>
          <wp:wrapNone/>
          <wp:docPr id="477"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00EC5AAE">
      <w:fldChar w:fldCharType="begin"/>
    </w:r>
    <w:r w:rsidR="00EC5AAE">
      <w:instrText xml:space="preserve"> STYLEREF  Title  \* MERGEFORMAT </w:instrText>
    </w:r>
    <w:r w:rsidR="00EC5AAE">
      <w:fldChar w:fldCharType="separate"/>
    </w:r>
    <w:r w:rsidR="00EC5AAE" w:rsidRPr="00EC5AAE">
      <w:rPr>
        <w:b/>
        <w:noProof/>
        <w:lang w:val="en-US"/>
      </w:rPr>
      <w:t>Guide to PoC</w:t>
    </w:r>
    <w:r w:rsidR="00EC5AAE">
      <w:rPr>
        <w:noProof/>
      </w:rPr>
      <w:t xml:space="preserve"> Transition Tool (DRAFT)</w:t>
    </w:r>
    <w:r w:rsidR="00EC5AAE">
      <w:rPr>
        <w:noProof/>
      </w:rPr>
      <w:fldChar w:fldCharType="end"/>
    </w:r>
  </w:p>
  <w:p w14:paraId="2E4F00E0" w14:textId="51BD848D" w:rsidR="00F716ED" w:rsidRPr="005032D6" w:rsidRDefault="00EC5AAE" w:rsidP="004F7301">
    <w:pPr>
      <w:pStyle w:val="Header"/>
    </w:pPr>
    <w:r>
      <w:fldChar w:fldCharType="begin"/>
    </w:r>
    <w:r>
      <w:instrText xml:space="preserve"> STYLEREF  "Appendix Heading 1"  \* MERGEFORMAT </w:instrText>
    </w:r>
    <w:r>
      <w:fldChar w:fldCharType="separate"/>
    </w:r>
    <w:r>
      <w:rPr>
        <w:noProof/>
      </w:rPr>
      <w:t>Transformation rules</w:t>
    </w:r>
    <w:r>
      <w:rPr>
        <w:noProof/>
      </w:rPr>
      <w:fldChar w:fldCharType="end"/>
    </w:r>
    <w:r w:rsidR="00F716ED" w:rsidRPr="008760A9">
      <w:rPr>
        <w:noProof/>
        <w:lang w:eastAsia="en-AU"/>
      </w:rPr>
      <w:drawing>
        <wp:anchor distT="0" distB="0" distL="114300" distR="114300" simplePos="0" relativeHeight="251683328" behindDoc="1" locked="1" layoutInCell="1" allowOverlap="1" wp14:anchorId="3E730875" wp14:editId="4C59D2DF">
          <wp:simplePos x="0" y="0"/>
          <wp:positionH relativeFrom="page">
            <wp:posOffset>8781415</wp:posOffset>
          </wp:positionH>
          <wp:positionV relativeFrom="page">
            <wp:posOffset>328930</wp:posOffset>
          </wp:positionV>
          <wp:extent cx="1493520" cy="496570"/>
          <wp:effectExtent l="0" t="0" r="0" b="0"/>
          <wp:wrapThrough wrapText="bothSides">
            <wp:wrapPolygon edited="0">
              <wp:start x="0" y="0"/>
              <wp:lineTo x="0" y="20716"/>
              <wp:lineTo x="21214" y="20716"/>
              <wp:lineTo x="21214" y="0"/>
              <wp:lineTo x="0" y="0"/>
            </wp:wrapPolygon>
          </wp:wrapThrough>
          <wp:docPr id="478"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3"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084E"/>
    <w:multiLevelType w:val="multilevel"/>
    <w:tmpl w:val="07022758"/>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1" w15:restartNumberingAfterBreak="0">
    <w:nsid w:val="036A2B72"/>
    <w:multiLevelType w:val="multilevel"/>
    <w:tmpl w:val="A45019B8"/>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F643E8"/>
    <w:multiLevelType w:val="hybridMultilevel"/>
    <w:tmpl w:val="6B1EE2A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4" w15:restartNumberingAfterBreak="0">
    <w:nsid w:val="14FC31CB"/>
    <w:multiLevelType w:val="multilevel"/>
    <w:tmpl w:val="9FD2A728"/>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5" w15:restartNumberingAfterBreak="0">
    <w:nsid w:val="16BA1177"/>
    <w:multiLevelType w:val="multilevel"/>
    <w:tmpl w:val="017C69C8"/>
    <w:lvl w:ilvl="0">
      <w:start w:val="1"/>
      <w:numFmt w:val="decimal"/>
      <w:pStyle w:val="ListNumber"/>
      <w:lvlText w:val="%1."/>
      <w:lvlJc w:val="left"/>
      <w:pPr>
        <w:ind w:left="425" w:hanging="283"/>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7B2494F"/>
    <w:multiLevelType w:val="hybridMultilevel"/>
    <w:tmpl w:val="538C7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C5480D"/>
    <w:multiLevelType w:val="hybridMultilevel"/>
    <w:tmpl w:val="56A6B2C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5E0B63"/>
    <w:multiLevelType w:val="hybridMultilevel"/>
    <w:tmpl w:val="0A7A4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0" w15:restartNumberingAfterBreak="0">
    <w:nsid w:val="20547ACB"/>
    <w:multiLevelType w:val="hybridMultilevel"/>
    <w:tmpl w:val="3F4E0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E01038"/>
    <w:multiLevelType w:val="hybridMultilevel"/>
    <w:tmpl w:val="ACEA3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C48CE"/>
    <w:multiLevelType w:val="multilevel"/>
    <w:tmpl w:val="DF623A12"/>
    <w:lvl w:ilvl="0">
      <w:start w:val="1"/>
      <w:numFmt w:val="upperLetter"/>
      <w:pStyle w:val="AppendixHeading1"/>
      <w:lvlText w:val="Appendix %1."/>
      <w:lvlJc w:val="left"/>
      <w:pPr>
        <w:ind w:left="851" w:hanging="851"/>
      </w:pPr>
      <w:rPr>
        <w:rFonts w:ascii="Arial" w:hAnsi="Arial" w:hint="default"/>
        <w:b/>
        <w:bCs/>
        <w:color w:val="1E4164" w:themeColor="text2"/>
        <w:kern w:val="28"/>
        <w:sz w:val="32"/>
      </w:rPr>
    </w:lvl>
    <w:lvl w:ilvl="1">
      <w:start w:val="1"/>
      <w:numFmt w:val="decimal"/>
      <w:pStyle w:val="AppendixHeading2"/>
      <w:lvlText w:val="%1.%2"/>
      <w:lvlJc w:val="left"/>
      <w:pPr>
        <w:ind w:left="851" w:hanging="851"/>
      </w:pPr>
      <w:rPr>
        <w:rFonts w:hint="default"/>
      </w:rPr>
    </w:lvl>
    <w:lvl w:ilvl="2">
      <w:start w:val="1"/>
      <w:numFmt w:val="decimal"/>
      <w:pStyle w:val="AppendixHeading3"/>
      <w:lvlText w:val="%1.%2.%3"/>
      <w:lvlJc w:val="left"/>
      <w:pPr>
        <w:ind w:left="851" w:hanging="851"/>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3" w15:restartNumberingAfterBreak="0">
    <w:nsid w:val="2A412754"/>
    <w:multiLevelType w:val="hybridMultilevel"/>
    <w:tmpl w:val="2CF05C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726F97"/>
    <w:multiLevelType w:val="multilevel"/>
    <w:tmpl w:val="4394F1F4"/>
    <w:lvl w:ilvl="0">
      <w:start w:val="1"/>
      <w:numFmt w:val="decimal"/>
      <w:lvlText w:val="%1."/>
      <w:lvlJc w:val="left"/>
      <w:pPr>
        <w:ind w:left="425" w:hanging="283"/>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709" w:hanging="284"/>
      </w:pPr>
      <w:rPr>
        <w:rFonts w:hint="default"/>
      </w:rPr>
    </w:lvl>
    <w:lvl w:ilvl="2">
      <w:start w:val="1"/>
      <w:numFmt w:val="decimal"/>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57B629F"/>
    <w:multiLevelType w:val="multilevel"/>
    <w:tmpl w:val="D9DEAC22"/>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5D02662"/>
    <w:multiLevelType w:val="hybridMultilevel"/>
    <w:tmpl w:val="3B523A4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37C3675B"/>
    <w:multiLevelType w:val="hybridMultilevel"/>
    <w:tmpl w:val="DC4E4328"/>
    <w:lvl w:ilvl="0" w:tplc="15E40F14">
      <w:start w:val="1"/>
      <w:numFmt w:val="decimal"/>
      <w:pStyle w:val="BodyTableNumber"/>
      <w:suff w:val="space"/>
      <w:lvlText w:val="%1."/>
      <w:lvlJc w:val="left"/>
      <w:pPr>
        <w:ind w:left="785" w:hanging="672"/>
      </w:pPr>
      <w:rPr>
        <w:rFonts w:hint="default"/>
      </w:rPr>
    </w:lvl>
    <w:lvl w:ilvl="1" w:tplc="0C090003" w:tentative="1">
      <w:start w:val="1"/>
      <w:numFmt w:val="lowerLetter"/>
      <w:lvlText w:val="%2."/>
      <w:lvlJc w:val="left"/>
      <w:pPr>
        <w:ind w:left="1505" w:hanging="360"/>
      </w:pPr>
    </w:lvl>
    <w:lvl w:ilvl="2" w:tplc="0C090005" w:tentative="1">
      <w:start w:val="1"/>
      <w:numFmt w:val="lowerRoman"/>
      <w:lvlText w:val="%3."/>
      <w:lvlJc w:val="right"/>
      <w:pPr>
        <w:ind w:left="2225" w:hanging="180"/>
      </w:pPr>
    </w:lvl>
    <w:lvl w:ilvl="3" w:tplc="0C090001" w:tentative="1">
      <w:start w:val="1"/>
      <w:numFmt w:val="decimal"/>
      <w:lvlText w:val="%4."/>
      <w:lvlJc w:val="left"/>
      <w:pPr>
        <w:ind w:left="2945" w:hanging="360"/>
      </w:pPr>
    </w:lvl>
    <w:lvl w:ilvl="4" w:tplc="0C090003" w:tentative="1">
      <w:start w:val="1"/>
      <w:numFmt w:val="lowerLetter"/>
      <w:lvlText w:val="%5."/>
      <w:lvlJc w:val="left"/>
      <w:pPr>
        <w:ind w:left="3665" w:hanging="360"/>
      </w:pPr>
    </w:lvl>
    <w:lvl w:ilvl="5" w:tplc="0C090005" w:tentative="1">
      <w:start w:val="1"/>
      <w:numFmt w:val="lowerRoman"/>
      <w:lvlText w:val="%6."/>
      <w:lvlJc w:val="right"/>
      <w:pPr>
        <w:ind w:left="4385" w:hanging="180"/>
      </w:pPr>
    </w:lvl>
    <w:lvl w:ilvl="6" w:tplc="0C090001" w:tentative="1">
      <w:start w:val="1"/>
      <w:numFmt w:val="decimal"/>
      <w:lvlText w:val="%7."/>
      <w:lvlJc w:val="left"/>
      <w:pPr>
        <w:ind w:left="5105" w:hanging="360"/>
      </w:pPr>
    </w:lvl>
    <w:lvl w:ilvl="7" w:tplc="0C090003" w:tentative="1">
      <w:start w:val="1"/>
      <w:numFmt w:val="lowerLetter"/>
      <w:lvlText w:val="%8."/>
      <w:lvlJc w:val="left"/>
      <w:pPr>
        <w:ind w:left="5825" w:hanging="360"/>
      </w:pPr>
    </w:lvl>
    <w:lvl w:ilvl="8" w:tplc="0C090005" w:tentative="1">
      <w:start w:val="1"/>
      <w:numFmt w:val="lowerRoman"/>
      <w:lvlText w:val="%9."/>
      <w:lvlJc w:val="right"/>
      <w:pPr>
        <w:ind w:left="6545" w:hanging="180"/>
      </w:pPr>
    </w:lvl>
  </w:abstractNum>
  <w:abstractNum w:abstractNumId="18" w15:restartNumberingAfterBreak="0">
    <w:nsid w:val="396C12E3"/>
    <w:multiLevelType w:val="hybridMultilevel"/>
    <w:tmpl w:val="9ABA80EA"/>
    <w:lvl w:ilvl="0" w:tplc="DB747D46">
      <w:start w:val="1"/>
      <w:numFmt w:val="bullet"/>
      <w:pStyle w:val="ReverseTitle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3CF37044"/>
    <w:multiLevelType w:val="hybridMultilevel"/>
    <w:tmpl w:val="192891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B26BFE"/>
    <w:multiLevelType w:val="hybridMultilevel"/>
    <w:tmpl w:val="7C925B88"/>
    <w:lvl w:ilvl="0" w:tplc="7A360D74">
      <w:start w:val="1"/>
      <w:numFmt w:val="lowerLetter"/>
      <w:pStyle w:val="ListNumber2"/>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1" w15:restartNumberingAfterBreak="0">
    <w:nsid w:val="422F49B2"/>
    <w:multiLevelType w:val="hybridMultilevel"/>
    <w:tmpl w:val="D430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23" w15:restartNumberingAfterBreak="0">
    <w:nsid w:val="4CD70C94"/>
    <w:multiLevelType w:val="hybridMultilevel"/>
    <w:tmpl w:val="296EEB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600E74"/>
    <w:multiLevelType w:val="multilevel"/>
    <w:tmpl w:val="87924B24"/>
    <w:lvl w:ilvl="0">
      <w:start w:val="1"/>
      <w:numFmt w:val="bullet"/>
      <w:pStyle w:val="TableBullet"/>
      <w:lvlText w:val=""/>
      <w:lvlJc w:val="left"/>
      <w:pPr>
        <w:ind w:left="360" w:hanging="360"/>
      </w:pPr>
      <w:rPr>
        <w:rFonts w:ascii="Wingdings" w:hAnsi="Wingdings"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5" w15:restartNumberingAfterBreak="0">
    <w:nsid w:val="522B1482"/>
    <w:multiLevelType w:val="hybridMultilevel"/>
    <w:tmpl w:val="06AE9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D62BDA"/>
    <w:multiLevelType w:val="hybridMultilevel"/>
    <w:tmpl w:val="C240A3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DC6BD3"/>
    <w:multiLevelType w:val="hybridMultilevel"/>
    <w:tmpl w:val="15909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817015"/>
    <w:multiLevelType w:val="hybridMultilevel"/>
    <w:tmpl w:val="4DF87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F06AB1"/>
    <w:multiLevelType w:val="hybridMultilevel"/>
    <w:tmpl w:val="A8122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0D2A45"/>
    <w:multiLevelType w:val="hybridMultilevel"/>
    <w:tmpl w:val="32A081D2"/>
    <w:lvl w:ilvl="0" w:tplc="F58A3262">
      <w:start w:val="1"/>
      <w:numFmt w:val="bullet"/>
      <w:pStyle w:val="BodyTable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317799"/>
    <w:multiLevelType w:val="hybridMultilevel"/>
    <w:tmpl w:val="EF0884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4D052C"/>
    <w:multiLevelType w:val="hybridMultilevel"/>
    <w:tmpl w:val="611A900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C55931"/>
    <w:multiLevelType w:val="hybridMultilevel"/>
    <w:tmpl w:val="DCA42A6A"/>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4" w15:restartNumberingAfterBreak="0">
    <w:nsid w:val="76A862EB"/>
    <w:multiLevelType w:val="hybridMultilevel"/>
    <w:tmpl w:val="2B860E5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5" w15:restartNumberingAfterBreak="0">
    <w:nsid w:val="7ABD664F"/>
    <w:multiLevelType w:val="hybridMultilevel"/>
    <w:tmpl w:val="DADCA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7E52A7"/>
    <w:multiLevelType w:val="hybridMultilevel"/>
    <w:tmpl w:val="0C92A4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C2B5169"/>
    <w:multiLevelType w:val="hybridMultilevel"/>
    <w:tmpl w:val="CEC04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F43D67"/>
    <w:multiLevelType w:val="hybridMultilevel"/>
    <w:tmpl w:val="DCA42A6A"/>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num w:numId="1">
    <w:abstractNumId w:val="3"/>
  </w:num>
  <w:num w:numId="2">
    <w:abstractNumId w:val="22"/>
  </w:num>
  <w:num w:numId="3">
    <w:abstractNumId w:val="9"/>
  </w:num>
  <w:num w:numId="4">
    <w:abstractNumId w:val="5"/>
  </w:num>
  <w:num w:numId="5">
    <w:abstractNumId w:val="0"/>
  </w:num>
  <w:num w:numId="6">
    <w:abstractNumId w:val="15"/>
  </w:num>
  <w:num w:numId="7">
    <w:abstractNumId w:val="4"/>
  </w:num>
  <w:num w:numId="8">
    <w:abstractNumId w:val="12"/>
  </w:num>
  <w:num w:numId="9">
    <w:abstractNumId w:val="12"/>
  </w:num>
  <w:num w:numId="10">
    <w:abstractNumId w:val="24"/>
  </w:num>
  <w:num w:numId="11">
    <w:abstractNumId w:val="18"/>
  </w:num>
  <w:num w:numId="12">
    <w:abstractNumId w:val="1"/>
  </w:num>
  <w:num w:numId="13">
    <w:abstractNumId w:val="15"/>
  </w:num>
  <w:num w:numId="14">
    <w:abstractNumId w:val="4"/>
  </w:num>
  <w:num w:numId="15">
    <w:abstractNumId w:val="20"/>
  </w:num>
  <w:num w:numId="16">
    <w:abstractNumId w:val="30"/>
  </w:num>
  <w:num w:numId="17">
    <w:abstractNumId w:val="17"/>
  </w:num>
  <w:num w:numId="18">
    <w:abstractNumId w:val="29"/>
  </w:num>
  <w:num w:numId="19">
    <w:abstractNumId w:val="28"/>
  </w:num>
  <w:num w:numId="20">
    <w:abstractNumId w:val="10"/>
  </w:num>
  <w:num w:numId="21">
    <w:abstractNumId w:val="8"/>
  </w:num>
  <w:num w:numId="22">
    <w:abstractNumId w:val="11"/>
  </w:num>
  <w:num w:numId="23">
    <w:abstractNumId w:val="34"/>
  </w:num>
  <w:num w:numId="24">
    <w:abstractNumId w:val="35"/>
  </w:num>
  <w:num w:numId="25">
    <w:abstractNumId w:val="25"/>
  </w:num>
  <w:num w:numId="26">
    <w:abstractNumId w:val="21"/>
  </w:num>
  <w:num w:numId="27">
    <w:abstractNumId w:val="27"/>
  </w:num>
  <w:num w:numId="28">
    <w:abstractNumId w:val="6"/>
  </w:num>
  <w:num w:numId="29">
    <w:abstractNumId w:val="37"/>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6"/>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26"/>
  </w:num>
  <w:num w:numId="41">
    <w:abstractNumId w:val="2"/>
  </w:num>
  <w:num w:numId="42">
    <w:abstractNumId w:val="32"/>
  </w:num>
  <w:num w:numId="43">
    <w:abstractNumId w:val="7"/>
  </w:num>
  <w:num w:numId="44">
    <w:abstractNumId w:val="19"/>
  </w:num>
  <w:num w:numId="45">
    <w:abstractNumId w:val="13"/>
  </w:num>
  <w:num w:numId="46">
    <w:abstractNumId w:val="31"/>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DateAndTime/>
  <w:displayBackgroundShape/>
  <w:hideSpellingErrors/>
  <w:hideGrammaticalErrors/>
  <w:stylePaneFormatFilter w:val="1604" w:allStyles="0" w:customStyles="0" w:latentStyles="1" w:stylesInUse="0" w:headingStyles="0" w:numberingStyles="0" w:tableStyles="0" w:directFormattingOnRuns="0" w:directFormattingOnParagraphs="1" w:directFormattingOnNumbering="1" w:directFormattingOnTables="0" w:clearFormatting="1" w:top3HeadingStyles="0" w:visibleStyles="0" w:alternateStyleNames="0"/>
  <w:stylePaneSortMethod w:val="0000"/>
  <w:defaultTabStop w:val="720"/>
  <w:clickAndTypeStyle w:val="BodyText"/>
  <w:defaultTableStyle w:val="AEMOTable"/>
  <w:drawingGridHorizontalSpacing w:val="57"/>
  <w:drawingGridVerticalSpacing w:val="5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B7F"/>
    <w:rsid w:val="00000754"/>
    <w:rsid w:val="00010B32"/>
    <w:rsid w:val="00016553"/>
    <w:rsid w:val="00017D43"/>
    <w:rsid w:val="0002017D"/>
    <w:rsid w:val="0002021D"/>
    <w:rsid w:val="00022B1E"/>
    <w:rsid w:val="000238C8"/>
    <w:rsid w:val="000250CE"/>
    <w:rsid w:val="000259F8"/>
    <w:rsid w:val="00027FBB"/>
    <w:rsid w:val="000305BA"/>
    <w:rsid w:val="00030B52"/>
    <w:rsid w:val="00031A99"/>
    <w:rsid w:val="00032869"/>
    <w:rsid w:val="000412AF"/>
    <w:rsid w:val="000507A2"/>
    <w:rsid w:val="00053DA7"/>
    <w:rsid w:val="00055FEE"/>
    <w:rsid w:val="0006043C"/>
    <w:rsid w:val="00060F29"/>
    <w:rsid w:val="00061502"/>
    <w:rsid w:val="00064C6B"/>
    <w:rsid w:val="00067847"/>
    <w:rsid w:val="000718A6"/>
    <w:rsid w:val="00074DF2"/>
    <w:rsid w:val="00075378"/>
    <w:rsid w:val="00077B2A"/>
    <w:rsid w:val="00080311"/>
    <w:rsid w:val="00086C68"/>
    <w:rsid w:val="0008728D"/>
    <w:rsid w:val="00094297"/>
    <w:rsid w:val="00094619"/>
    <w:rsid w:val="00095886"/>
    <w:rsid w:val="00096940"/>
    <w:rsid w:val="00097B20"/>
    <w:rsid w:val="000B2E46"/>
    <w:rsid w:val="000B3532"/>
    <w:rsid w:val="000B5755"/>
    <w:rsid w:val="000C1DC5"/>
    <w:rsid w:val="000C4ECC"/>
    <w:rsid w:val="000C63F0"/>
    <w:rsid w:val="000D0ABF"/>
    <w:rsid w:val="000D2091"/>
    <w:rsid w:val="000D525C"/>
    <w:rsid w:val="000D7F6F"/>
    <w:rsid w:val="000E00C6"/>
    <w:rsid w:val="000E1659"/>
    <w:rsid w:val="000E4BD3"/>
    <w:rsid w:val="000E4F2C"/>
    <w:rsid w:val="000E79DF"/>
    <w:rsid w:val="000F03C7"/>
    <w:rsid w:val="000F1282"/>
    <w:rsid w:val="000F2CE4"/>
    <w:rsid w:val="000F4368"/>
    <w:rsid w:val="0010487D"/>
    <w:rsid w:val="0010540E"/>
    <w:rsid w:val="00106744"/>
    <w:rsid w:val="001155EC"/>
    <w:rsid w:val="0011642F"/>
    <w:rsid w:val="001249EE"/>
    <w:rsid w:val="00126695"/>
    <w:rsid w:val="0013095B"/>
    <w:rsid w:val="00131AE0"/>
    <w:rsid w:val="00137B19"/>
    <w:rsid w:val="00137F77"/>
    <w:rsid w:val="0014086C"/>
    <w:rsid w:val="00141F40"/>
    <w:rsid w:val="00145708"/>
    <w:rsid w:val="00150406"/>
    <w:rsid w:val="00152E83"/>
    <w:rsid w:val="00161973"/>
    <w:rsid w:val="001721A5"/>
    <w:rsid w:val="00172664"/>
    <w:rsid w:val="001727F7"/>
    <w:rsid w:val="00174A2C"/>
    <w:rsid w:val="00181426"/>
    <w:rsid w:val="00181935"/>
    <w:rsid w:val="001832D6"/>
    <w:rsid w:val="00183F4E"/>
    <w:rsid w:val="001869F6"/>
    <w:rsid w:val="001A1606"/>
    <w:rsid w:val="001A19AE"/>
    <w:rsid w:val="001A72F6"/>
    <w:rsid w:val="001A7F84"/>
    <w:rsid w:val="001B28B2"/>
    <w:rsid w:val="001B3C58"/>
    <w:rsid w:val="001C2A3C"/>
    <w:rsid w:val="001C3D2F"/>
    <w:rsid w:val="001C58BD"/>
    <w:rsid w:val="001D63AB"/>
    <w:rsid w:val="001D68A1"/>
    <w:rsid w:val="001D7E25"/>
    <w:rsid w:val="001E05FF"/>
    <w:rsid w:val="001E3520"/>
    <w:rsid w:val="001E4677"/>
    <w:rsid w:val="001F04A3"/>
    <w:rsid w:val="001F785D"/>
    <w:rsid w:val="002022F3"/>
    <w:rsid w:val="00202A47"/>
    <w:rsid w:val="002034F1"/>
    <w:rsid w:val="002039A7"/>
    <w:rsid w:val="0020528F"/>
    <w:rsid w:val="00212F09"/>
    <w:rsid w:val="00215735"/>
    <w:rsid w:val="002229FB"/>
    <w:rsid w:val="00222F12"/>
    <w:rsid w:val="00222FBD"/>
    <w:rsid w:val="00226439"/>
    <w:rsid w:val="00235E19"/>
    <w:rsid w:val="0024400D"/>
    <w:rsid w:val="0024589C"/>
    <w:rsid w:val="002560E7"/>
    <w:rsid w:val="002612D3"/>
    <w:rsid w:val="00262F9E"/>
    <w:rsid w:val="00263288"/>
    <w:rsid w:val="00264FAB"/>
    <w:rsid w:val="00267485"/>
    <w:rsid w:val="00267C19"/>
    <w:rsid w:val="002703C8"/>
    <w:rsid w:val="002722AC"/>
    <w:rsid w:val="00274EA0"/>
    <w:rsid w:val="00282CE5"/>
    <w:rsid w:val="002912DA"/>
    <w:rsid w:val="00295AD0"/>
    <w:rsid w:val="002A1439"/>
    <w:rsid w:val="002A1D3A"/>
    <w:rsid w:val="002A201A"/>
    <w:rsid w:val="002A25D8"/>
    <w:rsid w:val="002A31F9"/>
    <w:rsid w:val="002A53F1"/>
    <w:rsid w:val="002A7204"/>
    <w:rsid w:val="002B2836"/>
    <w:rsid w:val="002B5AF7"/>
    <w:rsid w:val="002C3863"/>
    <w:rsid w:val="002C4D82"/>
    <w:rsid w:val="002C586C"/>
    <w:rsid w:val="002D0E3F"/>
    <w:rsid w:val="002D17ED"/>
    <w:rsid w:val="002D213B"/>
    <w:rsid w:val="002D42A0"/>
    <w:rsid w:val="002D5814"/>
    <w:rsid w:val="002D5EAC"/>
    <w:rsid w:val="002E1B51"/>
    <w:rsid w:val="002E3B95"/>
    <w:rsid w:val="002E48E1"/>
    <w:rsid w:val="002E5CD0"/>
    <w:rsid w:val="002E7C37"/>
    <w:rsid w:val="002F0784"/>
    <w:rsid w:val="002F40F6"/>
    <w:rsid w:val="002F4899"/>
    <w:rsid w:val="002F5043"/>
    <w:rsid w:val="002F5FF3"/>
    <w:rsid w:val="00300A6B"/>
    <w:rsid w:val="00301D42"/>
    <w:rsid w:val="00306B5A"/>
    <w:rsid w:val="00313730"/>
    <w:rsid w:val="00317D37"/>
    <w:rsid w:val="00322C79"/>
    <w:rsid w:val="00324EA3"/>
    <w:rsid w:val="00334C09"/>
    <w:rsid w:val="0034208A"/>
    <w:rsid w:val="00342D2E"/>
    <w:rsid w:val="003430F8"/>
    <w:rsid w:val="00345429"/>
    <w:rsid w:val="00345855"/>
    <w:rsid w:val="003458B2"/>
    <w:rsid w:val="00346209"/>
    <w:rsid w:val="00346FC7"/>
    <w:rsid w:val="00351191"/>
    <w:rsid w:val="00354207"/>
    <w:rsid w:val="00357F57"/>
    <w:rsid w:val="00360C1A"/>
    <w:rsid w:val="00365344"/>
    <w:rsid w:val="00367CA5"/>
    <w:rsid w:val="0037040D"/>
    <w:rsid w:val="00370D84"/>
    <w:rsid w:val="00373551"/>
    <w:rsid w:val="00376496"/>
    <w:rsid w:val="0037686D"/>
    <w:rsid w:val="00376F3C"/>
    <w:rsid w:val="0038044D"/>
    <w:rsid w:val="00380C9B"/>
    <w:rsid w:val="003852EC"/>
    <w:rsid w:val="003940D8"/>
    <w:rsid w:val="00394D2E"/>
    <w:rsid w:val="00396E83"/>
    <w:rsid w:val="003A0332"/>
    <w:rsid w:val="003A4D7C"/>
    <w:rsid w:val="003A53BE"/>
    <w:rsid w:val="003B0194"/>
    <w:rsid w:val="003B1F58"/>
    <w:rsid w:val="003B587F"/>
    <w:rsid w:val="003B7004"/>
    <w:rsid w:val="003C1EE7"/>
    <w:rsid w:val="003E272D"/>
    <w:rsid w:val="003E2FB9"/>
    <w:rsid w:val="003E410F"/>
    <w:rsid w:val="003E7127"/>
    <w:rsid w:val="003F7609"/>
    <w:rsid w:val="004028BE"/>
    <w:rsid w:val="0040308C"/>
    <w:rsid w:val="004042A8"/>
    <w:rsid w:val="004201C7"/>
    <w:rsid w:val="00422C9E"/>
    <w:rsid w:val="004338ED"/>
    <w:rsid w:val="00434415"/>
    <w:rsid w:val="00435600"/>
    <w:rsid w:val="00442B50"/>
    <w:rsid w:val="004449B2"/>
    <w:rsid w:val="00444BF9"/>
    <w:rsid w:val="00447377"/>
    <w:rsid w:val="00453F1F"/>
    <w:rsid w:val="00454EB2"/>
    <w:rsid w:val="00454EDD"/>
    <w:rsid w:val="00455203"/>
    <w:rsid w:val="0045545B"/>
    <w:rsid w:val="00457194"/>
    <w:rsid w:val="00470CCE"/>
    <w:rsid w:val="00472ACE"/>
    <w:rsid w:val="004746C7"/>
    <w:rsid w:val="0047675C"/>
    <w:rsid w:val="00477D6C"/>
    <w:rsid w:val="00477EDE"/>
    <w:rsid w:val="00481DFD"/>
    <w:rsid w:val="004839BB"/>
    <w:rsid w:val="004A087C"/>
    <w:rsid w:val="004A25EC"/>
    <w:rsid w:val="004A6880"/>
    <w:rsid w:val="004A799D"/>
    <w:rsid w:val="004B282D"/>
    <w:rsid w:val="004B4EC8"/>
    <w:rsid w:val="004B545A"/>
    <w:rsid w:val="004B54FF"/>
    <w:rsid w:val="004B6364"/>
    <w:rsid w:val="004C498C"/>
    <w:rsid w:val="004C5114"/>
    <w:rsid w:val="004C6051"/>
    <w:rsid w:val="004D1B98"/>
    <w:rsid w:val="004D559B"/>
    <w:rsid w:val="004E5396"/>
    <w:rsid w:val="004E7294"/>
    <w:rsid w:val="004E741B"/>
    <w:rsid w:val="004E7847"/>
    <w:rsid w:val="004F7301"/>
    <w:rsid w:val="004F76AA"/>
    <w:rsid w:val="004F7735"/>
    <w:rsid w:val="005032D6"/>
    <w:rsid w:val="005144E3"/>
    <w:rsid w:val="00517C55"/>
    <w:rsid w:val="00520420"/>
    <w:rsid w:val="0052732A"/>
    <w:rsid w:val="00533751"/>
    <w:rsid w:val="00533D29"/>
    <w:rsid w:val="00533F4B"/>
    <w:rsid w:val="00534E78"/>
    <w:rsid w:val="00535D3F"/>
    <w:rsid w:val="00547970"/>
    <w:rsid w:val="0055002A"/>
    <w:rsid w:val="0055053F"/>
    <w:rsid w:val="005514E5"/>
    <w:rsid w:val="00560267"/>
    <w:rsid w:val="00563CF0"/>
    <w:rsid w:val="005668A8"/>
    <w:rsid w:val="00570BD6"/>
    <w:rsid w:val="00573EC2"/>
    <w:rsid w:val="00575B17"/>
    <w:rsid w:val="005860B9"/>
    <w:rsid w:val="0059006A"/>
    <w:rsid w:val="005915DB"/>
    <w:rsid w:val="00592DB6"/>
    <w:rsid w:val="005A34A9"/>
    <w:rsid w:val="005A4A03"/>
    <w:rsid w:val="005A72EE"/>
    <w:rsid w:val="005A74A2"/>
    <w:rsid w:val="005B281B"/>
    <w:rsid w:val="005B4C5A"/>
    <w:rsid w:val="005C7F8A"/>
    <w:rsid w:val="005D22B4"/>
    <w:rsid w:val="005D27E4"/>
    <w:rsid w:val="005D54F9"/>
    <w:rsid w:val="005D5C0F"/>
    <w:rsid w:val="005E09BD"/>
    <w:rsid w:val="005E1A84"/>
    <w:rsid w:val="005E508F"/>
    <w:rsid w:val="005E59DE"/>
    <w:rsid w:val="005E61DE"/>
    <w:rsid w:val="005E670E"/>
    <w:rsid w:val="005E768F"/>
    <w:rsid w:val="005F2DB6"/>
    <w:rsid w:val="005F3A83"/>
    <w:rsid w:val="005F52D2"/>
    <w:rsid w:val="00602F90"/>
    <w:rsid w:val="006123F6"/>
    <w:rsid w:val="0061506C"/>
    <w:rsid w:val="00616413"/>
    <w:rsid w:val="006219FF"/>
    <w:rsid w:val="006225E2"/>
    <w:rsid w:val="00622CA7"/>
    <w:rsid w:val="006278DB"/>
    <w:rsid w:val="00627C41"/>
    <w:rsid w:val="00634E17"/>
    <w:rsid w:val="00634F4A"/>
    <w:rsid w:val="006406EC"/>
    <w:rsid w:val="00642255"/>
    <w:rsid w:val="00643DC8"/>
    <w:rsid w:val="00644553"/>
    <w:rsid w:val="00644E95"/>
    <w:rsid w:val="006501D3"/>
    <w:rsid w:val="006508C0"/>
    <w:rsid w:val="00650DC9"/>
    <w:rsid w:val="006550D3"/>
    <w:rsid w:val="00665911"/>
    <w:rsid w:val="00666B88"/>
    <w:rsid w:val="0067027F"/>
    <w:rsid w:val="00673A1C"/>
    <w:rsid w:val="00673AB4"/>
    <w:rsid w:val="00673D00"/>
    <w:rsid w:val="00684027"/>
    <w:rsid w:val="006866F3"/>
    <w:rsid w:val="00686AEC"/>
    <w:rsid w:val="00693D30"/>
    <w:rsid w:val="006B1F3B"/>
    <w:rsid w:val="006C13DF"/>
    <w:rsid w:val="006C1E67"/>
    <w:rsid w:val="006C438E"/>
    <w:rsid w:val="006C536D"/>
    <w:rsid w:val="006D50F4"/>
    <w:rsid w:val="006E047D"/>
    <w:rsid w:val="006F116B"/>
    <w:rsid w:val="006F3A41"/>
    <w:rsid w:val="006F46F3"/>
    <w:rsid w:val="006F533D"/>
    <w:rsid w:val="006F62E9"/>
    <w:rsid w:val="00706A12"/>
    <w:rsid w:val="00710277"/>
    <w:rsid w:val="007113A5"/>
    <w:rsid w:val="007146FE"/>
    <w:rsid w:val="00714DD5"/>
    <w:rsid w:val="00715828"/>
    <w:rsid w:val="00716AD9"/>
    <w:rsid w:val="00721521"/>
    <w:rsid w:val="007225C3"/>
    <w:rsid w:val="00722C79"/>
    <w:rsid w:val="00726E5D"/>
    <w:rsid w:val="00730C9F"/>
    <w:rsid w:val="00732B6C"/>
    <w:rsid w:val="00734044"/>
    <w:rsid w:val="00735861"/>
    <w:rsid w:val="007376AE"/>
    <w:rsid w:val="0074578A"/>
    <w:rsid w:val="00746956"/>
    <w:rsid w:val="007477A8"/>
    <w:rsid w:val="00747E0D"/>
    <w:rsid w:val="00754730"/>
    <w:rsid w:val="007552BE"/>
    <w:rsid w:val="0076034D"/>
    <w:rsid w:val="0076086A"/>
    <w:rsid w:val="007650E7"/>
    <w:rsid w:val="00765CBB"/>
    <w:rsid w:val="00766BFE"/>
    <w:rsid w:val="00767104"/>
    <w:rsid w:val="007764F5"/>
    <w:rsid w:val="00785552"/>
    <w:rsid w:val="00786B9B"/>
    <w:rsid w:val="00787C78"/>
    <w:rsid w:val="007A14CF"/>
    <w:rsid w:val="007A6FE8"/>
    <w:rsid w:val="007B3952"/>
    <w:rsid w:val="007C0DA9"/>
    <w:rsid w:val="007C3172"/>
    <w:rsid w:val="007C3594"/>
    <w:rsid w:val="007C4517"/>
    <w:rsid w:val="007C4A1A"/>
    <w:rsid w:val="007C5DE4"/>
    <w:rsid w:val="007D6BEF"/>
    <w:rsid w:val="007D6D25"/>
    <w:rsid w:val="007E2645"/>
    <w:rsid w:val="007E5E4B"/>
    <w:rsid w:val="007E790B"/>
    <w:rsid w:val="007F4EF1"/>
    <w:rsid w:val="0080061D"/>
    <w:rsid w:val="0080221E"/>
    <w:rsid w:val="008038E7"/>
    <w:rsid w:val="00803EA3"/>
    <w:rsid w:val="00813A65"/>
    <w:rsid w:val="008141BB"/>
    <w:rsid w:val="0081722A"/>
    <w:rsid w:val="008172A0"/>
    <w:rsid w:val="00823F24"/>
    <w:rsid w:val="00824398"/>
    <w:rsid w:val="00831995"/>
    <w:rsid w:val="008377F7"/>
    <w:rsid w:val="0084157F"/>
    <w:rsid w:val="00841DD8"/>
    <w:rsid w:val="00842914"/>
    <w:rsid w:val="0084292B"/>
    <w:rsid w:val="00843B4D"/>
    <w:rsid w:val="00846111"/>
    <w:rsid w:val="00857B55"/>
    <w:rsid w:val="00864940"/>
    <w:rsid w:val="008673A3"/>
    <w:rsid w:val="00871831"/>
    <w:rsid w:val="00874AEE"/>
    <w:rsid w:val="0088148D"/>
    <w:rsid w:val="00884FDA"/>
    <w:rsid w:val="008864A4"/>
    <w:rsid w:val="00887ECA"/>
    <w:rsid w:val="0089158E"/>
    <w:rsid w:val="00891D05"/>
    <w:rsid w:val="00893A95"/>
    <w:rsid w:val="00894CA8"/>
    <w:rsid w:val="00896804"/>
    <w:rsid w:val="008A2C5C"/>
    <w:rsid w:val="008A4831"/>
    <w:rsid w:val="008B52CD"/>
    <w:rsid w:val="008B541A"/>
    <w:rsid w:val="008B6560"/>
    <w:rsid w:val="008C2918"/>
    <w:rsid w:val="008C3A11"/>
    <w:rsid w:val="008D4106"/>
    <w:rsid w:val="008D49A2"/>
    <w:rsid w:val="008E53BD"/>
    <w:rsid w:val="008E59B7"/>
    <w:rsid w:val="008E6567"/>
    <w:rsid w:val="008E7862"/>
    <w:rsid w:val="008E7CB8"/>
    <w:rsid w:val="008F3F7B"/>
    <w:rsid w:val="009002F8"/>
    <w:rsid w:val="00906840"/>
    <w:rsid w:val="00914078"/>
    <w:rsid w:val="00914E2F"/>
    <w:rsid w:val="00922B46"/>
    <w:rsid w:val="00922E97"/>
    <w:rsid w:val="009235BD"/>
    <w:rsid w:val="00927CE5"/>
    <w:rsid w:val="009304C5"/>
    <w:rsid w:val="00931E5B"/>
    <w:rsid w:val="00932E01"/>
    <w:rsid w:val="00935B2A"/>
    <w:rsid w:val="00943B27"/>
    <w:rsid w:val="00945D09"/>
    <w:rsid w:val="00951346"/>
    <w:rsid w:val="00962609"/>
    <w:rsid w:val="00962F1E"/>
    <w:rsid w:val="0096450F"/>
    <w:rsid w:val="00965300"/>
    <w:rsid w:val="00971497"/>
    <w:rsid w:val="00972A79"/>
    <w:rsid w:val="00972DE3"/>
    <w:rsid w:val="00975E62"/>
    <w:rsid w:val="009761DF"/>
    <w:rsid w:val="00980024"/>
    <w:rsid w:val="00981A62"/>
    <w:rsid w:val="00981D7C"/>
    <w:rsid w:val="00987262"/>
    <w:rsid w:val="009874F3"/>
    <w:rsid w:val="00991D77"/>
    <w:rsid w:val="00992A0E"/>
    <w:rsid w:val="009A04A6"/>
    <w:rsid w:val="009A38B1"/>
    <w:rsid w:val="009B1D83"/>
    <w:rsid w:val="009B2697"/>
    <w:rsid w:val="009B2D96"/>
    <w:rsid w:val="009C24B9"/>
    <w:rsid w:val="009D71F2"/>
    <w:rsid w:val="009E0468"/>
    <w:rsid w:val="009E04BA"/>
    <w:rsid w:val="009E49E3"/>
    <w:rsid w:val="009E5AD6"/>
    <w:rsid w:val="009F0461"/>
    <w:rsid w:val="009F0E17"/>
    <w:rsid w:val="009F5448"/>
    <w:rsid w:val="009F6F2E"/>
    <w:rsid w:val="009F7908"/>
    <w:rsid w:val="00A128DE"/>
    <w:rsid w:val="00A1465C"/>
    <w:rsid w:val="00A16DF6"/>
    <w:rsid w:val="00A25E55"/>
    <w:rsid w:val="00A31243"/>
    <w:rsid w:val="00A33819"/>
    <w:rsid w:val="00A341F0"/>
    <w:rsid w:val="00A34CD6"/>
    <w:rsid w:val="00A4071F"/>
    <w:rsid w:val="00A4219C"/>
    <w:rsid w:val="00A4433A"/>
    <w:rsid w:val="00A50648"/>
    <w:rsid w:val="00A55039"/>
    <w:rsid w:val="00A57854"/>
    <w:rsid w:val="00A60C15"/>
    <w:rsid w:val="00A6117C"/>
    <w:rsid w:val="00A64DAD"/>
    <w:rsid w:val="00A80B68"/>
    <w:rsid w:val="00A83D91"/>
    <w:rsid w:val="00A873D9"/>
    <w:rsid w:val="00A9563B"/>
    <w:rsid w:val="00A971CB"/>
    <w:rsid w:val="00AA2722"/>
    <w:rsid w:val="00AA55D5"/>
    <w:rsid w:val="00AB28F4"/>
    <w:rsid w:val="00AB29B7"/>
    <w:rsid w:val="00AB604D"/>
    <w:rsid w:val="00AC52E6"/>
    <w:rsid w:val="00AC5900"/>
    <w:rsid w:val="00AD2617"/>
    <w:rsid w:val="00AD6772"/>
    <w:rsid w:val="00AE1084"/>
    <w:rsid w:val="00AE2DEB"/>
    <w:rsid w:val="00AE5753"/>
    <w:rsid w:val="00AE7768"/>
    <w:rsid w:val="00AE782E"/>
    <w:rsid w:val="00AF1660"/>
    <w:rsid w:val="00AF309C"/>
    <w:rsid w:val="00AF485E"/>
    <w:rsid w:val="00AF6931"/>
    <w:rsid w:val="00B009D2"/>
    <w:rsid w:val="00B025EB"/>
    <w:rsid w:val="00B049E4"/>
    <w:rsid w:val="00B11F1C"/>
    <w:rsid w:val="00B168E2"/>
    <w:rsid w:val="00B16AC2"/>
    <w:rsid w:val="00B16B35"/>
    <w:rsid w:val="00B22F23"/>
    <w:rsid w:val="00B32145"/>
    <w:rsid w:val="00B332CF"/>
    <w:rsid w:val="00B33B08"/>
    <w:rsid w:val="00B33DE4"/>
    <w:rsid w:val="00B403B3"/>
    <w:rsid w:val="00B40A9F"/>
    <w:rsid w:val="00B41380"/>
    <w:rsid w:val="00B4618E"/>
    <w:rsid w:val="00B46FE8"/>
    <w:rsid w:val="00B50B89"/>
    <w:rsid w:val="00B556A6"/>
    <w:rsid w:val="00B55C73"/>
    <w:rsid w:val="00B56CF2"/>
    <w:rsid w:val="00B64499"/>
    <w:rsid w:val="00B64DD8"/>
    <w:rsid w:val="00B65533"/>
    <w:rsid w:val="00B66E72"/>
    <w:rsid w:val="00B737E8"/>
    <w:rsid w:val="00B75D1F"/>
    <w:rsid w:val="00B76390"/>
    <w:rsid w:val="00B8348A"/>
    <w:rsid w:val="00B876BA"/>
    <w:rsid w:val="00B90380"/>
    <w:rsid w:val="00B94231"/>
    <w:rsid w:val="00B96702"/>
    <w:rsid w:val="00B96FD1"/>
    <w:rsid w:val="00B97719"/>
    <w:rsid w:val="00B97A02"/>
    <w:rsid w:val="00BA0C6B"/>
    <w:rsid w:val="00BA0D41"/>
    <w:rsid w:val="00BA5DA4"/>
    <w:rsid w:val="00BA712B"/>
    <w:rsid w:val="00BA7257"/>
    <w:rsid w:val="00BA7736"/>
    <w:rsid w:val="00BA7909"/>
    <w:rsid w:val="00BC0B11"/>
    <w:rsid w:val="00BC31CD"/>
    <w:rsid w:val="00BC3443"/>
    <w:rsid w:val="00BC51DA"/>
    <w:rsid w:val="00BD1FEA"/>
    <w:rsid w:val="00BD5B64"/>
    <w:rsid w:val="00BD6C4C"/>
    <w:rsid w:val="00BD737A"/>
    <w:rsid w:val="00BD76AF"/>
    <w:rsid w:val="00BD7A2B"/>
    <w:rsid w:val="00BD7F90"/>
    <w:rsid w:val="00BE0BEC"/>
    <w:rsid w:val="00BE1857"/>
    <w:rsid w:val="00BE504D"/>
    <w:rsid w:val="00BF17B4"/>
    <w:rsid w:val="00BF2069"/>
    <w:rsid w:val="00BF3581"/>
    <w:rsid w:val="00BF56C8"/>
    <w:rsid w:val="00BF6714"/>
    <w:rsid w:val="00C003D9"/>
    <w:rsid w:val="00C00E12"/>
    <w:rsid w:val="00C01074"/>
    <w:rsid w:val="00C02CBE"/>
    <w:rsid w:val="00C033A8"/>
    <w:rsid w:val="00C066AB"/>
    <w:rsid w:val="00C1110F"/>
    <w:rsid w:val="00C15CDC"/>
    <w:rsid w:val="00C16A4A"/>
    <w:rsid w:val="00C173DF"/>
    <w:rsid w:val="00C21826"/>
    <w:rsid w:val="00C223F6"/>
    <w:rsid w:val="00C22454"/>
    <w:rsid w:val="00C233A4"/>
    <w:rsid w:val="00C248E8"/>
    <w:rsid w:val="00C24F7D"/>
    <w:rsid w:val="00C31EED"/>
    <w:rsid w:val="00C32597"/>
    <w:rsid w:val="00C35DAF"/>
    <w:rsid w:val="00C374F0"/>
    <w:rsid w:val="00C3768A"/>
    <w:rsid w:val="00C37B3F"/>
    <w:rsid w:val="00C402B0"/>
    <w:rsid w:val="00C45A8A"/>
    <w:rsid w:val="00C45F43"/>
    <w:rsid w:val="00C50B85"/>
    <w:rsid w:val="00C511B1"/>
    <w:rsid w:val="00C54B0B"/>
    <w:rsid w:val="00C6250A"/>
    <w:rsid w:val="00C63930"/>
    <w:rsid w:val="00C63C58"/>
    <w:rsid w:val="00C65729"/>
    <w:rsid w:val="00C71233"/>
    <w:rsid w:val="00C7219A"/>
    <w:rsid w:val="00C735FA"/>
    <w:rsid w:val="00C73DEA"/>
    <w:rsid w:val="00C76EB6"/>
    <w:rsid w:val="00C80684"/>
    <w:rsid w:val="00C80E59"/>
    <w:rsid w:val="00C82818"/>
    <w:rsid w:val="00C85E6C"/>
    <w:rsid w:val="00C93B7F"/>
    <w:rsid w:val="00C96BC8"/>
    <w:rsid w:val="00CA200A"/>
    <w:rsid w:val="00CA2BB5"/>
    <w:rsid w:val="00CA6A85"/>
    <w:rsid w:val="00CA7013"/>
    <w:rsid w:val="00CA733B"/>
    <w:rsid w:val="00CB37F4"/>
    <w:rsid w:val="00CC7137"/>
    <w:rsid w:val="00CD1525"/>
    <w:rsid w:val="00CD2FC8"/>
    <w:rsid w:val="00CD30A1"/>
    <w:rsid w:val="00CD3685"/>
    <w:rsid w:val="00CD53D5"/>
    <w:rsid w:val="00CE2FB5"/>
    <w:rsid w:val="00CE43E9"/>
    <w:rsid w:val="00CF0E59"/>
    <w:rsid w:val="00CF287F"/>
    <w:rsid w:val="00CF3772"/>
    <w:rsid w:val="00CF40C8"/>
    <w:rsid w:val="00CF6EA6"/>
    <w:rsid w:val="00CF7F8E"/>
    <w:rsid w:val="00D037F7"/>
    <w:rsid w:val="00D05C5C"/>
    <w:rsid w:val="00D10422"/>
    <w:rsid w:val="00D12401"/>
    <w:rsid w:val="00D16FEB"/>
    <w:rsid w:val="00D20589"/>
    <w:rsid w:val="00D2143F"/>
    <w:rsid w:val="00D22463"/>
    <w:rsid w:val="00D226EB"/>
    <w:rsid w:val="00D24AB0"/>
    <w:rsid w:val="00D25214"/>
    <w:rsid w:val="00D270D1"/>
    <w:rsid w:val="00D311A3"/>
    <w:rsid w:val="00D33DF7"/>
    <w:rsid w:val="00D346A5"/>
    <w:rsid w:val="00D455DB"/>
    <w:rsid w:val="00D521CB"/>
    <w:rsid w:val="00D5452F"/>
    <w:rsid w:val="00D54CB9"/>
    <w:rsid w:val="00D57EDF"/>
    <w:rsid w:val="00D618BE"/>
    <w:rsid w:val="00D63216"/>
    <w:rsid w:val="00D740FB"/>
    <w:rsid w:val="00D800E4"/>
    <w:rsid w:val="00D835E3"/>
    <w:rsid w:val="00D94F82"/>
    <w:rsid w:val="00D9515C"/>
    <w:rsid w:val="00D971A5"/>
    <w:rsid w:val="00D97DCB"/>
    <w:rsid w:val="00DA1FB4"/>
    <w:rsid w:val="00DA393D"/>
    <w:rsid w:val="00DB0547"/>
    <w:rsid w:val="00DB3C97"/>
    <w:rsid w:val="00DB48DA"/>
    <w:rsid w:val="00DB5DFD"/>
    <w:rsid w:val="00DC6C1A"/>
    <w:rsid w:val="00DC7BAD"/>
    <w:rsid w:val="00DD0086"/>
    <w:rsid w:val="00DD2651"/>
    <w:rsid w:val="00DD29F2"/>
    <w:rsid w:val="00DE7118"/>
    <w:rsid w:val="00DE7736"/>
    <w:rsid w:val="00DE7CFD"/>
    <w:rsid w:val="00DF0204"/>
    <w:rsid w:val="00DF2D62"/>
    <w:rsid w:val="00DF5C67"/>
    <w:rsid w:val="00DF7E48"/>
    <w:rsid w:val="00E030BC"/>
    <w:rsid w:val="00E067CE"/>
    <w:rsid w:val="00E10070"/>
    <w:rsid w:val="00E1180D"/>
    <w:rsid w:val="00E13580"/>
    <w:rsid w:val="00E16767"/>
    <w:rsid w:val="00E21792"/>
    <w:rsid w:val="00E22C13"/>
    <w:rsid w:val="00E24FC7"/>
    <w:rsid w:val="00E26E4C"/>
    <w:rsid w:val="00E31138"/>
    <w:rsid w:val="00E32BD5"/>
    <w:rsid w:val="00E3334A"/>
    <w:rsid w:val="00E35DD6"/>
    <w:rsid w:val="00E40E2B"/>
    <w:rsid w:val="00E41CD3"/>
    <w:rsid w:val="00E46635"/>
    <w:rsid w:val="00E4672B"/>
    <w:rsid w:val="00E5121F"/>
    <w:rsid w:val="00E559CB"/>
    <w:rsid w:val="00E579AA"/>
    <w:rsid w:val="00E648E1"/>
    <w:rsid w:val="00E66A36"/>
    <w:rsid w:val="00E717B5"/>
    <w:rsid w:val="00E754ED"/>
    <w:rsid w:val="00E75AE7"/>
    <w:rsid w:val="00E77325"/>
    <w:rsid w:val="00E85C44"/>
    <w:rsid w:val="00E8640C"/>
    <w:rsid w:val="00E86A21"/>
    <w:rsid w:val="00E87B2D"/>
    <w:rsid w:val="00E92E4D"/>
    <w:rsid w:val="00E93FF1"/>
    <w:rsid w:val="00E94132"/>
    <w:rsid w:val="00E97423"/>
    <w:rsid w:val="00E97CD6"/>
    <w:rsid w:val="00EA5A7B"/>
    <w:rsid w:val="00EB52C0"/>
    <w:rsid w:val="00EB52CF"/>
    <w:rsid w:val="00EB615E"/>
    <w:rsid w:val="00EC2D7B"/>
    <w:rsid w:val="00EC32AE"/>
    <w:rsid w:val="00EC3844"/>
    <w:rsid w:val="00EC40FB"/>
    <w:rsid w:val="00EC4ACC"/>
    <w:rsid w:val="00EC5AAE"/>
    <w:rsid w:val="00EC70EA"/>
    <w:rsid w:val="00EC717C"/>
    <w:rsid w:val="00ED12C9"/>
    <w:rsid w:val="00ED188F"/>
    <w:rsid w:val="00ED4EBE"/>
    <w:rsid w:val="00ED572E"/>
    <w:rsid w:val="00ED6CB9"/>
    <w:rsid w:val="00ED71EA"/>
    <w:rsid w:val="00EE0E01"/>
    <w:rsid w:val="00EE36D1"/>
    <w:rsid w:val="00EE6FC6"/>
    <w:rsid w:val="00EF2A9E"/>
    <w:rsid w:val="00EF434F"/>
    <w:rsid w:val="00F00122"/>
    <w:rsid w:val="00F033FA"/>
    <w:rsid w:val="00F046C1"/>
    <w:rsid w:val="00F1206F"/>
    <w:rsid w:val="00F125E2"/>
    <w:rsid w:val="00F13F1D"/>
    <w:rsid w:val="00F200C8"/>
    <w:rsid w:val="00F33696"/>
    <w:rsid w:val="00F36CDD"/>
    <w:rsid w:val="00F40514"/>
    <w:rsid w:val="00F40B6B"/>
    <w:rsid w:val="00F4285A"/>
    <w:rsid w:val="00F4470B"/>
    <w:rsid w:val="00F53174"/>
    <w:rsid w:val="00F577DE"/>
    <w:rsid w:val="00F6532A"/>
    <w:rsid w:val="00F70147"/>
    <w:rsid w:val="00F716ED"/>
    <w:rsid w:val="00F74C69"/>
    <w:rsid w:val="00F8417B"/>
    <w:rsid w:val="00F85168"/>
    <w:rsid w:val="00F85617"/>
    <w:rsid w:val="00F8565E"/>
    <w:rsid w:val="00F941D1"/>
    <w:rsid w:val="00F96832"/>
    <w:rsid w:val="00FA04F0"/>
    <w:rsid w:val="00FA2D66"/>
    <w:rsid w:val="00FA4627"/>
    <w:rsid w:val="00FA685A"/>
    <w:rsid w:val="00FB2F81"/>
    <w:rsid w:val="00FB4D31"/>
    <w:rsid w:val="00FB603B"/>
    <w:rsid w:val="00FC1A57"/>
    <w:rsid w:val="00FC261D"/>
    <w:rsid w:val="00FC3120"/>
    <w:rsid w:val="00FC5EBE"/>
    <w:rsid w:val="00FD2D29"/>
    <w:rsid w:val="00FD3D6A"/>
    <w:rsid w:val="00FD5E7B"/>
    <w:rsid w:val="00FE18FD"/>
    <w:rsid w:val="00FE2CF6"/>
    <w:rsid w:val="00FE4C73"/>
    <w:rsid w:val="00FE7AC1"/>
    <w:rsid w:val="00FF12B1"/>
    <w:rsid w:val="00FF4F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B7061C2"/>
  <w15:docId w15:val="{4708C75C-C718-4F8F-A099-ECAD078FE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qFormat="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2D0E3F"/>
    <w:pPr>
      <w:spacing w:after="240" w:line="300" w:lineRule="auto"/>
      <w:jc w:val="both"/>
    </w:pPr>
    <w:rPr>
      <w:rFonts w:ascii="Arial" w:eastAsia="Calibri" w:hAnsi="Arial" w:cs="Times New Roman"/>
      <w:szCs w:val="24"/>
    </w:rPr>
  </w:style>
  <w:style w:type="paragraph" w:styleId="Heading1">
    <w:name w:val="heading 1"/>
    <w:basedOn w:val="Normal"/>
    <w:next w:val="BodyText"/>
    <w:link w:val="Heading1Char"/>
    <w:autoRedefine/>
    <w:uiPriority w:val="9"/>
    <w:qFormat/>
    <w:rsid w:val="004201C7"/>
    <w:pPr>
      <w:keepNext/>
      <w:keepLines/>
      <w:pageBreakBefore/>
      <w:spacing w:before="240" w:line="264" w:lineRule="auto"/>
      <w:jc w:val="left"/>
      <w:outlineLvl w:val="0"/>
    </w:pPr>
    <w:rPr>
      <w:rFonts w:asciiTheme="majorHAnsi" w:eastAsiaTheme="majorEastAsia" w:hAnsiTheme="majorHAnsi" w:cstheme="majorHAnsi"/>
      <w:bCs/>
      <w:caps/>
      <w:color w:val="82859C"/>
      <w:sz w:val="36"/>
      <w:szCs w:val="28"/>
    </w:rPr>
  </w:style>
  <w:style w:type="paragraph" w:styleId="Heading2">
    <w:name w:val="heading 2"/>
    <w:basedOn w:val="Normal"/>
    <w:next w:val="BodyText"/>
    <w:link w:val="Heading2Char"/>
    <w:uiPriority w:val="9"/>
    <w:qFormat/>
    <w:rsid w:val="004201C7"/>
    <w:pPr>
      <w:keepNext/>
      <w:keepLines/>
      <w:spacing w:before="360" w:after="0" w:line="240" w:lineRule="auto"/>
      <w:ind w:right="567"/>
      <w:jc w:val="left"/>
      <w:outlineLvl w:val="1"/>
    </w:pPr>
    <w:rPr>
      <w:rFonts w:asciiTheme="majorHAnsi" w:eastAsiaTheme="majorEastAsia" w:hAnsiTheme="majorHAnsi" w:cstheme="majorBidi"/>
      <w:b/>
      <w:bCs/>
      <w:color w:val="1E4164" w:themeColor="text2"/>
      <w:sz w:val="28"/>
      <w:szCs w:val="26"/>
    </w:rPr>
  </w:style>
  <w:style w:type="paragraph" w:styleId="Heading3">
    <w:name w:val="heading 3"/>
    <w:basedOn w:val="Normal"/>
    <w:next w:val="BodyText"/>
    <w:link w:val="Heading3Char"/>
    <w:uiPriority w:val="1"/>
    <w:qFormat/>
    <w:rsid w:val="004201C7"/>
    <w:pPr>
      <w:keepNext/>
      <w:keepLines/>
      <w:spacing w:before="300" w:after="0" w:line="240" w:lineRule="auto"/>
      <w:jc w:val="left"/>
      <w:outlineLvl w:val="2"/>
    </w:pPr>
    <w:rPr>
      <w:rFonts w:asciiTheme="majorHAnsi" w:eastAsiaTheme="majorEastAsia" w:hAnsiTheme="majorHAnsi" w:cstheme="majorBidi"/>
      <w:b/>
      <w:bCs/>
      <w:color w:val="165683" w:themeColor="accent3" w:themeShade="BF"/>
    </w:rPr>
  </w:style>
  <w:style w:type="paragraph" w:styleId="Heading4">
    <w:name w:val="heading 4"/>
    <w:basedOn w:val="Normal"/>
    <w:next w:val="BodyText"/>
    <w:link w:val="Heading4Char"/>
    <w:uiPriority w:val="1"/>
    <w:qFormat/>
    <w:rsid w:val="004201C7"/>
    <w:pPr>
      <w:keepNext/>
      <w:keepLines/>
      <w:spacing w:before="300" w:after="0" w:line="240" w:lineRule="auto"/>
      <w:jc w:val="left"/>
      <w:outlineLvl w:val="3"/>
    </w:pPr>
    <w:rPr>
      <w:rFonts w:asciiTheme="majorHAnsi" w:eastAsiaTheme="majorEastAsia" w:hAnsiTheme="majorHAnsi" w:cstheme="majorBidi"/>
      <w:b/>
      <w:bCs/>
      <w:iCs/>
      <w:color w:val="948671"/>
    </w:rPr>
  </w:style>
  <w:style w:type="paragraph" w:styleId="Heading5">
    <w:name w:val="heading 5"/>
    <w:basedOn w:val="Normal"/>
    <w:next w:val="BodyText"/>
    <w:link w:val="Heading5Char"/>
    <w:uiPriority w:val="1"/>
    <w:qFormat/>
    <w:rsid w:val="004201C7"/>
    <w:pPr>
      <w:keepNext/>
      <w:keepLines/>
      <w:spacing w:before="300" w:after="0" w:line="240" w:lineRule="auto"/>
      <w:jc w:val="left"/>
      <w:outlineLvl w:val="4"/>
    </w:pPr>
    <w:rPr>
      <w:rFonts w:asciiTheme="majorHAnsi" w:eastAsiaTheme="majorEastAsia" w:hAnsiTheme="majorHAnsi" w:cstheme="majorBidi"/>
      <w:b/>
      <w:sz w:val="20"/>
    </w:rPr>
  </w:style>
  <w:style w:type="paragraph" w:styleId="Heading6">
    <w:name w:val="heading 6"/>
    <w:aliases w:val="Legal Level 1.,Heading 6  Appendix Y &amp; Z,Heading 6  Appendix Y &amp; Z1,Heading 6  Appendix Y &amp; Z2,Heading 6  Appendix Y &amp; Z11"/>
    <w:basedOn w:val="Normal"/>
    <w:next w:val="Normal"/>
    <w:link w:val="Heading6Char"/>
    <w:uiPriority w:val="1"/>
    <w:qFormat/>
    <w:rsid w:val="004201C7"/>
    <w:pPr>
      <w:keepNext/>
      <w:keepLines/>
      <w:spacing w:before="200" w:after="0"/>
      <w:outlineLvl w:val="5"/>
    </w:pPr>
    <w:rPr>
      <w:rFonts w:asciiTheme="majorHAnsi" w:eastAsiaTheme="majorEastAsia" w:hAnsiTheme="majorHAnsi" w:cstheme="majorBidi"/>
      <w:i/>
      <w:iCs/>
      <w:sz w:val="20"/>
    </w:rPr>
  </w:style>
  <w:style w:type="paragraph" w:styleId="Heading7">
    <w:name w:val="heading 7"/>
    <w:basedOn w:val="Normal"/>
    <w:next w:val="Normal"/>
    <w:link w:val="Heading7Char"/>
    <w:uiPriority w:val="1"/>
    <w:qFormat/>
    <w:rsid w:val="004201C7"/>
    <w:pPr>
      <w:keepNext/>
      <w:keepLines/>
      <w:spacing w:before="200" w:after="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1"/>
    <w:qFormat/>
    <w:rsid w:val="004201C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Alpha,Level 1"/>
    <w:basedOn w:val="Normal"/>
    <w:next w:val="Normal"/>
    <w:link w:val="Heading9Char"/>
    <w:uiPriority w:val="1"/>
    <w:qFormat/>
    <w:rsid w:val="004201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301"/>
    <w:pPr>
      <w:tabs>
        <w:tab w:val="center" w:pos="4513"/>
        <w:tab w:val="right" w:pos="9026"/>
      </w:tabs>
      <w:spacing w:after="160" w:line="259" w:lineRule="auto"/>
      <w:ind w:right="2892"/>
      <w:jc w:val="left"/>
    </w:pPr>
    <w:rPr>
      <w:rFonts w:asciiTheme="minorHAnsi" w:eastAsiaTheme="minorHAnsi" w:hAnsiTheme="minorHAnsi" w:cstheme="minorBidi"/>
      <w:sz w:val="16"/>
      <w:szCs w:val="22"/>
    </w:rPr>
  </w:style>
  <w:style w:type="character" w:customStyle="1" w:styleId="HeaderChar">
    <w:name w:val="Header Char"/>
    <w:basedOn w:val="DefaultParagraphFont"/>
    <w:link w:val="Header"/>
    <w:uiPriority w:val="99"/>
    <w:rsid w:val="004F7301"/>
    <w:rPr>
      <w:sz w:val="16"/>
    </w:rPr>
  </w:style>
  <w:style w:type="paragraph" w:styleId="Footer">
    <w:name w:val="footer"/>
    <w:basedOn w:val="Normal"/>
    <w:link w:val="FooterChar"/>
    <w:uiPriority w:val="99"/>
    <w:rsid w:val="00FD2D29"/>
    <w:pPr>
      <w:pBdr>
        <w:top w:val="single" w:sz="4" w:space="6" w:color="F37421" w:themeColor="accent6"/>
      </w:pBdr>
      <w:tabs>
        <w:tab w:val="right" w:pos="8239"/>
        <w:tab w:val="right" w:pos="9185"/>
      </w:tabs>
      <w:spacing w:after="0" w:line="240" w:lineRule="auto"/>
      <w:jc w:val="left"/>
    </w:pPr>
    <w:rPr>
      <w:color w:val="948671" w:themeColor="accent4"/>
      <w:sz w:val="20"/>
    </w:rPr>
  </w:style>
  <w:style w:type="character" w:customStyle="1" w:styleId="FooterChar">
    <w:name w:val="Footer Char"/>
    <w:basedOn w:val="DefaultParagraphFont"/>
    <w:link w:val="Footer"/>
    <w:uiPriority w:val="99"/>
    <w:rsid w:val="00FD2D29"/>
    <w:rPr>
      <w:rFonts w:ascii="Arial" w:eastAsia="Calibri" w:hAnsi="Arial" w:cs="Times New Roman"/>
      <w:color w:val="948671" w:themeColor="accent4"/>
      <w:sz w:val="20"/>
      <w:szCs w:val="24"/>
    </w:rPr>
  </w:style>
  <w:style w:type="character" w:customStyle="1" w:styleId="Heading1Char">
    <w:name w:val="Heading 1 Char"/>
    <w:basedOn w:val="DefaultParagraphFont"/>
    <w:link w:val="Heading1"/>
    <w:uiPriority w:val="9"/>
    <w:rsid w:val="004201C7"/>
    <w:rPr>
      <w:rFonts w:asciiTheme="majorHAnsi" w:eastAsiaTheme="majorEastAsia" w:hAnsiTheme="majorHAnsi" w:cstheme="majorHAnsi"/>
      <w:bCs/>
      <w:caps/>
      <w:color w:val="82859C"/>
      <w:sz w:val="36"/>
      <w:szCs w:val="28"/>
    </w:rPr>
  </w:style>
  <w:style w:type="paragraph" w:styleId="BodyText">
    <w:name w:val="Body Text"/>
    <w:basedOn w:val="Normal"/>
    <w:link w:val="BodyTextChar"/>
    <w:qFormat/>
    <w:rsid w:val="002D0E3F"/>
    <w:pPr>
      <w:keepLines/>
      <w:spacing w:before="120" w:after="120" w:line="250" w:lineRule="atLeast"/>
      <w:jc w:val="left"/>
    </w:pPr>
    <w:rPr>
      <w:rFonts w:cstheme="minorBidi"/>
    </w:rPr>
  </w:style>
  <w:style w:type="character" w:customStyle="1" w:styleId="BodyTextChar">
    <w:name w:val="Body Text Char"/>
    <w:basedOn w:val="DefaultParagraphFont"/>
    <w:link w:val="BodyText"/>
    <w:rsid w:val="002D0E3F"/>
    <w:rPr>
      <w:rFonts w:ascii="Arial" w:eastAsia="Calibri" w:hAnsi="Arial"/>
      <w:szCs w:val="24"/>
    </w:rPr>
  </w:style>
  <w:style w:type="paragraph" w:customStyle="1" w:styleId="AppendixHeading1">
    <w:name w:val="Appendix Heading 1"/>
    <w:basedOn w:val="Heading1"/>
    <w:next w:val="BodyText"/>
    <w:uiPriority w:val="99"/>
    <w:qFormat/>
    <w:rsid w:val="004201C7"/>
    <w:pPr>
      <w:numPr>
        <w:numId w:val="9"/>
      </w:numPr>
      <w:tabs>
        <w:tab w:val="left" w:pos="2394"/>
      </w:tabs>
    </w:pPr>
  </w:style>
  <w:style w:type="character" w:customStyle="1" w:styleId="Heading2Char">
    <w:name w:val="Heading 2 Char"/>
    <w:basedOn w:val="DefaultParagraphFont"/>
    <w:link w:val="Heading2"/>
    <w:uiPriority w:val="9"/>
    <w:rsid w:val="004201C7"/>
    <w:rPr>
      <w:rFonts w:asciiTheme="majorHAnsi" w:eastAsiaTheme="majorEastAsia" w:hAnsiTheme="majorHAnsi" w:cstheme="majorBidi"/>
      <w:b/>
      <w:bCs/>
      <w:color w:val="1E4164" w:themeColor="text2"/>
      <w:sz w:val="28"/>
      <w:szCs w:val="26"/>
    </w:rPr>
  </w:style>
  <w:style w:type="paragraph" w:customStyle="1" w:styleId="AppendixHeading2">
    <w:name w:val="Appendix Heading 2"/>
    <w:basedOn w:val="Heading2"/>
    <w:next w:val="BodyText"/>
    <w:uiPriority w:val="99"/>
    <w:qFormat/>
    <w:rsid w:val="004201C7"/>
    <w:pPr>
      <w:numPr>
        <w:ilvl w:val="1"/>
        <w:numId w:val="9"/>
      </w:numPr>
      <w:tabs>
        <w:tab w:val="num" w:pos="2126"/>
      </w:tabs>
    </w:pPr>
    <w:rPr>
      <w:noProof/>
      <w:lang w:eastAsia="en-AU"/>
    </w:rPr>
  </w:style>
  <w:style w:type="character" w:customStyle="1" w:styleId="Heading3Char">
    <w:name w:val="Heading 3 Char"/>
    <w:basedOn w:val="DefaultParagraphFont"/>
    <w:link w:val="Heading3"/>
    <w:uiPriority w:val="1"/>
    <w:rsid w:val="004201C7"/>
    <w:rPr>
      <w:rFonts w:asciiTheme="majorHAnsi" w:eastAsiaTheme="majorEastAsia" w:hAnsiTheme="majorHAnsi" w:cstheme="majorBidi"/>
      <w:b/>
      <w:bCs/>
      <w:color w:val="165683" w:themeColor="accent3" w:themeShade="BF"/>
      <w:szCs w:val="24"/>
    </w:rPr>
  </w:style>
  <w:style w:type="paragraph" w:customStyle="1" w:styleId="AppendixHeading3">
    <w:name w:val="Appendix Heading 3"/>
    <w:basedOn w:val="Heading3"/>
    <w:next w:val="BodyText"/>
    <w:uiPriority w:val="99"/>
    <w:rsid w:val="008673A3"/>
    <w:pPr>
      <w:numPr>
        <w:ilvl w:val="2"/>
        <w:numId w:val="9"/>
      </w:numPr>
    </w:pPr>
    <w:rPr>
      <w:bCs w:val="0"/>
    </w:rPr>
  </w:style>
  <w:style w:type="character" w:customStyle="1" w:styleId="Heading4Char">
    <w:name w:val="Heading 4 Char"/>
    <w:basedOn w:val="DefaultParagraphFont"/>
    <w:link w:val="Heading4"/>
    <w:uiPriority w:val="1"/>
    <w:rsid w:val="004201C7"/>
    <w:rPr>
      <w:rFonts w:asciiTheme="majorHAnsi" w:eastAsiaTheme="majorEastAsia" w:hAnsiTheme="majorHAnsi" w:cstheme="majorBidi"/>
      <w:b/>
      <w:bCs/>
      <w:iCs/>
      <w:color w:val="948671"/>
      <w:szCs w:val="24"/>
    </w:rPr>
  </w:style>
  <w:style w:type="numbering" w:customStyle="1" w:styleId="AppendixList">
    <w:name w:val="Appendix List"/>
    <w:uiPriority w:val="99"/>
    <w:rsid w:val="00914078"/>
  </w:style>
  <w:style w:type="paragraph" w:customStyle="1" w:styleId="CaptionTable">
    <w:name w:val="Caption Table"/>
    <w:basedOn w:val="Caption"/>
    <w:next w:val="BodyText"/>
    <w:qFormat/>
    <w:rsid w:val="00ED4EBE"/>
    <w:pPr>
      <w:numPr>
        <w:numId w:val="13"/>
      </w:numPr>
      <w:spacing w:before="240" w:line="264" w:lineRule="auto"/>
    </w:pPr>
    <w:rPr>
      <w:rFonts w:cs="Times New Roman"/>
      <w:bCs w:val="0"/>
      <w:i/>
      <w:iCs/>
      <w:color w:val="auto"/>
    </w:rPr>
  </w:style>
  <w:style w:type="paragraph" w:customStyle="1" w:styleId="CaptionFigure">
    <w:name w:val="Caption Figure"/>
    <w:basedOn w:val="Caption"/>
    <w:next w:val="Normal"/>
    <w:autoRedefine/>
    <w:qFormat/>
    <w:rsid w:val="000D0ABF"/>
    <w:pPr>
      <w:numPr>
        <w:numId w:val="12"/>
      </w:numPr>
      <w:spacing w:before="240" w:line="264" w:lineRule="auto"/>
    </w:pPr>
    <w:rPr>
      <w:rFonts w:cs="Times New Roman"/>
      <w:bCs w:val="0"/>
      <w:i/>
      <w:iCs/>
      <w:color w:val="auto"/>
    </w:rPr>
  </w:style>
  <w:style w:type="table" w:styleId="TableGrid">
    <w:name w:val="Table Grid"/>
    <w:aliases w:val="AEMO"/>
    <w:basedOn w:val="TableNormal"/>
    <w:rsid w:val="0091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914078"/>
    <w:pPr>
      <w:numPr>
        <w:numId w:val="1"/>
      </w:numPr>
    </w:pPr>
  </w:style>
  <w:style w:type="paragraph" w:styleId="BalloonText">
    <w:name w:val="Balloon Text"/>
    <w:basedOn w:val="Normal"/>
    <w:link w:val="BalloonTextChar"/>
    <w:uiPriority w:val="99"/>
    <w:semiHidden/>
    <w:unhideWhenUsed/>
    <w:rsid w:val="00914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078"/>
    <w:rPr>
      <w:rFonts w:ascii="Tahoma" w:eastAsia="Calibri" w:hAnsi="Tahoma" w:cs="Tahoma"/>
      <w:sz w:val="16"/>
      <w:szCs w:val="16"/>
    </w:rPr>
  </w:style>
  <w:style w:type="paragraph" w:styleId="Bibliography">
    <w:name w:val="Bibliography"/>
    <w:basedOn w:val="Normal"/>
    <w:next w:val="Normal"/>
    <w:uiPriority w:val="37"/>
    <w:semiHidden/>
    <w:unhideWhenUsed/>
    <w:rsid w:val="00914078"/>
  </w:style>
  <w:style w:type="paragraph" w:styleId="BlockText">
    <w:name w:val="Block Text"/>
    <w:basedOn w:val="Normal"/>
    <w:uiPriority w:val="3"/>
    <w:semiHidden/>
    <w:unhideWhenUsed/>
    <w:qFormat/>
    <w:rsid w:val="004201C7"/>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914078"/>
    <w:pPr>
      <w:spacing w:after="120" w:line="480" w:lineRule="auto"/>
    </w:pPr>
  </w:style>
  <w:style w:type="character" w:customStyle="1" w:styleId="BodyText2Char">
    <w:name w:val="Body Text 2 Char"/>
    <w:basedOn w:val="DefaultParagraphFont"/>
    <w:link w:val="BodyText2"/>
    <w:uiPriority w:val="99"/>
    <w:semiHidden/>
    <w:rsid w:val="00914078"/>
    <w:rPr>
      <w:rFonts w:ascii="Arial" w:eastAsia="Calibri" w:hAnsi="Arial" w:cs="Times New Roman"/>
      <w:sz w:val="20"/>
      <w:szCs w:val="24"/>
    </w:rPr>
  </w:style>
  <w:style w:type="paragraph" w:styleId="BodyText3">
    <w:name w:val="Body Text 3"/>
    <w:basedOn w:val="Normal"/>
    <w:link w:val="BodyText3Char"/>
    <w:uiPriority w:val="99"/>
    <w:semiHidden/>
    <w:rsid w:val="00914078"/>
    <w:pPr>
      <w:spacing w:after="120"/>
    </w:pPr>
    <w:rPr>
      <w:sz w:val="16"/>
      <w:szCs w:val="16"/>
    </w:rPr>
  </w:style>
  <w:style w:type="character" w:customStyle="1" w:styleId="BodyText3Char">
    <w:name w:val="Body Text 3 Char"/>
    <w:basedOn w:val="DefaultParagraphFont"/>
    <w:link w:val="BodyText3"/>
    <w:uiPriority w:val="99"/>
    <w:semiHidden/>
    <w:rsid w:val="00914078"/>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914078"/>
    <w:pPr>
      <w:ind w:firstLine="425"/>
    </w:pPr>
  </w:style>
  <w:style w:type="character" w:customStyle="1" w:styleId="BodyTextFirstIndentChar">
    <w:name w:val="Body Text First Indent Char"/>
    <w:basedOn w:val="BodyTextChar"/>
    <w:link w:val="BodyTextFirstIndent"/>
    <w:uiPriority w:val="99"/>
    <w:semiHidden/>
    <w:rsid w:val="00914078"/>
    <w:rPr>
      <w:rFonts w:ascii="Arial" w:eastAsia="Calibri" w:hAnsi="Arial" w:cs="Times New Roman"/>
      <w:sz w:val="20"/>
      <w:szCs w:val="24"/>
    </w:rPr>
  </w:style>
  <w:style w:type="paragraph" w:styleId="BodyTextIndent">
    <w:name w:val="Body Text Indent"/>
    <w:basedOn w:val="Normal"/>
    <w:link w:val="BodyTextIndentChar"/>
    <w:uiPriority w:val="99"/>
    <w:semiHidden/>
    <w:unhideWhenUsed/>
    <w:rsid w:val="00914078"/>
    <w:pPr>
      <w:spacing w:after="120"/>
      <w:ind w:left="283"/>
    </w:pPr>
  </w:style>
  <w:style w:type="character" w:customStyle="1" w:styleId="BodyTextIndentChar">
    <w:name w:val="Body Text Indent Char"/>
    <w:basedOn w:val="DefaultParagraphFont"/>
    <w:link w:val="BodyTextIndent"/>
    <w:uiPriority w:val="99"/>
    <w:semiHidden/>
    <w:rsid w:val="00914078"/>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914078"/>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914078"/>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914078"/>
    <w:pPr>
      <w:spacing w:after="120" w:line="480" w:lineRule="auto"/>
      <w:ind w:left="283"/>
    </w:pPr>
  </w:style>
  <w:style w:type="character" w:customStyle="1" w:styleId="BodyTextIndent2Char">
    <w:name w:val="Body Text Indent 2 Char"/>
    <w:basedOn w:val="DefaultParagraphFont"/>
    <w:link w:val="BodyTextIndent2"/>
    <w:uiPriority w:val="99"/>
    <w:semiHidden/>
    <w:rsid w:val="00914078"/>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9140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4078"/>
    <w:rPr>
      <w:rFonts w:ascii="Arial" w:eastAsia="Calibri" w:hAnsi="Arial" w:cs="Times New Roman"/>
      <w:sz w:val="16"/>
      <w:szCs w:val="16"/>
    </w:rPr>
  </w:style>
  <w:style w:type="paragraph" w:customStyle="1" w:styleId="BodyTextSummary">
    <w:name w:val="Body Text Summary"/>
    <w:basedOn w:val="BodyText"/>
    <w:semiHidden/>
    <w:rsid w:val="00914078"/>
    <w:pPr>
      <w:spacing w:line="300" w:lineRule="auto"/>
    </w:pPr>
    <w:rPr>
      <w:rFonts w:asciiTheme="minorHAnsi" w:hAnsiTheme="minorHAnsi" w:cstheme="minorHAnsi"/>
      <w:color w:val="F47321"/>
      <w:sz w:val="24"/>
    </w:rPr>
  </w:style>
  <w:style w:type="paragraph" w:styleId="Caption">
    <w:name w:val="caption"/>
    <w:basedOn w:val="Normal"/>
    <w:next w:val="Normal"/>
    <w:rsid w:val="00EF2A9E"/>
    <w:pPr>
      <w:keepNext/>
      <w:keepLines/>
      <w:spacing w:before="180" w:after="60" w:line="240" w:lineRule="auto"/>
      <w:jc w:val="left"/>
    </w:pPr>
    <w:rPr>
      <w:rFonts w:cstheme="minorBidi"/>
      <w:bCs/>
      <w:color w:val="000000"/>
      <w:sz w:val="18"/>
      <w:szCs w:val="22"/>
    </w:rPr>
  </w:style>
  <w:style w:type="paragraph" w:styleId="Closing">
    <w:name w:val="Closing"/>
    <w:basedOn w:val="Normal"/>
    <w:link w:val="ClosingChar"/>
    <w:uiPriority w:val="99"/>
    <w:semiHidden/>
    <w:unhideWhenUsed/>
    <w:rsid w:val="00914078"/>
    <w:pPr>
      <w:spacing w:after="0" w:line="240" w:lineRule="auto"/>
      <w:ind w:left="4252"/>
    </w:pPr>
  </w:style>
  <w:style w:type="character" w:customStyle="1" w:styleId="ClosingChar">
    <w:name w:val="Closing Char"/>
    <w:basedOn w:val="DefaultParagraphFont"/>
    <w:link w:val="Closing"/>
    <w:uiPriority w:val="99"/>
    <w:semiHidden/>
    <w:rsid w:val="00914078"/>
    <w:rPr>
      <w:rFonts w:ascii="Arial" w:eastAsia="Calibri" w:hAnsi="Arial" w:cs="Times New Roman"/>
      <w:sz w:val="20"/>
      <w:szCs w:val="24"/>
    </w:rPr>
  </w:style>
  <w:style w:type="paragraph" w:styleId="CommentText">
    <w:name w:val="annotation text"/>
    <w:basedOn w:val="Normal"/>
    <w:link w:val="CommentTextChar"/>
    <w:uiPriority w:val="99"/>
    <w:semiHidden/>
    <w:unhideWhenUsed/>
    <w:rsid w:val="00914078"/>
    <w:pPr>
      <w:spacing w:line="240" w:lineRule="auto"/>
    </w:pPr>
    <w:rPr>
      <w:szCs w:val="20"/>
    </w:rPr>
  </w:style>
  <w:style w:type="character" w:customStyle="1" w:styleId="CommentTextChar">
    <w:name w:val="Comment Text Char"/>
    <w:basedOn w:val="DefaultParagraphFont"/>
    <w:link w:val="CommentText"/>
    <w:uiPriority w:val="99"/>
    <w:semiHidden/>
    <w:rsid w:val="00914078"/>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914078"/>
    <w:rPr>
      <w:b/>
      <w:bCs/>
    </w:rPr>
  </w:style>
  <w:style w:type="character" w:customStyle="1" w:styleId="CommentSubjectChar">
    <w:name w:val="Comment Subject Char"/>
    <w:basedOn w:val="CommentTextChar"/>
    <w:link w:val="CommentSubject"/>
    <w:uiPriority w:val="99"/>
    <w:semiHidden/>
    <w:rsid w:val="00914078"/>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914078"/>
  </w:style>
  <w:style w:type="character" w:customStyle="1" w:styleId="DateChar">
    <w:name w:val="Date Char"/>
    <w:basedOn w:val="DefaultParagraphFont"/>
    <w:link w:val="Date"/>
    <w:uiPriority w:val="99"/>
    <w:semiHidden/>
    <w:rsid w:val="00914078"/>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91407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4078"/>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914078"/>
    <w:pPr>
      <w:spacing w:after="0" w:line="240" w:lineRule="auto"/>
    </w:pPr>
  </w:style>
  <w:style w:type="character" w:customStyle="1" w:styleId="E-mailSignatureChar">
    <w:name w:val="E-mail Signature Char"/>
    <w:basedOn w:val="DefaultParagraphFont"/>
    <w:link w:val="E-mailSignature"/>
    <w:uiPriority w:val="99"/>
    <w:semiHidden/>
    <w:rsid w:val="00914078"/>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914078"/>
    <w:pPr>
      <w:spacing w:after="0" w:line="240" w:lineRule="auto"/>
    </w:pPr>
    <w:rPr>
      <w:szCs w:val="20"/>
    </w:rPr>
  </w:style>
  <w:style w:type="character" w:customStyle="1" w:styleId="EndnoteTextChar">
    <w:name w:val="Endnote Text Char"/>
    <w:basedOn w:val="DefaultParagraphFont"/>
    <w:link w:val="EndnoteText"/>
    <w:uiPriority w:val="99"/>
    <w:semiHidden/>
    <w:rsid w:val="00914078"/>
    <w:rPr>
      <w:rFonts w:ascii="Arial" w:eastAsia="Calibri" w:hAnsi="Arial" w:cs="Times New Roman"/>
      <w:sz w:val="20"/>
      <w:szCs w:val="20"/>
    </w:rPr>
  </w:style>
  <w:style w:type="paragraph" w:styleId="EnvelopeAddress">
    <w:name w:val="envelope address"/>
    <w:basedOn w:val="Normal"/>
    <w:uiPriority w:val="99"/>
    <w:semiHidden/>
    <w:unhideWhenUsed/>
    <w:rsid w:val="00914078"/>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914078"/>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rsid w:val="000259F8"/>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914078"/>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914078"/>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914078"/>
    <w:rPr>
      <w:vertAlign w:val="superscript"/>
    </w:rPr>
  </w:style>
  <w:style w:type="paragraph" w:styleId="FootnoteText">
    <w:name w:val="footnote text"/>
    <w:basedOn w:val="Normal"/>
    <w:link w:val="FootnoteTextChar"/>
    <w:uiPriority w:val="29"/>
    <w:semiHidden/>
    <w:rsid w:val="00914078"/>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uiPriority w:val="29"/>
    <w:semiHidden/>
    <w:rsid w:val="00914078"/>
    <w:rPr>
      <w:rFonts w:ascii="Arial" w:eastAsia="Calibri" w:hAnsi="Arial" w:cs="Times New Roman"/>
      <w:sz w:val="14"/>
      <w:szCs w:val="20"/>
    </w:rPr>
  </w:style>
  <w:style w:type="paragraph" w:customStyle="1" w:styleId="ForewordHeading1">
    <w:name w:val="Foreword Heading 1"/>
    <w:basedOn w:val="Heading1"/>
    <w:next w:val="BodyText"/>
    <w:qFormat/>
    <w:rsid w:val="004201C7"/>
  </w:style>
  <w:style w:type="paragraph" w:customStyle="1" w:styleId="ForewordHeading2">
    <w:name w:val="Foreword Heading 2"/>
    <w:basedOn w:val="Heading2"/>
    <w:next w:val="BodyText"/>
    <w:qFormat/>
    <w:rsid w:val="004201C7"/>
  </w:style>
  <w:style w:type="paragraph" w:customStyle="1" w:styleId="ForewordHeading3">
    <w:name w:val="Foreword Heading 3"/>
    <w:basedOn w:val="Heading3"/>
    <w:next w:val="BodyText"/>
    <w:rsid w:val="00914078"/>
  </w:style>
  <w:style w:type="character" w:customStyle="1" w:styleId="Heading5Char">
    <w:name w:val="Heading 5 Char"/>
    <w:basedOn w:val="DefaultParagraphFont"/>
    <w:link w:val="Heading5"/>
    <w:uiPriority w:val="1"/>
    <w:rsid w:val="004201C7"/>
    <w:rPr>
      <w:rFonts w:asciiTheme="majorHAnsi" w:eastAsiaTheme="majorEastAsia" w:hAnsiTheme="majorHAnsi" w:cstheme="majorBidi"/>
      <w:b/>
      <w:sz w:val="20"/>
      <w:szCs w:val="24"/>
    </w:rPr>
  </w:style>
  <w:style w:type="character" w:customStyle="1" w:styleId="Heading6Char">
    <w:name w:val="Heading 6 Char"/>
    <w:aliases w:val="Legal Level 1. Char,Heading 6  Appendix Y &amp; Z Char,Heading 6  Appendix Y &amp; Z1 Char,Heading 6  Appendix Y &amp; Z2 Char,Heading 6  Appendix Y &amp; Z11 Char"/>
    <w:basedOn w:val="DefaultParagraphFont"/>
    <w:link w:val="Heading6"/>
    <w:uiPriority w:val="1"/>
    <w:rsid w:val="004201C7"/>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rsid w:val="004201C7"/>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rsid w:val="004201C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Alpha Char,Level 1 Char"/>
    <w:basedOn w:val="DefaultParagraphFont"/>
    <w:link w:val="Heading9"/>
    <w:uiPriority w:val="1"/>
    <w:rsid w:val="004201C7"/>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914078"/>
    <w:pPr>
      <w:numPr>
        <w:numId w:val="2"/>
      </w:numPr>
    </w:pPr>
  </w:style>
  <w:style w:type="paragraph" w:styleId="HTMLAddress">
    <w:name w:val="HTML Address"/>
    <w:basedOn w:val="Normal"/>
    <w:link w:val="HTMLAddressChar"/>
    <w:uiPriority w:val="99"/>
    <w:semiHidden/>
    <w:unhideWhenUsed/>
    <w:rsid w:val="00914078"/>
    <w:pPr>
      <w:spacing w:after="0" w:line="240" w:lineRule="auto"/>
    </w:pPr>
    <w:rPr>
      <w:i/>
      <w:iCs/>
    </w:rPr>
  </w:style>
  <w:style w:type="character" w:customStyle="1" w:styleId="HTMLAddressChar">
    <w:name w:val="HTML Address Char"/>
    <w:basedOn w:val="DefaultParagraphFont"/>
    <w:link w:val="HTMLAddress"/>
    <w:uiPriority w:val="99"/>
    <w:semiHidden/>
    <w:rsid w:val="00914078"/>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91407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14078"/>
    <w:rPr>
      <w:rFonts w:ascii="Consolas" w:eastAsia="Calibri" w:hAnsi="Consolas" w:cs="Times New Roman"/>
      <w:sz w:val="20"/>
      <w:szCs w:val="20"/>
    </w:rPr>
  </w:style>
  <w:style w:type="character" w:styleId="Hyperlink">
    <w:name w:val="Hyperlink"/>
    <w:uiPriority w:val="99"/>
    <w:qFormat/>
    <w:rsid w:val="004201C7"/>
    <w:rPr>
      <w:rFonts w:asciiTheme="minorHAnsi" w:hAnsiTheme="minorHAnsi"/>
      <w:b w:val="0"/>
      <w:color w:val="1E4164" w:themeColor="text2"/>
      <w:sz w:val="22"/>
      <w:u w:val="none"/>
      <w:lang w:eastAsia="en-US"/>
    </w:rPr>
  </w:style>
  <w:style w:type="paragraph" w:styleId="Index1">
    <w:name w:val="index 1"/>
    <w:basedOn w:val="Normal"/>
    <w:next w:val="Normal"/>
    <w:autoRedefine/>
    <w:uiPriority w:val="99"/>
    <w:semiHidden/>
    <w:unhideWhenUsed/>
    <w:rsid w:val="00914078"/>
    <w:pPr>
      <w:spacing w:after="0" w:line="240" w:lineRule="auto"/>
      <w:ind w:left="200" w:hanging="200"/>
    </w:pPr>
  </w:style>
  <w:style w:type="paragraph" w:styleId="Index2">
    <w:name w:val="index 2"/>
    <w:basedOn w:val="Normal"/>
    <w:next w:val="Normal"/>
    <w:autoRedefine/>
    <w:uiPriority w:val="99"/>
    <w:semiHidden/>
    <w:unhideWhenUsed/>
    <w:rsid w:val="00914078"/>
    <w:pPr>
      <w:spacing w:after="0" w:line="240" w:lineRule="auto"/>
      <w:ind w:left="400" w:hanging="200"/>
    </w:pPr>
  </w:style>
  <w:style w:type="paragraph" w:styleId="Index3">
    <w:name w:val="index 3"/>
    <w:basedOn w:val="Normal"/>
    <w:next w:val="Normal"/>
    <w:autoRedefine/>
    <w:uiPriority w:val="99"/>
    <w:semiHidden/>
    <w:unhideWhenUsed/>
    <w:rsid w:val="00914078"/>
    <w:pPr>
      <w:spacing w:after="0" w:line="240" w:lineRule="auto"/>
      <w:ind w:left="600" w:hanging="200"/>
    </w:pPr>
  </w:style>
  <w:style w:type="paragraph" w:styleId="Index4">
    <w:name w:val="index 4"/>
    <w:basedOn w:val="Normal"/>
    <w:next w:val="Normal"/>
    <w:autoRedefine/>
    <w:uiPriority w:val="99"/>
    <w:semiHidden/>
    <w:unhideWhenUsed/>
    <w:rsid w:val="00914078"/>
    <w:pPr>
      <w:spacing w:after="0" w:line="240" w:lineRule="auto"/>
      <w:ind w:left="800" w:hanging="200"/>
    </w:pPr>
  </w:style>
  <w:style w:type="paragraph" w:styleId="Index5">
    <w:name w:val="index 5"/>
    <w:basedOn w:val="Normal"/>
    <w:next w:val="Normal"/>
    <w:autoRedefine/>
    <w:uiPriority w:val="99"/>
    <w:semiHidden/>
    <w:unhideWhenUsed/>
    <w:rsid w:val="00914078"/>
    <w:pPr>
      <w:spacing w:after="0" w:line="240" w:lineRule="auto"/>
      <w:ind w:left="1000" w:hanging="200"/>
    </w:pPr>
  </w:style>
  <w:style w:type="paragraph" w:styleId="Index6">
    <w:name w:val="index 6"/>
    <w:basedOn w:val="Normal"/>
    <w:next w:val="Normal"/>
    <w:autoRedefine/>
    <w:uiPriority w:val="99"/>
    <w:semiHidden/>
    <w:unhideWhenUsed/>
    <w:rsid w:val="00914078"/>
    <w:pPr>
      <w:spacing w:after="0" w:line="240" w:lineRule="auto"/>
      <w:ind w:left="1200" w:hanging="200"/>
    </w:pPr>
  </w:style>
  <w:style w:type="paragraph" w:styleId="Index7">
    <w:name w:val="index 7"/>
    <w:basedOn w:val="Normal"/>
    <w:next w:val="Normal"/>
    <w:autoRedefine/>
    <w:uiPriority w:val="99"/>
    <w:semiHidden/>
    <w:unhideWhenUsed/>
    <w:rsid w:val="00914078"/>
    <w:pPr>
      <w:spacing w:after="0" w:line="240" w:lineRule="auto"/>
      <w:ind w:left="1400" w:hanging="200"/>
    </w:pPr>
  </w:style>
  <w:style w:type="paragraph" w:styleId="Index8">
    <w:name w:val="index 8"/>
    <w:basedOn w:val="Normal"/>
    <w:next w:val="Normal"/>
    <w:autoRedefine/>
    <w:uiPriority w:val="99"/>
    <w:semiHidden/>
    <w:unhideWhenUsed/>
    <w:rsid w:val="00914078"/>
    <w:pPr>
      <w:spacing w:after="0" w:line="240" w:lineRule="auto"/>
      <w:ind w:left="1600" w:hanging="200"/>
    </w:pPr>
  </w:style>
  <w:style w:type="paragraph" w:styleId="Index9">
    <w:name w:val="index 9"/>
    <w:basedOn w:val="Normal"/>
    <w:next w:val="Normal"/>
    <w:autoRedefine/>
    <w:uiPriority w:val="99"/>
    <w:semiHidden/>
    <w:unhideWhenUsed/>
    <w:rsid w:val="00914078"/>
    <w:pPr>
      <w:spacing w:after="0" w:line="240" w:lineRule="auto"/>
      <w:ind w:left="1800" w:hanging="200"/>
    </w:pPr>
  </w:style>
  <w:style w:type="paragraph" w:styleId="IndexHeading">
    <w:name w:val="index heading"/>
    <w:basedOn w:val="Normal"/>
    <w:next w:val="Index1"/>
    <w:uiPriority w:val="99"/>
    <w:semiHidden/>
    <w:unhideWhenUsed/>
    <w:rsid w:val="0091407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914078"/>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914078"/>
    <w:rPr>
      <w:rFonts w:ascii="Arial" w:eastAsia="Calibri" w:hAnsi="Arial" w:cs="Times New Roman"/>
      <w:b/>
      <w:bCs/>
      <w:i/>
      <w:iCs/>
      <w:color w:val="FFC222" w:themeColor="accent1"/>
      <w:sz w:val="20"/>
      <w:szCs w:val="24"/>
    </w:rPr>
  </w:style>
  <w:style w:type="paragraph" w:styleId="List">
    <w:name w:val="List"/>
    <w:basedOn w:val="Normal"/>
    <w:uiPriority w:val="99"/>
    <w:semiHidden/>
    <w:rsid w:val="00914078"/>
    <w:pPr>
      <w:ind w:left="283" w:hanging="283"/>
      <w:contextualSpacing/>
    </w:pPr>
  </w:style>
  <w:style w:type="paragraph" w:styleId="List2">
    <w:name w:val="List 2"/>
    <w:basedOn w:val="Normal"/>
    <w:uiPriority w:val="99"/>
    <w:semiHidden/>
    <w:rsid w:val="00914078"/>
    <w:pPr>
      <w:ind w:left="566" w:hanging="283"/>
      <w:contextualSpacing/>
    </w:pPr>
  </w:style>
  <w:style w:type="paragraph" w:styleId="List3">
    <w:name w:val="List 3"/>
    <w:basedOn w:val="Normal"/>
    <w:uiPriority w:val="99"/>
    <w:semiHidden/>
    <w:rsid w:val="00914078"/>
    <w:pPr>
      <w:ind w:left="849" w:hanging="283"/>
      <w:contextualSpacing/>
    </w:pPr>
  </w:style>
  <w:style w:type="paragraph" w:styleId="List4">
    <w:name w:val="List 4"/>
    <w:basedOn w:val="Normal"/>
    <w:uiPriority w:val="99"/>
    <w:semiHidden/>
    <w:rsid w:val="00914078"/>
    <w:pPr>
      <w:ind w:left="1132" w:hanging="283"/>
      <w:contextualSpacing/>
    </w:pPr>
  </w:style>
  <w:style w:type="paragraph" w:styleId="List5">
    <w:name w:val="List 5"/>
    <w:basedOn w:val="Normal"/>
    <w:uiPriority w:val="99"/>
    <w:semiHidden/>
    <w:rsid w:val="00914078"/>
    <w:pPr>
      <w:ind w:left="1415" w:hanging="283"/>
      <w:contextualSpacing/>
    </w:pPr>
  </w:style>
  <w:style w:type="paragraph" w:styleId="ListBullet">
    <w:name w:val="List Bullet"/>
    <w:basedOn w:val="BodyText"/>
    <w:link w:val="ListBulletChar"/>
    <w:autoRedefine/>
    <w:qFormat/>
    <w:rsid w:val="00FE4C73"/>
    <w:pPr>
      <w:numPr>
        <w:numId w:val="14"/>
      </w:numPr>
      <w:spacing w:before="60" w:line="240" w:lineRule="auto"/>
      <w:ind w:left="653" w:hanging="284"/>
    </w:pPr>
    <w:rPr>
      <w:rFonts w:cs="Times New Roman"/>
    </w:rPr>
  </w:style>
  <w:style w:type="paragraph" w:styleId="ListBullet2">
    <w:name w:val="List Bullet 2"/>
    <w:basedOn w:val="ListBullet"/>
    <w:autoRedefine/>
    <w:qFormat/>
    <w:rsid w:val="00D12401"/>
    <w:pPr>
      <w:numPr>
        <w:ilvl w:val="1"/>
      </w:numPr>
      <w:ind w:left="964"/>
    </w:pPr>
  </w:style>
  <w:style w:type="paragraph" w:styleId="ListBullet3">
    <w:name w:val="List Bullet 3"/>
    <w:basedOn w:val="ListBullet2"/>
    <w:rsid w:val="005915DB"/>
    <w:pPr>
      <w:numPr>
        <w:ilvl w:val="2"/>
      </w:numPr>
    </w:pPr>
  </w:style>
  <w:style w:type="paragraph" w:styleId="ListBullet4">
    <w:name w:val="List Bullet 4"/>
    <w:basedOn w:val="Normal"/>
    <w:uiPriority w:val="99"/>
    <w:semiHidden/>
    <w:rsid w:val="00914078"/>
    <w:pPr>
      <w:contextualSpacing/>
    </w:pPr>
  </w:style>
  <w:style w:type="paragraph" w:styleId="ListBullet5">
    <w:name w:val="List Bullet 5"/>
    <w:basedOn w:val="Normal"/>
    <w:uiPriority w:val="99"/>
    <w:semiHidden/>
    <w:rsid w:val="00914078"/>
    <w:pPr>
      <w:contextualSpacing/>
    </w:pPr>
  </w:style>
  <w:style w:type="paragraph" w:styleId="ListContinue">
    <w:name w:val="List Continue"/>
    <w:basedOn w:val="BodyText"/>
    <w:uiPriority w:val="10"/>
    <w:rsid w:val="005915DB"/>
    <w:pPr>
      <w:ind w:left="425"/>
    </w:pPr>
  </w:style>
  <w:style w:type="paragraph" w:styleId="ListContinue2">
    <w:name w:val="List Continue 2"/>
    <w:basedOn w:val="BodyText"/>
    <w:uiPriority w:val="11"/>
    <w:rsid w:val="005915DB"/>
    <w:pPr>
      <w:ind w:left="709"/>
    </w:pPr>
  </w:style>
  <w:style w:type="paragraph" w:styleId="ListContinue3">
    <w:name w:val="List Continue 3"/>
    <w:basedOn w:val="BodyText"/>
    <w:uiPriority w:val="12"/>
    <w:rsid w:val="005915DB"/>
    <w:pPr>
      <w:ind w:left="992"/>
    </w:pPr>
  </w:style>
  <w:style w:type="paragraph" w:styleId="ListContinue4">
    <w:name w:val="List Continue 4"/>
    <w:basedOn w:val="Normal"/>
    <w:uiPriority w:val="99"/>
    <w:semiHidden/>
    <w:rsid w:val="00914078"/>
    <w:pPr>
      <w:spacing w:after="120"/>
      <w:ind w:left="1132"/>
      <w:contextualSpacing/>
    </w:pPr>
  </w:style>
  <w:style w:type="paragraph" w:styleId="ListContinue5">
    <w:name w:val="List Continue 5"/>
    <w:basedOn w:val="Normal"/>
    <w:uiPriority w:val="99"/>
    <w:semiHidden/>
    <w:rsid w:val="00914078"/>
    <w:pPr>
      <w:spacing w:after="120"/>
      <w:ind w:left="1415"/>
      <w:contextualSpacing/>
    </w:pPr>
  </w:style>
  <w:style w:type="paragraph" w:customStyle="1" w:styleId="ListLetter">
    <w:name w:val="List Letter"/>
    <w:basedOn w:val="ListBullet"/>
    <w:uiPriority w:val="9"/>
    <w:rsid w:val="00914078"/>
    <w:pPr>
      <w:numPr>
        <w:numId w:val="3"/>
      </w:numPr>
    </w:pPr>
  </w:style>
  <w:style w:type="paragraph" w:styleId="ListNumber">
    <w:name w:val="List Number"/>
    <w:basedOn w:val="Normal"/>
    <w:uiPriority w:val="99"/>
    <w:rsid w:val="00D12401"/>
    <w:pPr>
      <w:numPr>
        <w:numId w:val="4"/>
      </w:numPr>
      <w:spacing w:before="120" w:after="60" w:line="260" w:lineRule="atLeast"/>
      <w:jc w:val="left"/>
    </w:pPr>
    <w:rPr>
      <w:szCs w:val="18"/>
    </w:rPr>
  </w:style>
  <w:style w:type="paragraph" w:styleId="ListNumber2">
    <w:name w:val="List Number 2"/>
    <w:uiPriority w:val="10"/>
    <w:qFormat/>
    <w:rsid w:val="00732B6C"/>
    <w:pPr>
      <w:keepLines/>
      <w:numPr>
        <w:numId w:val="15"/>
      </w:numPr>
      <w:spacing w:after="60" w:line="260" w:lineRule="atLeast"/>
      <w:ind w:left="1037" w:hanging="357"/>
    </w:pPr>
    <w:rPr>
      <w:rFonts w:ascii="Arial" w:eastAsia="Calibri" w:hAnsi="Arial" w:cs="Times New Roman"/>
      <w:szCs w:val="24"/>
    </w:rPr>
  </w:style>
  <w:style w:type="paragraph" w:styleId="ListNumber3">
    <w:name w:val="List Number 3"/>
    <w:basedOn w:val="Normal"/>
    <w:uiPriority w:val="99"/>
    <w:rsid w:val="00914078"/>
    <w:pPr>
      <w:numPr>
        <w:ilvl w:val="2"/>
        <w:numId w:val="4"/>
      </w:numPr>
      <w:spacing w:after="60" w:line="260" w:lineRule="atLeast"/>
    </w:pPr>
  </w:style>
  <w:style w:type="paragraph" w:styleId="ListNumber4">
    <w:name w:val="List Number 4"/>
    <w:basedOn w:val="Normal"/>
    <w:uiPriority w:val="99"/>
    <w:semiHidden/>
    <w:unhideWhenUsed/>
    <w:rsid w:val="00914078"/>
    <w:pPr>
      <w:contextualSpacing/>
    </w:pPr>
  </w:style>
  <w:style w:type="paragraph" w:styleId="ListNumber5">
    <w:name w:val="List Number 5"/>
    <w:basedOn w:val="Normal"/>
    <w:uiPriority w:val="99"/>
    <w:semiHidden/>
    <w:unhideWhenUsed/>
    <w:rsid w:val="00914078"/>
    <w:pPr>
      <w:contextualSpacing/>
    </w:pPr>
  </w:style>
  <w:style w:type="paragraph" w:styleId="ListParagraph">
    <w:name w:val="List Paragraph"/>
    <w:basedOn w:val="Normal"/>
    <w:uiPriority w:val="34"/>
    <w:qFormat/>
    <w:rsid w:val="00914078"/>
    <w:pPr>
      <w:ind w:left="720"/>
      <w:contextualSpacing/>
    </w:pPr>
  </w:style>
  <w:style w:type="paragraph" w:styleId="MacroText">
    <w:name w:val="macro"/>
    <w:link w:val="MacroTextChar"/>
    <w:uiPriority w:val="99"/>
    <w:semiHidden/>
    <w:unhideWhenUsed/>
    <w:rsid w:val="00914078"/>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914078"/>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9140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14078"/>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914078"/>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914078"/>
    <w:rPr>
      <w:rFonts w:ascii="Times New Roman" w:hAnsi="Times New Roman"/>
      <w:sz w:val="24"/>
    </w:rPr>
  </w:style>
  <w:style w:type="paragraph" w:styleId="NormalIndent">
    <w:name w:val="Normal Indent"/>
    <w:basedOn w:val="Normal"/>
    <w:uiPriority w:val="99"/>
    <w:semiHidden/>
    <w:rsid w:val="00914078"/>
    <w:pPr>
      <w:ind w:left="720"/>
    </w:pPr>
  </w:style>
  <w:style w:type="paragraph" w:styleId="NoteHeading">
    <w:name w:val="Note Heading"/>
    <w:basedOn w:val="Normal"/>
    <w:next w:val="Normal"/>
    <w:link w:val="NoteHeadingChar"/>
    <w:uiPriority w:val="99"/>
    <w:semiHidden/>
    <w:rsid w:val="00914078"/>
    <w:pPr>
      <w:spacing w:after="0" w:line="240" w:lineRule="auto"/>
    </w:pPr>
  </w:style>
  <w:style w:type="character" w:customStyle="1" w:styleId="NoteHeadingChar">
    <w:name w:val="Note Heading Char"/>
    <w:basedOn w:val="DefaultParagraphFont"/>
    <w:link w:val="NoteHeading"/>
    <w:uiPriority w:val="99"/>
    <w:semiHidden/>
    <w:rsid w:val="00914078"/>
    <w:rPr>
      <w:rFonts w:ascii="Arial" w:eastAsia="Calibri" w:hAnsi="Arial" w:cs="Times New Roman"/>
      <w:sz w:val="20"/>
      <w:szCs w:val="24"/>
    </w:rPr>
  </w:style>
  <w:style w:type="paragraph" w:styleId="PlainText">
    <w:name w:val="Plain Text"/>
    <w:basedOn w:val="Normal"/>
    <w:link w:val="PlainTextChar"/>
    <w:uiPriority w:val="99"/>
    <w:semiHidden/>
    <w:unhideWhenUsed/>
    <w:rsid w:val="009140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4078"/>
    <w:rPr>
      <w:rFonts w:ascii="Consolas" w:eastAsia="Calibri" w:hAnsi="Consolas" w:cs="Times New Roman"/>
      <w:sz w:val="21"/>
      <w:szCs w:val="21"/>
    </w:rPr>
  </w:style>
  <w:style w:type="paragraph" w:customStyle="1" w:styleId="Published">
    <w:name w:val="Published"/>
    <w:semiHidden/>
    <w:rsid w:val="001721A5"/>
    <w:pPr>
      <w:tabs>
        <w:tab w:val="right" w:pos="8037"/>
        <w:tab w:val="right" w:pos="8969"/>
      </w:tabs>
      <w:spacing w:after="0" w:line="240" w:lineRule="auto"/>
    </w:pPr>
    <w:rPr>
      <w:rFonts w:ascii="Arial" w:eastAsia="Calibri" w:hAnsi="Arial" w:cs="Times New Roman"/>
      <w:color w:val="82859C"/>
      <w:sz w:val="40"/>
      <w:szCs w:val="52"/>
    </w:rPr>
  </w:style>
  <w:style w:type="paragraph" w:styleId="Quote">
    <w:name w:val="Quote"/>
    <w:basedOn w:val="Normal"/>
    <w:next w:val="Normal"/>
    <w:link w:val="QuoteChar"/>
    <w:uiPriority w:val="29"/>
    <w:semiHidden/>
    <w:rsid w:val="00914078"/>
    <w:pPr>
      <w:spacing w:after="200" w:line="240" w:lineRule="auto"/>
      <w:jc w:val="right"/>
    </w:pPr>
    <w:rPr>
      <w:i/>
      <w:iCs/>
      <w:color w:val="516D3F" w:themeColor="accent5"/>
    </w:rPr>
  </w:style>
  <w:style w:type="character" w:customStyle="1" w:styleId="QuoteChar">
    <w:name w:val="Quote Char"/>
    <w:basedOn w:val="DefaultParagraphFont"/>
    <w:link w:val="Quote"/>
    <w:uiPriority w:val="29"/>
    <w:semiHidden/>
    <w:rsid w:val="00914078"/>
    <w:rPr>
      <w:rFonts w:ascii="Arial" w:eastAsia="Calibri" w:hAnsi="Arial" w:cs="Times New Roman"/>
      <w:i/>
      <w:iCs/>
      <w:color w:val="516D3F" w:themeColor="accent5"/>
      <w:sz w:val="20"/>
      <w:szCs w:val="24"/>
    </w:rPr>
  </w:style>
  <w:style w:type="paragraph" w:styleId="Salutation">
    <w:name w:val="Salutation"/>
    <w:basedOn w:val="Normal"/>
    <w:next w:val="Normal"/>
    <w:link w:val="SalutationChar"/>
    <w:uiPriority w:val="99"/>
    <w:semiHidden/>
    <w:unhideWhenUsed/>
    <w:rsid w:val="00914078"/>
  </w:style>
  <w:style w:type="character" w:customStyle="1" w:styleId="SalutationChar">
    <w:name w:val="Salutation Char"/>
    <w:basedOn w:val="DefaultParagraphFont"/>
    <w:link w:val="Salutation"/>
    <w:uiPriority w:val="99"/>
    <w:semiHidden/>
    <w:rsid w:val="00914078"/>
    <w:rPr>
      <w:rFonts w:ascii="Arial" w:eastAsia="Calibri" w:hAnsi="Arial" w:cs="Times New Roman"/>
      <w:sz w:val="20"/>
      <w:szCs w:val="24"/>
    </w:rPr>
  </w:style>
  <w:style w:type="paragraph" w:styleId="Signature">
    <w:name w:val="Signature"/>
    <w:basedOn w:val="Normal"/>
    <w:link w:val="SignatureChar"/>
    <w:uiPriority w:val="99"/>
    <w:semiHidden/>
    <w:unhideWhenUsed/>
    <w:rsid w:val="00914078"/>
    <w:pPr>
      <w:spacing w:after="0" w:line="240" w:lineRule="auto"/>
      <w:ind w:left="4252"/>
    </w:pPr>
  </w:style>
  <w:style w:type="character" w:customStyle="1" w:styleId="SignatureChar">
    <w:name w:val="Signature Char"/>
    <w:basedOn w:val="DefaultParagraphFont"/>
    <w:link w:val="Signature"/>
    <w:uiPriority w:val="99"/>
    <w:semiHidden/>
    <w:rsid w:val="00914078"/>
    <w:rPr>
      <w:rFonts w:ascii="Arial" w:eastAsia="Calibri" w:hAnsi="Arial" w:cs="Times New Roman"/>
      <w:sz w:val="20"/>
      <w:szCs w:val="24"/>
    </w:rPr>
  </w:style>
  <w:style w:type="paragraph" w:styleId="Subtitle">
    <w:name w:val="Subtitle"/>
    <w:basedOn w:val="Normal"/>
    <w:next w:val="Normal"/>
    <w:link w:val="SubtitleChar"/>
    <w:semiHidden/>
    <w:rsid w:val="00914078"/>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914078"/>
    <w:rPr>
      <w:rFonts w:ascii="Arial" w:eastAsiaTheme="majorEastAsia" w:hAnsi="Arial" w:cstheme="majorBidi"/>
      <w:iCs/>
      <w:caps/>
      <w:color w:val="F47321"/>
      <w:sz w:val="30"/>
      <w:szCs w:val="30"/>
    </w:rPr>
  </w:style>
  <w:style w:type="table" w:customStyle="1" w:styleId="AEMOnormal">
    <w:name w:val="AEMO normal"/>
    <w:basedOn w:val="TableNormal"/>
    <w:uiPriority w:val="99"/>
    <w:qFormat/>
    <w:rsid w:val="00823F24"/>
    <w:pPr>
      <w:spacing w:after="0" w:line="240" w:lineRule="auto"/>
    </w:pPr>
    <w:rPr>
      <w:rFonts w:ascii="Arial" w:eastAsia="Calibri" w:hAnsi="Arial" w:cs="Times New Roman"/>
      <w:sz w:val="20"/>
      <w:szCs w:val="20"/>
      <w:lang w:eastAsia="en-AU"/>
    </w:rPr>
    <w:tblPr>
      <w:tblBorders>
        <w:top w:val="single" w:sz="2" w:space="0" w:color="FFFFFF" w:themeColor="background1"/>
        <w:left w:val="single" w:sz="4" w:space="0" w:color="FFFFFF" w:themeColor="background1"/>
        <w:bottom w:val="single" w:sz="2" w:space="0" w:color="FFFFFF" w:themeColor="background1"/>
        <w:right w:val="single" w:sz="4" w:space="0" w:color="FFFFFF" w:themeColor="background1"/>
        <w:insideV w:val="single" w:sz="2" w:space="0" w:color="FFFFFF" w:themeColor="background1"/>
      </w:tblBorders>
      <w:tblCellMar>
        <w:top w:w="80" w:type="dxa"/>
        <w:bottom w:w="80" w:type="dxa"/>
      </w:tblCellMar>
    </w:tblPr>
    <w:tcPr>
      <w:shd w:val="clear" w:color="auto" w:fill="DBE6D4" w:themeFill="accent5" w:themeFillTint="33"/>
    </w:tcPr>
    <w:tblStylePr w:type="firstRow">
      <w:rPr>
        <w:rFonts w:asciiTheme="majorHAnsi" w:hAnsiTheme="majorHAnsi"/>
        <w:b w:val="0"/>
        <w:caps w:val="0"/>
        <w:smallCaps w:val="0"/>
        <w:strike w:val="0"/>
        <w:dstrike w:val="0"/>
        <w:vanish w:val="0"/>
        <w:color w:val="FFFFFF" w:themeColor="background1"/>
        <w:sz w:val="20"/>
        <w:vertAlign w:val="baseline"/>
      </w:rPr>
      <w:tblPr/>
      <w:tcPr>
        <w:shd w:val="clear" w:color="auto" w:fill="F7AB79" w:themeFill="accent6" w:themeFillTint="99"/>
      </w:tcPr>
    </w:tblStylePr>
  </w:style>
  <w:style w:type="paragraph" w:customStyle="1" w:styleId="TableText">
    <w:name w:val="Table Text"/>
    <w:uiPriority w:val="2"/>
    <w:qFormat/>
    <w:rsid w:val="002039A7"/>
    <w:pPr>
      <w:spacing w:before="40" w:after="40" w:line="240" w:lineRule="auto"/>
    </w:pPr>
    <w:rPr>
      <w:rFonts w:ascii="Calibri" w:eastAsia="Calibri" w:hAnsi="Calibri" w:cs="Times New Roman"/>
      <w:sz w:val="20"/>
      <w:szCs w:val="24"/>
    </w:rPr>
  </w:style>
  <w:style w:type="paragraph" w:customStyle="1" w:styleId="TableBullet">
    <w:name w:val="Table Bullet"/>
    <w:basedOn w:val="TableText"/>
    <w:uiPriority w:val="3"/>
    <w:qFormat/>
    <w:rsid w:val="004201C7"/>
    <w:pPr>
      <w:numPr>
        <w:numId w:val="10"/>
      </w:numPr>
      <w:contextualSpacing/>
    </w:pPr>
    <w:rPr>
      <w:sz w:val="18"/>
      <w:lang w:eastAsia="en-AU"/>
    </w:rPr>
  </w:style>
  <w:style w:type="paragraph" w:customStyle="1" w:styleId="TableBullet2">
    <w:name w:val="Table Bullet 2"/>
    <w:basedOn w:val="TableBullet"/>
    <w:uiPriority w:val="3"/>
    <w:rsid w:val="00FB603B"/>
    <w:pPr>
      <w:numPr>
        <w:ilvl w:val="1"/>
      </w:numPr>
    </w:pPr>
  </w:style>
  <w:style w:type="paragraph" w:customStyle="1" w:styleId="TableBulletContinue">
    <w:name w:val="Table Bullet Continue"/>
    <w:basedOn w:val="TableBullet"/>
    <w:uiPriority w:val="3"/>
    <w:rsid w:val="00914078"/>
    <w:pPr>
      <w:numPr>
        <w:numId w:val="0"/>
      </w:numPr>
      <w:ind w:left="170"/>
    </w:pPr>
  </w:style>
  <w:style w:type="paragraph" w:customStyle="1" w:styleId="TableBulletContinue2">
    <w:name w:val="Table Bullet Continue 2"/>
    <w:basedOn w:val="TableBullet2"/>
    <w:uiPriority w:val="3"/>
    <w:rsid w:val="00914078"/>
    <w:pPr>
      <w:numPr>
        <w:numId w:val="0"/>
      </w:numPr>
      <w:ind w:left="340"/>
    </w:pPr>
  </w:style>
  <w:style w:type="paragraph" w:customStyle="1" w:styleId="TableFootnote">
    <w:name w:val="Table Footnote"/>
    <w:basedOn w:val="TableText"/>
    <w:uiPriority w:val="3"/>
    <w:qFormat/>
    <w:rsid w:val="004201C7"/>
    <w:pPr>
      <w:spacing w:after="240"/>
      <w:contextualSpacing/>
    </w:pPr>
    <w:rPr>
      <w:sz w:val="14"/>
    </w:rPr>
  </w:style>
  <w:style w:type="table" w:customStyle="1" w:styleId="TableGridLight1">
    <w:name w:val="Table Grid Light1"/>
    <w:basedOn w:val="TableNormal"/>
    <w:uiPriority w:val="40"/>
    <w:rsid w:val="00914078"/>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914078"/>
    <w:rPr>
      <w:lang w:eastAsia="en-AU"/>
    </w:rPr>
  </w:style>
  <w:style w:type="paragraph" w:customStyle="1" w:styleId="TableNumber">
    <w:name w:val="Table Number"/>
    <w:basedOn w:val="TableText"/>
    <w:uiPriority w:val="3"/>
    <w:qFormat/>
    <w:rsid w:val="004201C7"/>
    <w:pPr>
      <w:contextualSpacing/>
      <w:jc w:val="right"/>
    </w:pPr>
  </w:style>
  <w:style w:type="paragraph" w:styleId="TableofAuthorities">
    <w:name w:val="table of authorities"/>
    <w:basedOn w:val="Normal"/>
    <w:next w:val="Normal"/>
    <w:uiPriority w:val="99"/>
    <w:semiHidden/>
    <w:unhideWhenUsed/>
    <w:rsid w:val="00914078"/>
    <w:pPr>
      <w:spacing w:after="0"/>
      <w:ind w:left="200" w:hanging="200"/>
    </w:pPr>
  </w:style>
  <w:style w:type="paragraph" w:styleId="TableofFigures">
    <w:name w:val="table of figures"/>
    <w:basedOn w:val="Normal"/>
    <w:next w:val="Normal"/>
    <w:autoRedefine/>
    <w:uiPriority w:val="99"/>
    <w:qFormat/>
    <w:rsid w:val="004201C7"/>
    <w:pPr>
      <w:tabs>
        <w:tab w:val="right" w:leader="dot" w:pos="9180"/>
      </w:tabs>
      <w:spacing w:after="57" w:line="288" w:lineRule="auto"/>
      <w:ind w:left="1134" w:right="184" w:hanging="1134"/>
      <w:contextualSpacing/>
    </w:pPr>
    <w:rPr>
      <w:noProof/>
      <w:color w:val="1E74B0" w:themeColor="accent3"/>
      <w:sz w:val="18"/>
      <w:szCs w:val="22"/>
    </w:rPr>
  </w:style>
  <w:style w:type="paragraph" w:customStyle="1" w:styleId="TableTextCentred">
    <w:name w:val="Table Text Centred"/>
    <w:basedOn w:val="TableText"/>
    <w:uiPriority w:val="3"/>
    <w:rsid w:val="00914078"/>
    <w:pPr>
      <w:jc w:val="center"/>
    </w:pPr>
  </w:style>
  <w:style w:type="paragraph" w:customStyle="1" w:styleId="TableTitle">
    <w:name w:val="Table Title"/>
    <w:basedOn w:val="BodyText"/>
    <w:uiPriority w:val="2"/>
    <w:rsid w:val="004201C7"/>
    <w:pPr>
      <w:keepNext/>
      <w:spacing w:after="60" w:line="240" w:lineRule="auto"/>
    </w:pPr>
    <w:rPr>
      <w:b/>
      <w:color w:val="000000"/>
      <w:sz w:val="18"/>
    </w:rPr>
  </w:style>
  <w:style w:type="paragraph" w:styleId="Title">
    <w:name w:val="Title"/>
    <w:basedOn w:val="Normal"/>
    <w:next w:val="Normal"/>
    <w:link w:val="TitleChar"/>
    <w:qFormat/>
    <w:rsid w:val="00914078"/>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rsid w:val="00914078"/>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7E5E4B"/>
    <w:pPr>
      <w:keepNext/>
      <w:keepLines/>
      <w:spacing w:before="120"/>
      <w:jc w:val="left"/>
    </w:pPr>
    <w:rPr>
      <w:rFonts w:asciiTheme="majorHAnsi" w:hAnsiTheme="majorHAnsi"/>
      <w:caps/>
      <w:color w:val="82859C"/>
      <w:sz w:val="36"/>
    </w:rPr>
  </w:style>
  <w:style w:type="paragraph" w:styleId="TOAHeading">
    <w:name w:val="toa heading"/>
    <w:basedOn w:val="TOCHeading"/>
    <w:next w:val="Normal"/>
    <w:uiPriority w:val="99"/>
    <w:semiHidden/>
    <w:rsid w:val="00914078"/>
  </w:style>
  <w:style w:type="paragraph" w:styleId="TOC1">
    <w:name w:val="toc 1"/>
    <w:basedOn w:val="Normal"/>
    <w:next w:val="Normal"/>
    <w:autoRedefine/>
    <w:uiPriority w:val="39"/>
    <w:rsid w:val="00C00E12"/>
    <w:pPr>
      <w:keepNext/>
      <w:tabs>
        <w:tab w:val="left" w:pos="567"/>
        <w:tab w:val="right" w:leader="dot" w:pos="9072"/>
      </w:tabs>
      <w:spacing w:before="240" w:after="100" w:line="240" w:lineRule="auto"/>
      <w:ind w:left="567" w:hanging="567"/>
      <w:jc w:val="left"/>
    </w:pPr>
    <w:rPr>
      <w:rFonts w:asciiTheme="minorHAnsi" w:eastAsia="Times New Roman" w:hAnsiTheme="minorHAnsi"/>
      <w:b/>
      <w:noProof/>
      <w:color w:val="1E4164" w:themeColor="text2"/>
      <w:sz w:val="20"/>
      <w:szCs w:val="22"/>
    </w:rPr>
  </w:style>
  <w:style w:type="paragraph" w:styleId="TOC2">
    <w:name w:val="toc 2"/>
    <w:basedOn w:val="TOC1"/>
    <w:next w:val="Normal"/>
    <w:autoRedefine/>
    <w:uiPriority w:val="39"/>
    <w:rsid w:val="00C00E12"/>
    <w:pPr>
      <w:keepNext w:val="0"/>
      <w:tabs>
        <w:tab w:val="left" w:pos="1247"/>
      </w:tabs>
      <w:spacing w:before="0" w:after="120"/>
      <w:ind w:left="1247" w:hanging="680"/>
    </w:pPr>
    <w:rPr>
      <w:b w:val="0"/>
      <w:color w:val="1E74B0" w:themeColor="accent3"/>
      <w:sz w:val="18"/>
    </w:rPr>
  </w:style>
  <w:style w:type="paragraph" w:styleId="TOC3">
    <w:name w:val="toc 3"/>
    <w:basedOn w:val="TOC2"/>
    <w:next w:val="Normal"/>
    <w:autoRedefine/>
    <w:uiPriority w:val="39"/>
    <w:rsid w:val="00D226EB"/>
    <w:pPr>
      <w:tabs>
        <w:tab w:val="left" w:pos="2098"/>
      </w:tabs>
      <w:ind w:left="2098" w:hanging="851"/>
    </w:pPr>
  </w:style>
  <w:style w:type="paragraph" w:styleId="TOC4">
    <w:name w:val="toc 4"/>
    <w:basedOn w:val="Normal"/>
    <w:next w:val="Normal"/>
    <w:uiPriority w:val="39"/>
    <w:semiHidden/>
    <w:rsid w:val="00C00E12"/>
    <w:pPr>
      <w:tabs>
        <w:tab w:val="right" w:pos="9177"/>
      </w:tabs>
      <w:spacing w:after="120" w:line="288" w:lineRule="auto"/>
      <w:ind w:right="567"/>
      <w:contextualSpacing/>
    </w:pPr>
    <w:rPr>
      <w:noProof/>
      <w:color w:val="1E4164" w:themeColor="text2"/>
      <w:szCs w:val="18"/>
    </w:rPr>
  </w:style>
  <w:style w:type="paragraph" w:styleId="TOC5">
    <w:name w:val="toc 5"/>
    <w:basedOn w:val="Normal"/>
    <w:next w:val="Normal"/>
    <w:uiPriority w:val="39"/>
    <w:semiHidden/>
    <w:rsid w:val="00C00E12"/>
    <w:pPr>
      <w:tabs>
        <w:tab w:val="left" w:pos="1418"/>
        <w:tab w:val="right" w:pos="9180"/>
      </w:tabs>
      <w:spacing w:before="160" w:after="20" w:line="288" w:lineRule="auto"/>
      <w:ind w:left="1418" w:right="255" w:hanging="1418"/>
      <w:jc w:val="left"/>
    </w:pPr>
    <w:rPr>
      <w:rFonts w:ascii="Arial Bold" w:hAnsi="Arial Bold"/>
      <w:b/>
      <w:caps/>
      <w:noProof/>
      <w:color w:val="1E4164" w:themeColor="text2"/>
    </w:rPr>
  </w:style>
  <w:style w:type="paragraph" w:styleId="TOC6">
    <w:name w:val="toc 6"/>
    <w:basedOn w:val="Normal"/>
    <w:next w:val="Normal"/>
    <w:uiPriority w:val="39"/>
    <w:semiHidden/>
    <w:rsid w:val="00C00E12"/>
    <w:pPr>
      <w:tabs>
        <w:tab w:val="right" w:pos="9174"/>
      </w:tabs>
      <w:spacing w:after="120" w:line="288" w:lineRule="auto"/>
      <w:ind w:left="936" w:right="253" w:hanging="936"/>
      <w:contextualSpacing/>
      <w:jc w:val="left"/>
    </w:pPr>
    <w:rPr>
      <w:noProof/>
      <w:color w:val="1E4164" w:themeColor="text2"/>
      <w:sz w:val="18"/>
      <w:szCs w:val="18"/>
    </w:rPr>
  </w:style>
  <w:style w:type="paragraph" w:styleId="TOC7">
    <w:name w:val="toc 7"/>
    <w:basedOn w:val="Normal"/>
    <w:next w:val="Normal"/>
    <w:autoRedefine/>
    <w:uiPriority w:val="99"/>
    <w:semiHidden/>
    <w:rsid w:val="00C00E12"/>
    <w:pPr>
      <w:spacing w:after="100"/>
      <w:ind w:left="1200"/>
    </w:pPr>
    <w:rPr>
      <w:color w:val="1E4164" w:themeColor="text2"/>
    </w:rPr>
  </w:style>
  <w:style w:type="paragraph" w:styleId="TOC8">
    <w:name w:val="toc 8"/>
    <w:basedOn w:val="Normal"/>
    <w:next w:val="Normal"/>
    <w:autoRedefine/>
    <w:uiPriority w:val="99"/>
    <w:semiHidden/>
    <w:rsid w:val="00914078"/>
    <w:pPr>
      <w:spacing w:after="100"/>
      <w:ind w:left="1400"/>
    </w:pPr>
  </w:style>
  <w:style w:type="paragraph" w:styleId="TOC9">
    <w:name w:val="toc 9"/>
    <w:basedOn w:val="Normal"/>
    <w:next w:val="Normal"/>
    <w:autoRedefine/>
    <w:uiPriority w:val="99"/>
    <w:semiHidden/>
    <w:rsid w:val="00C00E12"/>
    <w:pPr>
      <w:spacing w:after="100"/>
      <w:ind w:left="1600"/>
    </w:pPr>
    <w:rPr>
      <w:color w:val="1E4164" w:themeColor="text2"/>
      <w:sz w:val="20"/>
    </w:rPr>
  </w:style>
  <w:style w:type="paragraph" w:customStyle="1" w:styleId="ImprintFooter1">
    <w:name w:val="ImprintFooter1"/>
    <w:semiHidden/>
    <w:rsid w:val="00914078"/>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7A6FE8"/>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914078"/>
    <w:pPr>
      <w:numPr>
        <w:numId w:val="5"/>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F85617"/>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C0B8AB" w:themeFill="background2" w:themeFillShade="F2"/>
    </w:tcPr>
    <w:tblStylePr w:type="firstRow">
      <w:rPr>
        <w:b w:val="0"/>
        <w:sz w:val="20"/>
      </w:rPr>
      <w:tblPr/>
      <w:tcPr>
        <w:shd w:val="clear" w:color="auto" w:fill="516D3F" w:themeFill="accent5"/>
      </w:tcPr>
    </w:tblStylePr>
    <w:tblStylePr w:type="firstCol">
      <w:rPr>
        <w:b/>
        <w:color w:val="FFFFFF" w:themeColor="background1"/>
      </w:rPr>
      <w:tblPr/>
      <w:tcPr>
        <w:shd w:val="clear" w:color="auto" w:fill="93B47E" w:themeFill="accent5" w:themeFillTint="99"/>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C0B8AB" w:themeFill="background2" w:themeFillShade="F2"/>
      </w:tcPr>
    </w:tblStylePr>
  </w:style>
  <w:style w:type="paragraph" w:customStyle="1" w:styleId="ListLetter2">
    <w:name w:val="List Letter 2"/>
    <w:basedOn w:val="ListLetter"/>
    <w:uiPriority w:val="10"/>
    <w:rsid w:val="00914078"/>
    <w:pPr>
      <w:numPr>
        <w:ilvl w:val="1"/>
      </w:numPr>
    </w:pPr>
  </w:style>
  <w:style w:type="paragraph" w:customStyle="1" w:styleId="ListLetter3">
    <w:name w:val="List Letter 3"/>
    <w:basedOn w:val="ListLetter2"/>
    <w:uiPriority w:val="11"/>
    <w:rsid w:val="00914078"/>
    <w:pPr>
      <w:numPr>
        <w:ilvl w:val="2"/>
      </w:numPr>
    </w:pPr>
  </w:style>
  <w:style w:type="character" w:styleId="PlaceholderText">
    <w:name w:val="Placeholder Text"/>
    <w:basedOn w:val="DefaultParagraphFont"/>
    <w:uiPriority w:val="99"/>
    <w:semiHidden/>
    <w:rsid w:val="00380C9B"/>
    <w:rPr>
      <w:color w:val="808080"/>
    </w:rPr>
  </w:style>
  <w:style w:type="paragraph" w:customStyle="1" w:styleId="ReverseTitleText">
    <w:name w:val="Reverse Title Text"/>
    <w:basedOn w:val="BodyText"/>
    <w:link w:val="ReverseTitleTextChar"/>
    <w:qFormat/>
    <w:rsid w:val="004201C7"/>
    <w:pPr>
      <w:spacing w:before="20" w:after="40" w:line="240" w:lineRule="auto"/>
    </w:pPr>
    <w:rPr>
      <w:rFonts w:eastAsia="Times New Roman"/>
      <w:noProof/>
      <w:sz w:val="18"/>
      <w:szCs w:val="20"/>
    </w:rPr>
  </w:style>
  <w:style w:type="character" w:customStyle="1" w:styleId="ReverseTitleTextChar">
    <w:name w:val="Reverse Title Text Char"/>
    <w:basedOn w:val="BodyTextChar"/>
    <w:link w:val="ReverseTitleText"/>
    <w:rsid w:val="004201C7"/>
    <w:rPr>
      <w:rFonts w:ascii="Arial" w:eastAsia="Times New Roman" w:hAnsi="Arial" w:cs="Times New Roman"/>
      <w:noProof/>
      <w:sz w:val="18"/>
      <w:szCs w:val="20"/>
    </w:rPr>
  </w:style>
  <w:style w:type="paragraph" w:customStyle="1" w:styleId="ReverseTitleBullet">
    <w:name w:val="Reverse Title Bullet"/>
    <w:basedOn w:val="ListBullet"/>
    <w:rsid w:val="00922B46"/>
    <w:pPr>
      <w:numPr>
        <w:numId w:val="11"/>
      </w:numPr>
      <w:contextualSpacing/>
    </w:pPr>
    <w:rPr>
      <w:noProof/>
      <w:sz w:val="18"/>
    </w:rPr>
  </w:style>
  <w:style w:type="paragraph" w:customStyle="1" w:styleId="TemplateInstruction">
    <w:name w:val="Template Instruction"/>
    <w:basedOn w:val="BodyText"/>
    <w:link w:val="TemplateInstructionChar"/>
    <w:qFormat/>
    <w:rsid w:val="004201C7"/>
    <w:pPr>
      <w:shd w:val="clear" w:color="auto" w:fill="FFFF00"/>
      <w:spacing w:before="0" w:after="0" w:line="276" w:lineRule="auto"/>
    </w:pPr>
    <w:rPr>
      <w:rFonts w:eastAsia="Times New Roman"/>
      <w:sz w:val="18"/>
      <w:szCs w:val="20"/>
    </w:rPr>
  </w:style>
  <w:style w:type="paragraph" w:customStyle="1" w:styleId="ReverseTitleHeading">
    <w:name w:val="Reverse Title Heading"/>
    <w:basedOn w:val="Heading4"/>
    <w:next w:val="ReverseTitleText"/>
    <w:link w:val="ReverseTitleHeadingChar"/>
    <w:qFormat/>
    <w:rsid w:val="004201C7"/>
    <w:pPr>
      <w:ind w:left="864" w:hanging="864"/>
    </w:pPr>
    <w:rPr>
      <w:noProof/>
      <w:sz w:val="18"/>
      <w:lang w:val="en-US"/>
    </w:rPr>
  </w:style>
  <w:style w:type="character" w:customStyle="1" w:styleId="ReverseTitleHeadingChar">
    <w:name w:val="Reverse Title Heading Char"/>
    <w:basedOn w:val="ReverseTitleTextChar"/>
    <w:link w:val="ReverseTitleHeading"/>
    <w:rsid w:val="004201C7"/>
    <w:rPr>
      <w:rFonts w:asciiTheme="majorHAnsi" w:eastAsiaTheme="majorEastAsia" w:hAnsiTheme="majorHAnsi" w:cstheme="majorBidi"/>
      <w:b/>
      <w:bCs/>
      <w:iCs/>
      <w:noProof/>
      <w:color w:val="948671"/>
      <w:sz w:val="18"/>
      <w:szCs w:val="24"/>
      <w:lang w:val="en-US"/>
    </w:rPr>
  </w:style>
  <w:style w:type="character" w:customStyle="1" w:styleId="TemplateInstructionChar">
    <w:name w:val="Template Instruction Char"/>
    <w:basedOn w:val="BodyTextChar"/>
    <w:link w:val="TemplateInstruction"/>
    <w:rsid w:val="004201C7"/>
    <w:rPr>
      <w:rFonts w:ascii="Arial" w:eastAsia="Times New Roman" w:hAnsi="Arial" w:cs="Times New Roman"/>
      <w:sz w:val="18"/>
      <w:szCs w:val="20"/>
      <w:shd w:val="clear" w:color="auto" w:fill="FFFF00"/>
    </w:rPr>
  </w:style>
  <w:style w:type="table" w:customStyle="1" w:styleId="MediumGrid3-Accent51">
    <w:name w:val="Medium Grid 3 - Accent 51"/>
    <w:basedOn w:val="TableNormal"/>
    <w:next w:val="MediumGrid3-Accent5"/>
    <w:uiPriority w:val="69"/>
    <w:rsid w:val="00ED4EBE"/>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rPr>
      <w:cantSplit/>
    </w:trPr>
    <w:tcPr>
      <w:shd w:val="clear" w:color="auto" w:fill="E4E1DB"/>
    </w:tcPr>
    <w:tblStylePr w:type="firstRow">
      <w:rPr>
        <w:b/>
        <w:bCs/>
        <w:i w:val="0"/>
        <w:iCs w:val="0"/>
        <w:color w:val="FFFFFF"/>
      </w:rPr>
      <w:tblPr/>
      <w:tcPr>
        <w:shd w:val="clear" w:color="auto" w:fill="1E4164" w:themeFill="text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48671"/>
      </w:tcPr>
    </w:tblStylePr>
    <w:tblStylePr w:type="firstCol">
      <w:rPr>
        <w:b/>
        <w:bCs/>
        <w:i w:val="0"/>
        <w:iCs w:val="0"/>
        <w:color w:val="FFFFFF"/>
      </w:rPr>
      <w:tblPr/>
      <w:tcPr>
        <w:shd w:val="clear" w:color="auto" w:fill="C4D8ED" w:themeFill="text2" w:themeFillTint="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4867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9C2B8"/>
      </w:tcPr>
    </w:tblStylePr>
    <w:tblStylePr w:type="band1Horz">
      <w:rPr>
        <w:rFonts w:ascii="Calibri" w:hAnsi="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9C2B8"/>
      </w:tcPr>
    </w:tblStylePr>
    <w:tblStylePr w:type="band2Horz">
      <w:tblPr/>
      <w:tcPr>
        <w:shd w:val="clear" w:color="auto" w:fill="F4F2F0" w:themeFill="background2" w:themeFillTint="33"/>
      </w:tcPr>
    </w:tblStylePr>
  </w:style>
  <w:style w:type="table" w:styleId="MediumGrid3-Accent5">
    <w:name w:val="Medium Grid 3 Accent 5"/>
    <w:basedOn w:val="TableNormal"/>
    <w:uiPriority w:val="69"/>
    <w:semiHidden/>
    <w:unhideWhenUsed/>
    <w:rsid w:val="005A4A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0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6D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6D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6D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6D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C19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C194" w:themeFill="accent5" w:themeFillTint="7F"/>
      </w:tcPr>
    </w:tblStylePr>
  </w:style>
  <w:style w:type="paragraph" w:customStyle="1" w:styleId="HeadingText2">
    <w:name w:val="Heading Text 2"/>
    <w:basedOn w:val="Normal"/>
    <w:next w:val="BodyText"/>
    <w:qFormat/>
    <w:rsid w:val="001721A5"/>
    <w:pPr>
      <w:keepNext/>
      <w:keepLines/>
      <w:spacing w:before="200" w:after="200" w:line="276" w:lineRule="auto"/>
      <w:jc w:val="left"/>
    </w:pPr>
    <w:rPr>
      <w:rFonts w:asciiTheme="minorHAnsi" w:eastAsia="Times New Roman" w:hAnsiTheme="minorHAnsi"/>
      <w:b/>
      <w:color w:val="1E4164" w:themeColor="text2"/>
      <w:sz w:val="24"/>
      <w:szCs w:val="20"/>
    </w:rPr>
  </w:style>
  <w:style w:type="paragraph" w:customStyle="1" w:styleId="HeadingText3">
    <w:name w:val="Heading Text 3"/>
    <w:basedOn w:val="HeadingText2"/>
    <w:next w:val="BodyText"/>
    <w:qFormat/>
    <w:rsid w:val="004201C7"/>
    <w:pPr>
      <w:spacing w:after="0"/>
    </w:pPr>
    <w:rPr>
      <w:color w:val="516D3F" w:themeColor="accent5"/>
      <w:sz w:val="20"/>
    </w:rPr>
  </w:style>
  <w:style w:type="paragraph" w:customStyle="1" w:styleId="BodyTableText">
    <w:name w:val="Body Table Text"/>
    <w:basedOn w:val="Normal"/>
    <w:autoRedefine/>
    <w:qFormat/>
    <w:rsid w:val="00A4433A"/>
    <w:pPr>
      <w:tabs>
        <w:tab w:val="left" w:pos="9639"/>
      </w:tabs>
      <w:spacing w:before="60" w:after="60" w:line="240" w:lineRule="auto"/>
      <w:jc w:val="left"/>
    </w:pPr>
    <w:rPr>
      <w:rFonts w:ascii="Calibri" w:eastAsia="Times New Roman" w:hAnsi="Calibri" w:cs="Calibri"/>
      <w:bCs/>
      <w:iCs/>
      <w:sz w:val="20"/>
      <w:szCs w:val="20"/>
      <w:lang w:eastAsia="en-AU"/>
    </w:rPr>
  </w:style>
  <w:style w:type="paragraph" w:customStyle="1" w:styleId="TOCNoHeading">
    <w:name w:val="TOC No Heading"/>
    <w:basedOn w:val="TOCHeading"/>
    <w:next w:val="BodyText"/>
    <w:qFormat/>
    <w:rsid w:val="00DE7118"/>
    <w:pPr>
      <w:spacing w:before="360" w:line="276" w:lineRule="auto"/>
    </w:pPr>
    <w:rPr>
      <w:rFonts w:eastAsiaTheme="majorEastAsia" w:cstheme="majorBidi"/>
      <w:bCs/>
      <w:szCs w:val="28"/>
    </w:rPr>
  </w:style>
  <w:style w:type="paragraph" w:customStyle="1" w:styleId="TableHeading">
    <w:name w:val="Table Heading"/>
    <w:basedOn w:val="BodyTableText"/>
    <w:qFormat/>
    <w:rsid w:val="002039A7"/>
    <w:rPr>
      <w:b/>
      <w:bCs w:val="0"/>
      <w:color w:val="FFFFFF" w:themeColor="background1"/>
    </w:rPr>
  </w:style>
  <w:style w:type="paragraph" w:customStyle="1" w:styleId="BodyNote">
    <w:name w:val="Body Note"/>
    <w:basedOn w:val="BodyText"/>
    <w:next w:val="BodyText"/>
    <w:autoRedefine/>
    <w:qFormat/>
    <w:rsid w:val="007225C3"/>
    <w:pPr>
      <w:keepLines w:val="0"/>
      <w:framePr w:wrap="notBeside" w:vAnchor="text" w:hAnchor="margin" w:y="1"/>
      <w:pBdr>
        <w:top w:val="single" w:sz="24" w:space="6" w:color="E9E6E2" w:themeColor="background2" w:themeTint="66"/>
        <w:left w:val="single" w:sz="24" w:space="2" w:color="E9E6E2" w:themeColor="background2" w:themeTint="66"/>
        <w:right w:val="single" w:sz="24" w:space="2" w:color="E9E6E2" w:themeColor="background2" w:themeTint="66"/>
      </w:pBdr>
      <w:shd w:val="clear" w:color="auto" w:fill="E9E6E2" w:themeFill="background2" w:themeFillTint="66"/>
      <w:spacing w:before="100" w:beforeAutospacing="1" w:after="100" w:afterAutospacing="1" w:line="276" w:lineRule="auto"/>
      <w:ind w:left="737" w:right="567"/>
    </w:pPr>
    <w:rPr>
      <w:rFonts w:asciiTheme="minorHAnsi" w:eastAsia="Times New Roman" w:hAnsiTheme="minorHAnsi" w:cs="Times New Roman"/>
      <w:b/>
      <w:color w:val="516D3F" w:themeColor="accent5"/>
      <w:sz w:val="20"/>
      <w:szCs w:val="20"/>
    </w:rPr>
  </w:style>
  <w:style w:type="table" w:styleId="LightList-Accent2">
    <w:name w:val="Light List Accent 2"/>
    <w:basedOn w:val="TableNormal"/>
    <w:uiPriority w:val="61"/>
    <w:rsid w:val="00D226E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41230" w:themeColor="accent2"/>
        <w:left w:val="single" w:sz="8" w:space="0" w:color="C41230" w:themeColor="accent2"/>
        <w:bottom w:val="single" w:sz="8" w:space="0" w:color="C41230" w:themeColor="accent2"/>
        <w:right w:val="single" w:sz="8" w:space="0" w:color="C41230" w:themeColor="accent2"/>
      </w:tblBorders>
    </w:tblPr>
    <w:trPr>
      <w:cantSplit/>
    </w:trPr>
    <w:tblStylePr w:type="firstRow">
      <w:pPr>
        <w:spacing w:before="0" w:after="0" w:line="240" w:lineRule="auto"/>
      </w:pPr>
      <w:rPr>
        <w:b/>
        <w:bCs/>
        <w:color w:val="FFFFFF" w:themeColor="background1"/>
      </w:rPr>
      <w:tblPr/>
      <w:tcPr>
        <w:shd w:val="clear" w:color="auto" w:fill="C41230" w:themeFill="accent2"/>
      </w:tcPr>
    </w:tblStylePr>
    <w:tblStylePr w:type="lastRow">
      <w:pPr>
        <w:spacing w:before="0" w:after="0" w:line="240" w:lineRule="auto"/>
      </w:pPr>
      <w:rPr>
        <w:b/>
        <w:bCs/>
      </w:rPr>
      <w:tblPr/>
      <w:tcPr>
        <w:tcBorders>
          <w:top w:val="double" w:sz="6" w:space="0" w:color="C41230" w:themeColor="accent2"/>
          <w:left w:val="single" w:sz="8" w:space="0" w:color="C41230" w:themeColor="accent2"/>
          <w:bottom w:val="single" w:sz="8" w:space="0" w:color="C41230" w:themeColor="accent2"/>
          <w:right w:val="single" w:sz="8" w:space="0" w:color="C41230" w:themeColor="accent2"/>
        </w:tcBorders>
      </w:tcPr>
    </w:tblStylePr>
    <w:tblStylePr w:type="firstCol">
      <w:rPr>
        <w:b/>
        <w:bCs/>
      </w:rPr>
    </w:tblStylePr>
    <w:tblStylePr w:type="lastCol">
      <w:rPr>
        <w:b/>
        <w:bCs/>
      </w:rPr>
    </w:tblStylePr>
    <w:tblStylePr w:type="band1Vert">
      <w:tblPr/>
      <w:tcPr>
        <w:tcBorders>
          <w:top w:val="single" w:sz="8" w:space="0" w:color="C41230" w:themeColor="accent2"/>
          <w:left w:val="single" w:sz="8" w:space="0" w:color="C41230" w:themeColor="accent2"/>
          <w:bottom w:val="single" w:sz="8" w:space="0" w:color="C41230" w:themeColor="accent2"/>
          <w:right w:val="single" w:sz="8" w:space="0" w:color="C41230" w:themeColor="accent2"/>
        </w:tcBorders>
      </w:tcPr>
    </w:tblStylePr>
    <w:tblStylePr w:type="band1Horz">
      <w:tblPr/>
      <w:tcPr>
        <w:tcBorders>
          <w:top w:val="single" w:sz="8" w:space="0" w:color="C41230" w:themeColor="accent2"/>
          <w:left w:val="single" w:sz="8" w:space="0" w:color="C41230" w:themeColor="accent2"/>
          <w:bottom w:val="single" w:sz="8" w:space="0" w:color="C41230" w:themeColor="accent2"/>
          <w:right w:val="single" w:sz="8" w:space="0" w:color="C41230" w:themeColor="accent2"/>
        </w:tcBorders>
      </w:tcPr>
    </w:tblStylePr>
  </w:style>
  <w:style w:type="paragraph" w:customStyle="1" w:styleId="LeadIn">
    <w:name w:val="Lead In"/>
    <w:basedOn w:val="BodyText"/>
    <w:rsid w:val="007225C3"/>
    <w:pPr>
      <w:keepNext/>
      <w:keepLines w:val="0"/>
      <w:spacing w:before="240" w:after="40" w:line="240" w:lineRule="auto"/>
    </w:pPr>
    <w:rPr>
      <w:rFonts w:cs="Times New Roman"/>
    </w:rPr>
  </w:style>
  <w:style w:type="paragraph" w:customStyle="1" w:styleId="Reference">
    <w:name w:val="Reference"/>
    <w:basedOn w:val="BodyText"/>
    <w:link w:val="ReferenceChar"/>
    <w:rsid w:val="009F0E17"/>
    <w:pPr>
      <w:spacing w:before="0" w:after="200" w:line="276" w:lineRule="auto"/>
    </w:pPr>
    <w:rPr>
      <w:rFonts w:eastAsia="Times New Roman"/>
      <w:i/>
      <w:iCs/>
      <w:sz w:val="20"/>
      <w:szCs w:val="20"/>
    </w:rPr>
  </w:style>
  <w:style w:type="character" w:customStyle="1" w:styleId="ReferenceChar">
    <w:name w:val="Reference Char"/>
    <w:basedOn w:val="BodyTextChar"/>
    <w:link w:val="Reference"/>
    <w:rsid w:val="009F0E17"/>
    <w:rPr>
      <w:rFonts w:ascii="Arial" w:eastAsia="Times New Roman" w:hAnsi="Arial" w:cs="Times New Roman"/>
      <w:i/>
      <w:iCs/>
      <w:sz w:val="20"/>
      <w:szCs w:val="20"/>
    </w:rPr>
  </w:style>
  <w:style w:type="paragraph" w:customStyle="1" w:styleId="HeaderRight">
    <w:name w:val="Header Right"/>
    <w:basedOn w:val="Header"/>
    <w:rsid w:val="008172A0"/>
    <w:pPr>
      <w:ind w:right="0"/>
      <w:jc w:val="right"/>
    </w:pPr>
    <w:rPr>
      <w:caps/>
      <w:color w:val="516D3F" w:themeColor="accent5"/>
      <w:sz w:val="18"/>
    </w:rPr>
  </w:style>
  <w:style w:type="character" w:styleId="Strong">
    <w:name w:val="Strong"/>
    <w:basedOn w:val="DefaultParagraphFont"/>
    <w:uiPriority w:val="22"/>
    <w:semiHidden/>
    <w:qFormat/>
    <w:rsid w:val="004201C7"/>
    <w:rPr>
      <w:b/>
      <w:bCs/>
    </w:rPr>
  </w:style>
  <w:style w:type="table" w:customStyle="1" w:styleId="AEMOfirstcolumn">
    <w:name w:val="AEMO first column"/>
    <w:basedOn w:val="AEMOnormal"/>
    <w:uiPriority w:val="99"/>
    <w:rsid w:val="002D42A0"/>
    <w:tblPr>
      <w:tblStyleRowBandSize w:val="1"/>
      <w:tblStyleColBandSize w:val="1"/>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Pr>
    <w:trPr>
      <w:cantSplit/>
      <w:tblHeader/>
    </w:trPr>
    <w:tcPr>
      <w:shd w:val="clear" w:color="auto" w:fill="C0B8AB" w:themeFill="background2" w:themeFillShade="F2"/>
    </w:tcPr>
    <w:tblStylePr w:type="firstRow">
      <w:rPr>
        <w:rFonts w:asciiTheme="majorHAnsi" w:hAnsiTheme="majorHAnsi"/>
        <w:b/>
        <w:caps w:val="0"/>
        <w:smallCaps w:val="0"/>
        <w:strike w:val="0"/>
        <w:dstrike w:val="0"/>
        <w:vanish w:val="0"/>
        <w:color w:val="FFFFFF" w:themeColor="background1"/>
        <w:sz w:val="20"/>
        <w:vertAlign w:val="baseline"/>
      </w:rPr>
      <w:tblPr/>
      <w:trPr>
        <w:tblHeader/>
      </w:trPr>
      <w:tcPr>
        <w:tcBorders>
          <w:top w:val="nil"/>
          <w:left w:val="nil"/>
          <w:bottom w:val="nil"/>
          <w:right w:val="nil"/>
          <w:insideH w:val="nil"/>
          <w:insideV w:val="nil"/>
          <w:tl2br w:val="nil"/>
          <w:tr2bl w:val="nil"/>
        </w:tcBorders>
        <w:shd w:val="clear" w:color="auto" w:fill="B7CDA9" w:themeFill="accent5" w:themeFillTint="66"/>
      </w:tcPr>
    </w:tblStylePr>
    <w:tblStylePr w:type="firstCol">
      <w:rPr>
        <w:rFonts w:asciiTheme="minorHAnsi" w:hAnsiTheme="minorHAnsi"/>
        <w:b/>
        <w:color w:val="FFFFFF" w:themeColor="background1"/>
        <w:sz w:val="20"/>
      </w:rPr>
      <w:tblPr/>
      <w:tcPr>
        <w:shd w:val="clear" w:color="auto" w:fill="F37421"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C0B8AB" w:themeFill="background2" w:themeFillShade="F2"/>
      </w:tcPr>
    </w:tblStylePr>
  </w:style>
  <w:style w:type="table" w:customStyle="1" w:styleId="AEMOreferences">
    <w:name w:val="AEMO references"/>
    <w:basedOn w:val="TableNormal"/>
    <w:uiPriority w:val="99"/>
    <w:rsid w:val="0038044D"/>
    <w:pPr>
      <w:spacing w:after="0" w:line="240" w:lineRule="auto"/>
    </w:pPr>
    <w:tblPr/>
  </w:style>
  <w:style w:type="table" w:customStyle="1" w:styleId="AEMOnormal1">
    <w:name w:val="AEMO normal1"/>
    <w:basedOn w:val="TableNormal"/>
    <w:uiPriority w:val="99"/>
    <w:qFormat/>
    <w:rsid w:val="0038044D"/>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tblStylePr w:type="firstRow">
      <w:rPr>
        <w:rFonts w:asciiTheme="majorHAnsi" w:hAnsiTheme="majorHAnsi"/>
        <w:b/>
      </w:rPr>
      <w:tblPr/>
      <w:tcPr>
        <w:tcBorders>
          <w:top w:val="nil"/>
          <w:left w:val="nil"/>
          <w:bottom w:val="nil"/>
          <w:right w:val="nil"/>
          <w:insideH w:val="nil"/>
          <w:insideV w:val="nil"/>
          <w:tl2br w:val="nil"/>
          <w:tr2bl w:val="nil"/>
        </w:tcBorders>
        <w:shd w:val="clear" w:color="auto" w:fill="FCE2D2" w:themeFill="accent6" w:themeFillTint="33"/>
      </w:tcPr>
    </w:tblStylePr>
  </w:style>
  <w:style w:type="table" w:customStyle="1" w:styleId="AEMOFirstColumn0">
    <w:name w:val="AEMO First Column"/>
    <w:basedOn w:val="AEMOfirstcolumn"/>
    <w:uiPriority w:val="99"/>
    <w:rsid w:val="00137F77"/>
    <w:tblPr/>
    <w:tcPr>
      <w:shd w:val="clear" w:color="auto" w:fill="C0B8AB" w:themeFill="background2" w:themeFillShade="F2"/>
    </w:tcPr>
    <w:tblStylePr w:type="firstRow">
      <w:rPr>
        <w:rFonts w:asciiTheme="majorHAnsi" w:hAnsiTheme="majorHAnsi"/>
        <w:b/>
        <w:caps w:val="0"/>
        <w:smallCaps w:val="0"/>
        <w:strike w:val="0"/>
        <w:dstrike w:val="0"/>
        <w:vanish w:val="0"/>
        <w:color w:val="FFFFFF" w:themeColor="background1"/>
        <w:sz w:val="20"/>
        <w:vertAlign w:val="baseline"/>
      </w:rPr>
      <w:tblPr/>
      <w:trPr>
        <w:tblHeader/>
      </w:trPr>
      <w:tcPr>
        <w:tcBorders>
          <w:top w:val="nil"/>
          <w:left w:val="nil"/>
          <w:bottom w:val="nil"/>
          <w:right w:val="nil"/>
          <w:insideH w:val="nil"/>
          <w:insideV w:val="nil"/>
          <w:tl2br w:val="nil"/>
          <w:tr2bl w:val="nil"/>
        </w:tcBorders>
        <w:shd w:val="clear" w:color="auto" w:fill="B7CDA9" w:themeFill="accent5" w:themeFillTint="66"/>
      </w:tcPr>
    </w:tblStylePr>
    <w:tblStylePr w:type="firstCol">
      <w:rPr>
        <w:rFonts w:asciiTheme="minorHAnsi" w:hAnsiTheme="minorHAnsi"/>
        <w:b/>
        <w:color w:val="FFFFFF" w:themeColor="background1"/>
        <w:sz w:val="20"/>
      </w:rPr>
      <w:tblPr/>
      <w:tcPr>
        <w:shd w:val="clear" w:color="auto" w:fill="F37421"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C0B8AB" w:themeFill="background2" w:themeFillShade="F2"/>
      </w:tcPr>
    </w:tblStylePr>
  </w:style>
  <w:style w:type="paragraph" w:customStyle="1" w:styleId="BodyTableBullet">
    <w:name w:val="Body Table Bullet"/>
    <w:basedOn w:val="BodyTableText"/>
    <w:autoRedefine/>
    <w:qFormat/>
    <w:rsid w:val="000B5755"/>
    <w:pPr>
      <w:keepLines/>
      <w:numPr>
        <w:numId w:val="16"/>
      </w:numPr>
      <w:spacing w:before="20" w:after="20"/>
      <w:contextualSpacing/>
    </w:pPr>
    <w:rPr>
      <w:rFonts w:eastAsiaTheme="minorHAnsi" w:cstheme="minorBidi"/>
    </w:rPr>
  </w:style>
  <w:style w:type="paragraph" w:customStyle="1" w:styleId="TOCTitle">
    <w:name w:val="TOC Title"/>
    <w:basedOn w:val="Normal"/>
    <w:next w:val="Normal"/>
    <w:qFormat/>
    <w:rsid w:val="004201C7"/>
    <w:pPr>
      <w:keepNext/>
      <w:pageBreakBefore/>
      <w:spacing w:after="360" w:line="240" w:lineRule="auto"/>
      <w:jc w:val="left"/>
    </w:pPr>
    <w:rPr>
      <w:rFonts w:asciiTheme="minorHAnsi" w:eastAsia="Times New Roman" w:hAnsiTheme="minorHAnsi"/>
      <w:sz w:val="36"/>
      <w:szCs w:val="20"/>
    </w:rPr>
  </w:style>
  <w:style w:type="paragraph" w:customStyle="1" w:styleId="ReverseTitleNumber">
    <w:name w:val="Reverse Title Number"/>
    <w:basedOn w:val="ReverseTitleText"/>
    <w:link w:val="ReverseTitleNumberChar"/>
    <w:qFormat/>
    <w:rsid w:val="004201C7"/>
    <w:pPr>
      <w:spacing w:before="40"/>
      <w:ind w:left="720" w:hanging="360"/>
    </w:pPr>
    <w:rPr>
      <w:sz w:val="16"/>
    </w:rPr>
  </w:style>
  <w:style w:type="character" w:customStyle="1" w:styleId="ReverseTitleNumberChar">
    <w:name w:val="Reverse Title Number Char"/>
    <w:basedOn w:val="ReverseTitleTextChar"/>
    <w:link w:val="ReverseTitleNumber"/>
    <w:rsid w:val="004201C7"/>
    <w:rPr>
      <w:rFonts w:ascii="Arial" w:eastAsia="Times New Roman" w:hAnsi="Arial" w:cs="Times New Roman"/>
      <w:noProof/>
      <w:sz w:val="16"/>
      <w:szCs w:val="20"/>
    </w:rPr>
  </w:style>
  <w:style w:type="paragraph" w:customStyle="1" w:styleId="ReverseTitleBullet2">
    <w:name w:val="Reverse Title Bullet 2"/>
    <w:basedOn w:val="Normal"/>
    <w:link w:val="ReverseTitleBullet2Char"/>
    <w:qFormat/>
    <w:rsid w:val="004201C7"/>
    <w:pPr>
      <w:spacing w:before="40" w:after="40" w:line="240" w:lineRule="auto"/>
      <w:ind w:left="1080" w:hanging="360"/>
      <w:jc w:val="left"/>
    </w:pPr>
    <w:rPr>
      <w:rFonts w:eastAsia="Times New Roman"/>
      <w:noProof/>
      <w:sz w:val="16"/>
      <w:szCs w:val="20"/>
    </w:rPr>
  </w:style>
  <w:style w:type="character" w:customStyle="1" w:styleId="ReverseTitleBullet2Char">
    <w:name w:val="Reverse Title Bullet 2 Char"/>
    <w:basedOn w:val="DefaultParagraphFont"/>
    <w:link w:val="ReverseTitleBullet2"/>
    <w:rsid w:val="004201C7"/>
    <w:rPr>
      <w:rFonts w:ascii="Arial" w:eastAsia="Times New Roman" w:hAnsi="Arial" w:cs="Times New Roman"/>
      <w:noProof/>
      <w:sz w:val="16"/>
      <w:szCs w:val="20"/>
    </w:rPr>
  </w:style>
  <w:style w:type="paragraph" w:customStyle="1" w:styleId="ReverseTitleBullet3">
    <w:name w:val="Reverse Title Bullet 3"/>
    <w:basedOn w:val="ReverseTitleText"/>
    <w:link w:val="ReverseTitleBullet3Char"/>
    <w:qFormat/>
    <w:rsid w:val="004201C7"/>
    <w:pPr>
      <w:spacing w:before="40"/>
      <w:ind w:left="1434" w:hanging="357"/>
    </w:pPr>
    <w:rPr>
      <w:sz w:val="16"/>
    </w:rPr>
  </w:style>
  <w:style w:type="character" w:customStyle="1" w:styleId="ReverseTitleBullet3Char">
    <w:name w:val="Reverse Title Bullet 3 Char"/>
    <w:basedOn w:val="ReverseTitleTextChar"/>
    <w:link w:val="ReverseTitleBullet3"/>
    <w:rsid w:val="004201C7"/>
    <w:rPr>
      <w:rFonts w:ascii="Arial" w:eastAsia="Times New Roman" w:hAnsi="Arial" w:cs="Times New Roman"/>
      <w:noProof/>
      <w:sz w:val="16"/>
      <w:szCs w:val="20"/>
    </w:rPr>
  </w:style>
  <w:style w:type="paragraph" w:customStyle="1" w:styleId="TemplateExample">
    <w:name w:val="Template Example"/>
    <w:basedOn w:val="BodyText"/>
    <w:link w:val="TemplateExampleChar"/>
    <w:qFormat/>
    <w:rsid w:val="004201C7"/>
    <w:pPr>
      <w:spacing w:line="240" w:lineRule="auto"/>
      <w:ind w:left="-567" w:right="1134"/>
    </w:pPr>
    <w:rPr>
      <w:rFonts w:eastAsia="Times New Roman"/>
      <w:szCs w:val="20"/>
    </w:rPr>
  </w:style>
  <w:style w:type="character" w:customStyle="1" w:styleId="TemplateExampleChar">
    <w:name w:val="Template Example Char"/>
    <w:basedOn w:val="BodyTextChar"/>
    <w:link w:val="TemplateExample"/>
    <w:rsid w:val="004201C7"/>
    <w:rPr>
      <w:rFonts w:ascii="Arial" w:eastAsia="Times New Roman" w:hAnsi="Arial" w:cs="Times New Roman"/>
      <w:szCs w:val="20"/>
    </w:rPr>
  </w:style>
  <w:style w:type="character" w:customStyle="1" w:styleId="screen">
    <w:name w:val="screen"/>
    <w:uiPriority w:val="1"/>
    <w:qFormat/>
    <w:rsid w:val="00746956"/>
    <w:rPr>
      <w:rFonts w:ascii="Arial" w:hAnsi="Arial"/>
      <w:b/>
      <w:color w:val="1E4164" w:themeColor="text2"/>
      <w:sz w:val="22"/>
    </w:rPr>
  </w:style>
  <w:style w:type="character" w:customStyle="1" w:styleId="ApplicationName">
    <w:name w:val="Application Name"/>
    <w:basedOn w:val="DefaultParagraphFont"/>
    <w:uiPriority w:val="1"/>
    <w:qFormat/>
    <w:rsid w:val="004201C7"/>
    <w:rPr>
      <w:b/>
    </w:rPr>
  </w:style>
  <w:style w:type="paragraph" w:customStyle="1" w:styleId="Appendix">
    <w:name w:val="Appendix"/>
    <w:basedOn w:val="Heading1"/>
    <w:qFormat/>
    <w:rsid w:val="004201C7"/>
    <w:pPr>
      <w:spacing w:before="480" w:after="120" w:line="240" w:lineRule="auto"/>
    </w:pPr>
    <w:rPr>
      <w:rFonts w:asciiTheme="minorHAnsi" w:hAnsiTheme="minorHAnsi" w:cstheme="majorBidi"/>
      <w:b/>
      <w:caps w:val="0"/>
      <w:color w:val="auto"/>
      <w:sz w:val="28"/>
    </w:rPr>
  </w:style>
  <w:style w:type="paragraph" w:customStyle="1" w:styleId="Youcanalsoheading">
    <w:name w:val="You can also heading"/>
    <w:basedOn w:val="BodyText"/>
    <w:qFormat/>
    <w:rsid w:val="004201C7"/>
    <w:pPr>
      <w:keepNext/>
      <w:spacing w:before="360" w:line="240" w:lineRule="auto"/>
      <w:ind w:left="720"/>
    </w:pPr>
    <w:rPr>
      <w:rFonts w:asciiTheme="minorHAnsi" w:eastAsia="Times New Roman" w:hAnsiTheme="minorHAnsi"/>
      <w:b/>
      <w:szCs w:val="20"/>
    </w:rPr>
  </w:style>
  <w:style w:type="character" w:customStyle="1" w:styleId="TableHyperlink">
    <w:name w:val="Table Hyperlink"/>
    <w:basedOn w:val="Hyperlink"/>
    <w:qFormat/>
    <w:rsid w:val="007225C3"/>
    <w:rPr>
      <w:rFonts w:ascii="Calibri" w:hAnsi="Calibri"/>
      <w:b w:val="0"/>
      <w:color w:val="1E4164" w:themeColor="text2"/>
      <w:sz w:val="18"/>
      <w:u w:val="none"/>
      <w:lang w:eastAsia="en-US"/>
    </w:rPr>
  </w:style>
  <w:style w:type="character" w:styleId="Emphasis">
    <w:name w:val="Emphasis"/>
    <w:basedOn w:val="DefaultParagraphFont"/>
    <w:qFormat/>
    <w:rsid w:val="004201C7"/>
    <w:rPr>
      <w:i/>
      <w:iCs/>
    </w:rPr>
  </w:style>
  <w:style w:type="character" w:customStyle="1" w:styleId="reference0">
    <w:name w:val="reference"/>
    <w:basedOn w:val="DefaultParagraphFont"/>
    <w:qFormat/>
    <w:rsid w:val="004201C7"/>
    <w:rPr>
      <w:i w:val="0"/>
      <w:color w:val="0F3A58" w:themeColor="accent3" w:themeShade="80"/>
    </w:rPr>
  </w:style>
  <w:style w:type="paragraph" w:customStyle="1" w:styleId="BodyNoteImportant">
    <w:name w:val="Body Note Important"/>
    <w:basedOn w:val="BodyNote"/>
    <w:next w:val="BodyText"/>
    <w:autoRedefine/>
    <w:uiPriority w:val="99"/>
    <w:qFormat/>
    <w:rsid w:val="00EE0E01"/>
    <w:pPr>
      <w:keepLines/>
      <w:framePr w:wrap="around" w:xAlign="right"/>
      <w:pBdr>
        <w:bottom w:val="single" w:sz="24" w:space="1" w:color="E9E6E2" w:themeColor="background2" w:themeTint="66"/>
      </w:pBdr>
      <w:shd w:val="clear" w:color="auto" w:fill="FAC8D0" w:themeFill="accent2" w:themeFillTint="33"/>
      <w:spacing w:after="240"/>
      <w:ind w:left="720"/>
    </w:pPr>
    <w:rPr>
      <w:color w:val="auto"/>
    </w:rPr>
  </w:style>
  <w:style w:type="table" w:customStyle="1" w:styleId="AEMOTablePlain">
    <w:name w:val="AEMO Table Plain"/>
    <w:basedOn w:val="TableNormal"/>
    <w:uiPriority w:val="99"/>
    <w:rsid w:val="00CD1525"/>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4F2F0" w:themeFill="background2" w:themeFillTint="33"/>
      <w:tcMar>
        <w:top w:w="108" w:type="dxa"/>
        <w:bottom w:w="108" w:type="dxa"/>
      </w:tcMar>
    </w:tcPr>
    <w:tblStylePr w:type="firstRow">
      <w:rPr>
        <w:b/>
      </w:rPr>
      <w:tblPr/>
      <w:trPr>
        <w:cantSplit w:val="0"/>
        <w:tblHeader/>
      </w:trPr>
      <w:tcPr>
        <w:shd w:val="clear" w:color="auto" w:fill="516D3F" w:themeFill="accent5"/>
      </w:tcPr>
    </w:tblStylePr>
    <w:tblStylePr w:type="firstCol">
      <w:rPr>
        <w:b/>
        <w:color w:val="FFFFFF" w:themeColor="background1"/>
      </w:rPr>
      <w:tblPr/>
      <w:tcPr>
        <w:shd w:val="clear" w:color="auto" w:fill="DBE6D4" w:themeFill="accent5" w:themeFillTint="33"/>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C0B8AB" w:themeFill="background2" w:themeFillShade="F2"/>
      </w:tcPr>
    </w:tblStylePr>
  </w:style>
  <w:style w:type="table" w:customStyle="1" w:styleId="References">
    <w:name w:val="References"/>
    <w:basedOn w:val="AEMOTablePlain"/>
    <w:uiPriority w:val="99"/>
    <w:rsid w:val="002D0E3F"/>
    <w:tblPr/>
    <w:tcPr>
      <w:shd w:val="clear" w:color="auto" w:fill="F4F2F0" w:themeFill="background2" w:themeFillTint="33"/>
    </w:tcPr>
    <w:tblStylePr w:type="firstRow">
      <w:rPr>
        <w:b/>
      </w:rPr>
      <w:tblPr/>
      <w:trPr>
        <w:cantSplit w:val="0"/>
        <w:tblHeader/>
      </w:trPr>
      <w:tcPr>
        <w:shd w:val="clear" w:color="auto" w:fill="516D3F" w:themeFill="accent5"/>
      </w:tcPr>
    </w:tblStylePr>
    <w:tblStylePr w:type="firstCol">
      <w:rPr>
        <w:rFonts w:ascii="Calibri" w:hAnsi="Calibri"/>
        <w:b/>
        <w:color w:val="FFFFFF" w:themeColor="background1"/>
        <w:sz w:val="20"/>
      </w:rPr>
      <w:tblPr/>
      <w:tcPr>
        <w:shd w:val="clear" w:color="auto" w:fill="1E4164" w:themeFill="text2"/>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C0B8AB" w:themeFill="background2" w:themeFillShade="F2"/>
      </w:tcPr>
    </w:tblStylePr>
  </w:style>
  <w:style w:type="paragraph" w:customStyle="1" w:styleId="BodyTableHeading">
    <w:name w:val="Body Table Heading"/>
    <w:basedOn w:val="BodyTableText"/>
    <w:qFormat/>
    <w:rsid w:val="007225C3"/>
    <w:rPr>
      <w:bCs w:val="0"/>
      <w:color w:val="FFFFFF" w:themeColor="background1"/>
    </w:rPr>
  </w:style>
  <w:style w:type="paragraph" w:customStyle="1" w:styleId="BodyTableNumber">
    <w:name w:val="Body Table Number"/>
    <w:basedOn w:val="BodyTableText"/>
    <w:rsid w:val="007225C3"/>
    <w:pPr>
      <w:numPr>
        <w:numId w:val="17"/>
      </w:numPr>
      <w:spacing w:before="20" w:after="20"/>
    </w:pPr>
  </w:style>
  <w:style w:type="paragraph" w:customStyle="1" w:styleId="BodyTableTextCentre">
    <w:name w:val="Body Table Text Centre"/>
    <w:basedOn w:val="BodyTableText"/>
    <w:qFormat/>
    <w:rsid w:val="007225C3"/>
    <w:pPr>
      <w:jc w:val="center"/>
    </w:pPr>
  </w:style>
  <w:style w:type="paragraph" w:customStyle="1" w:styleId="BodyTableTextRed">
    <w:name w:val="Body Table Text Red"/>
    <w:basedOn w:val="Normal"/>
    <w:qFormat/>
    <w:rsid w:val="007225C3"/>
    <w:pPr>
      <w:tabs>
        <w:tab w:val="left" w:pos="9639"/>
      </w:tabs>
      <w:spacing w:before="60" w:after="60" w:line="240" w:lineRule="auto"/>
      <w:jc w:val="left"/>
    </w:pPr>
    <w:rPr>
      <w:rFonts w:asciiTheme="minorHAnsi" w:eastAsia="Times New Roman" w:hAnsiTheme="minorHAnsi"/>
      <w:color w:val="C00000"/>
      <w:sz w:val="18"/>
      <w:szCs w:val="20"/>
    </w:rPr>
  </w:style>
  <w:style w:type="paragraph" w:customStyle="1" w:styleId="BodyTableTextTick">
    <w:name w:val="Body Table Text Tick"/>
    <w:basedOn w:val="BodyTableText"/>
    <w:qFormat/>
    <w:rsid w:val="00914E2F"/>
    <w:pPr>
      <w:jc w:val="center"/>
    </w:pPr>
    <w:rPr>
      <w:rFonts w:ascii="Wingdings" w:hAnsi="Wingdings"/>
      <w:color w:val="C41230" w:themeColor="accent2"/>
      <w:sz w:val="32"/>
    </w:rPr>
  </w:style>
  <w:style w:type="paragraph" w:customStyle="1" w:styleId="BodyTableLeadIn">
    <w:name w:val="Body Table Lead In"/>
    <w:basedOn w:val="BodyTableText"/>
    <w:qFormat/>
    <w:rsid w:val="007225C3"/>
    <w:pPr>
      <w:keepNext/>
      <w:spacing w:before="120" w:after="0"/>
    </w:pPr>
    <w:rPr>
      <w:rFonts w:eastAsiaTheme="minorHAnsi" w:cstheme="minorBidi"/>
      <w:iCs w:val="0"/>
    </w:rPr>
  </w:style>
  <w:style w:type="paragraph" w:customStyle="1" w:styleId="Chapterlistnumber">
    <w:name w:val="Chapter list number"/>
    <w:basedOn w:val="ListNumber"/>
    <w:qFormat/>
    <w:rsid w:val="00ED4EBE"/>
    <w:pPr>
      <w:keepLines/>
      <w:numPr>
        <w:numId w:val="0"/>
      </w:numPr>
      <w:spacing w:line="240" w:lineRule="auto"/>
      <w:ind w:left="340"/>
    </w:pPr>
  </w:style>
  <w:style w:type="character" w:customStyle="1" w:styleId="ListBulletChar">
    <w:name w:val="List Bullet Char"/>
    <w:basedOn w:val="DefaultParagraphFont"/>
    <w:link w:val="ListBullet"/>
    <w:rsid w:val="00FE4C73"/>
    <w:rPr>
      <w:rFonts w:ascii="Arial" w:eastAsia="Calibri" w:hAnsi="Arial" w:cs="Times New Roman"/>
      <w:szCs w:val="24"/>
    </w:rPr>
  </w:style>
  <w:style w:type="paragraph" w:customStyle="1" w:styleId="Codeblock">
    <w:name w:val="Code block"/>
    <w:basedOn w:val="BodyText"/>
    <w:rsid w:val="007225C3"/>
    <w:pPr>
      <w:keepNext/>
      <w:pBdr>
        <w:top w:val="single" w:sz="4" w:space="1" w:color="1E4164"/>
        <w:left w:val="single" w:sz="4" w:space="4" w:color="1E4164"/>
        <w:bottom w:val="single" w:sz="4" w:space="1" w:color="1E4164"/>
        <w:right w:val="single" w:sz="4" w:space="4" w:color="1E4164"/>
      </w:pBdr>
      <w:ind w:left="510" w:right="284"/>
      <w:contextualSpacing/>
    </w:pPr>
    <w:rPr>
      <w:rFonts w:ascii="Courier New" w:hAnsi="Courier New" w:cs="Courier New"/>
      <w:color w:val="1E4164"/>
      <w:sz w:val="18"/>
      <w:szCs w:val="18"/>
    </w:rPr>
  </w:style>
  <w:style w:type="paragraph" w:customStyle="1" w:styleId="Example">
    <w:name w:val="Example"/>
    <w:basedOn w:val="Normal"/>
    <w:link w:val="ExampleChar"/>
    <w:rsid w:val="007225C3"/>
    <w:pPr>
      <w:keepLines/>
      <w:pBdr>
        <w:top w:val="single" w:sz="4" w:space="1" w:color="516D3F" w:themeColor="accent5"/>
        <w:left w:val="single" w:sz="4" w:space="4" w:color="516D3F" w:themeColor="accent5"/>
        <w:bottom w:val="single" w:sz="4" w:space="1" w:color="516D3F" w:themeColor="accent5"/>
        <w:right w:val="single" w:sz="4" w:space="4" w:color="516D3F" w:themeColor="accent5"/>
      </w:pBdr>
      <w:shd w:val="clear" w:color="auto" w:fill="DBE6D4" w:themeFill="accent5" w:themeFillTint="33"/>
      <w:spacing w:after="180" w:line="240" w:lineRule="auto"/>
      <w:ind w:left="113" w:right="113"/>
      <w:jc w:val="left"/>
    </w:pPr>
    <w:rPr>
      <w:rFonts w:eastAsia="Times New Roman"/>
      <w:color w:val="28361F" w:themeColor="accent5" w:themeShade="80"/>
      <w:sz w:val="20"/>
      <w:szCs w:val="20"/>
    </w:rPr>
  </w:style>
  <w:style w:type="character" w:customStyle="1" w:styleId="ExampleChar">
    <w:name w:val="Example Char"/>
    <w:basedOn w:val="DefaultParagraphFont"/>
    <w:link w:val="Example"/>
    <w:rsid w:val="007225C3"/>
    <w:rPr>
      <w:rFonts w:ascii="Arial" w:eastAsia="Times New Roman" w:hAnsi="Arial" w:cs="Times New Roman"/>
      <w:color w:val="28361F" w:themeColor="accent5" w:themeShade="80"/>
      <w:sz w:val="20"/>
      <w:szCs w:val="20"/>
      <w:shd w:val="clear" w:color="auto" w:fill="DBE6D4" w:themeFill="accent5" w:themeFillTint="33"/>
    </w:rPr>
  </w:style>
  <w:style w:type="character" w:styleId="CommentReference">
    <w:name w:val="annotation reference"/>
    <w:basedOn w:val="DefaultParagraphFont"/>
    <w:uiPriority w:val="99"/>
    <w:semiHidden/>
    <w:unhideWhenUsed/>
    <w:rsid w:val="0089158E"/>
    <w:rPr>
      <w:sz w:val="16"/>
      <w:szCs w:val="16"/>
    </w:rPr>
  </w:style>
  <w:style w:type="paragraph" w:customStyle="1" w:styleId="Default">
    <w:name w:val="Default"/>
    <w:rsid w:val="0089158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89158E"/>
    <w:rPr>
      <w:color w:val="1E4164" w:themeColor="followedHyperlink"/>
      <w:u w:val="single"/>
    </w:rPr>
  </w:style>
  <w:style w:type="paragraph" w:styleId="Revision">
    <w:name w:val="Revision"/>
    <w:hidden/>
    <w:uiPriority w:val="99"/>
    <w:semiHidden/>
    <w:rsid w:val="00BA7736"/>
    <w:pPr>
      <w:spacing w:after="0" w:line="240" w:lineRule="auto"/>
    </w:pPr>
    <w:rPr>
      <w:rFonts w:ascii="Arial" w:eastAsia="Calibri" w:hAnsi="Arial" w:cs="Times New Roman"/>
      <w:szCs w:val="24"/>
    </w:rPr>
  </w:style>
  <w:style w:type="table" w:customStyle="1" w:styleId="AEMO1">
    <w:name w:val="AEMO1"/>
    <w:basedOn w:val="TableNormal"/>
    <w:next w:val="TableGrid"/>
    <w:rsid w:val="00D63216"/>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EMO2">
    <w:name w:val="AEMO2"/>
    <w:basedOn w:val="TableNormal"/>
    <w:next w:val="TableGrid"/>
    <w:rsid w:val="00F716ED"/>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4447">
      <w:bodyDiv w:val="1"/>
      <w:marLeft w:val="0"/>
      <w:marRight w:val="0"/>
      <w:marTop w:val="0"/>
      <w:marBottom w:val="0"/>
      <w:divBdr>
        <w:top w:val="none" w:sz="0" w:space="0" w:color="auto"/>
        <w:left w:val="none" w:sz="0" w:space="0" w:color="auto"/>
        <w:bottom w:val="none" w:sz="0" w:space="0" w:color="auto"/>
        <w:right w:val="none" w:sz="0" w:space="0" w:color="auto"/>
      </w:divBdr>
    </w:div>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247152218">
      <w:bodyDiv w:val="1"/>
      <w:marLeft w:val="0"/>
      <w:marRight w:val="0"/>
      <w:marTop w:val="0"/>
      <w:marBottom w:val="0"/>
      <w:divBdr>
        <w:top w:val="none" w:sz="0" w:space="0" w:color="auto"/>
        <w:left w:val="none" w:sz="0" w:space="0" w:color="auto"/>
        <w:bottom w:val="none" w:sz="0" w:space="0" w:color="auto"/>
        <w:right w:val="none" w:sz="0" w:space="0" w:color="auto"/>
      </w:divBdr>
    </w:div>
    <w:div w:id="286737740">
      <w:bodyDiv w:val="1"/>
      <w:marLeft w:val="0"/>
      <w:marRight w:val="0"/>
      <w:marTop w:val="0"/>
      <w:marBottom w:val="0"/>
      <w:divBdr>
        <w:top w:val="none" w:sz="0" w:space="0" w:color="auto"/>
        <w:left w:val="none" w:sz="0" w:space="0" w:color="auto"/>
        <w:bottom w:val="none" w:sz="0" w:space="0" w:color="auto"/>
        <w:right w:val="none" w:sz="0" w:space="0" w:color="auto"/>
      </w:divBdr>
    </w:div>
    <w:div w:id="354615979">
      <w:bodyDiv w:val="1"/>
      <w:marLeft w:val="0"/>
      <w:marRight w:val="0"/>
      <w:marTop w:val="0"/>
      <w:marBottom w:val="0"/>
      <w:divBdr>
        <w:top w:val="none" w:sz="0" w:space="0" w:color="auto"/>
        <w:left w:val="none" w:sz="0" w:space="0" w:color="auto"/>
        <w:bottom w:val="none" w:sz="0" w:space="0" w:color="auto"/>
        <w:right w:val="none" w:sz="0" w:space="0" w:color="auto"/>
      </w:divBdr>
    </w:div>
    <w:div w:id="369957029">
      <w:bodyDiv w:val="1"/>
      <w:marLeft w:val="0"/>
      <w:marRight w:val="0"/>
      <w:marTop w:val="0"/>
      <w:marBottom w:val="0"/>
      <w:divBdr>
        <w:top w:val="none" w:sz="0" w:space="0" w:color="auto"/>
        <w:left w:val="none" w:sz="0" w:space="0" w:color="auto"/>
        <w:bottom w:val="none" w:sz="0" w:space="0" w:color="auto"/>
        <w:right w:val="none" w:sz="0" w:space="0" w:color="auto"/>
      </w:divBdr>
    </w:div>
    <w:div w:id="471946031">
      <w:bodyDiv w:val="1"/>
      <w:marLeft w:val="0"/>
      <w:marRight w:val="0"/>
      <w:marTop w:val="0"/>
      <w:marBottom w:val="0"/>
      <w:divBdr>
        <w:top w:val="none" w:sz="0" w:space="0" w:color="auto"/>
        <w:left w:val="none" w:sz="0" w:space="0" w:color="auto"/>
        <w:bottom w:val="none" w:sz="0" w:space="0" w:color="auto"/>
        <w:right w:val="none" w:sz="0" w:space="0" w:color="auto"/>
      </w:divBdr>
    </w:div>
    <w:div w:id="487285261">
      <w:bodyDiv w:val="1"/>
      <w:marLeft w:val="0"/>
      <w:marRight w:val="0"/>
      <w:marTop w:val="0"/>
      <w:marBottom w:val="0"/>
      <w:divBdr>
        <w:top w:val="none" w:sz="0" w:space="0" w:color="auto"/>
        <w:left w:val="none" w:sz="0" w:space="0" w:color="auto"/>
        <w:bottom w:val="none" w:sz="0" w:space="0" w:color="auto"/>
        <w:right w:val="none" w:sz="0" w:space="0" w:color="auto"/>
      </w:divBdr>
    </w:div>
    <w:div w:id="489713047">
      <w:bodyDiv w:val="1"/>
      <w:marLeft w:val="0"/>
      <w:marRight w:val="0"/>
      <w:marTop w:val="0"/>
      <w:marBottom w:val="0"/>
      <w:divBdr>
        <w:top w:val="none" w:sz="0" w:space="0" w:color="auto"/>
        <w:left w:val="none" w:sz="0" w:space="0" w:color="auto"/>
        <w:bottom w:val="none" w:sz="0" w:space="0" w:color="auto"/>
        <w:right w:val="none" w:sz="0" w:space="0" w:color="auto"/>
      </w:divBdr>
    </w:div>
    <w:div w:id="490147099">
      <w:bodyDiv w:val="1"/>
      <w:marLeft w:val="0"/>
      <w:marRight w:val="0"/>
      <w:marTop w:val="0"/>
      <w:marBottom w:val="0"/>
      <w:divBdr>
        <w:top w:val="none" w:sz="0" w:space="0" w:color="auto"/>
        <w:left w:val="none" w:sz="0" w:space="0" w:color="auto"/>
        <w:bottom w:val="none" w:sz="0" w:space="0" w:color="auto"/>
        <w:right w:val="none" w:sz="0" w:space="0" w:color="auto"/>
      </w:divBdr>
    </w:div>
    <w:div w:id="494305253">
      <w:bodyDiv w:val="1"/>
      <w:marLeft w:val="0"/>
      <w:marRight w:val="0"/>
      <w:marTop w:val="0"/>
      <w:marBottom w:val="0"/>
      <w:divBdr>
        <w:top w:val="none" w:sz="0" w:space="0" w:color="auto"/>
        <w:left w:val="none" w:sz="0" w:space="0" w:color="auto"/>
        <w:bottom w:val="none" w:sz="0" w:space="0" w:color="auto"/>
        <w:right w:val="none" w:sz="0" w:space="0" w:color="auto"/>
      </w:divBdr>
    </w:div>
    <w:div w:id="62411778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668559646">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874345827">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96883213">
      <w:bodyDiv w:val="1"/>
      <w:marLeft w:val="0"/>
      <w:marRight w:val="0"/>
      <w:marTop w:val="0"/>
      <w:marBottom w:val="0"/>
      <w:divBdr>
        <w:top w:val="none" w:sz="0" w:space="0" w:color="auto"/>
        <w:left w:val="none" w:sz="0" w:space="0" w:color="auto"/>
        <w:bottom w:val="none" w:sz="0" w:space="0" w:color="auto"/>
        <w:right w:val="none" w:sz="0" w:space="0" w:color="auto"/>
      </w:divBdr>
    </w:div>
    <w:div w:id="1024132110">
      <w:bodyDiv w:val="1"/>
      <w:marLeft w:val="0"/>
      <w:marRight w:val="0"/>
      <w:marTop w:val="0"/>
      <w:marBottom w:val="0"/>
      <w:divBdr>
        <w:top w:val="none" w:sz="0" w:space="0" w:color="auto"/>
        <w:left w:val="none" w:sz="0" w:space="0" w:color="auto"/>
        <w:bottom w:val="none" w:sz="0" w:space="0" w:color="auto"/>
        <w:right w:val="none" w:sz="0" w:space="0" w:color="auto"/>
      </w:divBdr>
    </w:div>
    <w:div w:id="1034769649">
      <w:bodyDiv w:val="1"/>
      <w:marLeft w:val="0"/>
      <w:marRight w:val="0"/>
      <w:marTop w:val="0"/>
      <w:marBottom w:val="0"/>
      <w:divBdr>
        <w:top w:val="none" w:sz="0" w:space="0" w:color="auto"/>
        <w:left w:val="none" w:sz="0" w:space="0" w:color="auto"/>
        <w:bottom w:val="none" w:sz="0" w:space="0" w:color="auto"/>
        <w:right w:val="none" w:sz="0" w:space="0" w:color="auto"/>
      </w:divBdr>
    </w:div>
    <w:div w:id="1100183644">
      <w:bodyDiv w:val="1"/>
      <w:marLeft w:val="0"/>
      <w:marRight w:val="0"/>
      <w:marTop w:val="0"/>
      <w:marBottom w:val="0"/>
      <w:divBdr>
        <w:top w:val="none" w:sz="0" w:space="0" w:color="auto"/>
        <w:left w:val="none" w:sz="0" w:space="0" w:color="auto"/>
        <w:bottom w:val="none" w:sz="0" w:space="0" w:color="auto"/>
        <w:right w:val="none" w:sz="0" w:space="0" w:color="auto"/>
      </w:divBdr>
    </w:div>
    <w:div w:id="1143352945">
      <w:bodyDiv w:val="1"/>
      <w:marLeft w:val="0"/>
      <w:marRight w:val="0"/>
      <w:marTop w:val="0"/>
      <w:marBottom w:val="0"/>
      <w:divBdr>
        <w:top w:val="none" w:sz="0" w:space="0" w:color="auto"/>
        <w:left w:val="none" w:sz="0" w:space="0" w:color="auto"/>
        <w:bottom w:val="none" w:sz="0" w:space="0" w:color="auto"/>
        <w:right w:val="none" w:sz="0" w:space="0" w:color="auto"/>
      </w:divBdr>
    </w:div>
    <w:div w:id="1175531408">
      <w:bodyDiv w:val="1"/>
      <w:marLeft w:val="0"/>
      <w:marRight w:val="0"/>
      <w:marTop w:val="0"/>
      <w:marBottom w:val="0"/>
      <w:divBdr>
        <w:top w:val="none" w:sz="0" w:space="0" w:color="auto"/>
        <w:left w:val="none" w:sz="0" w:space="0" w:color="auto"/>
        <w:bottom w:val="none" w:sz="0" w:space="0" w:color="auto"/>
        <w:right w:val="none" w:sz="0" w:space="0" w:color="auto"/>
      </w:divBdr>
    </w:div>
    <w:div w:id="1267932790">
      <w:bodyDiv w:val="1"/>
      <w:marLeft w:val="0"/>
      <w:marRight w:val="0"/>
      <w:marTop w:val="0"/>
      <w:marBottom w:val="0"/>
      <w:divBdr>
        <w:top w:val="none" w:sz="0" w:space="0" w:color="auto"/>
        <w:left w:val="none" w:sz="0" w:space="0" w:color="auto"/>
        <w:bottom w:val="none" w:sz="0" w:space="0" w:color="auto"/>
        <w:right w:val="none" w:sz="0" w:space="0" w:color="auto"/>
      </w:divBdr>
    </w:div>
    <w:div w:id="1272394043">
      <w:bodyDiv w:val="1"/>
      <w:marLeft w:val="0"/>
      <w:marRight w:val="0"/>
      <w:marTop w:val="0"/>
      <w:marBottom w:val="0"/>
      <w:divBdr>
        <w:top w:val="none" w:sz="0" w:space="0" w:color="auto"/>
        <w:left w:val="none" w:sz="0" w:space="0" w:color="auto"/>
        <w:bottom w:val="none" w:sz="0" w:space="0" w:color="auto"/>
        <w:right w:val="none" w:sz="0" w:space="0" w:color="auto"/>
      </w:divBdr>
    </w:div>
    <w:div w:id="1304891849">
      <w:bodyDiv w:val="1"/>
      <w:marLeft w:val="0"/>
      <w:marRight w:val="0"/>
      <w:marTop w:val="0"/>
      <w:marBottom w:val="0"/>
      <w:divBdr>
        <w:top w:val="none" w:sz="0" w:space="0" w:color="auto"/>
        <w:left w:val="none" w:sz="0" w:space="0" w:color="auto"/>
        <w:bottom w:val="none" w:sz="0" w:space="0" w:color="auto"/>
        <w:right w:val="none" w:sz="0" w:space="0" w:color="auto"/>
      </w:divBdr>
    </w:div>
    <w:div w:id="1315992727">
      <w:bodyDiv w:val="1"/>
      <w:marLeft w:val="0"/>
      <w:marRight w:val="0"/>
      <w:marTop w:val="0"/>
      <w:marBottom w:val="0"/>
      <w:divBdr>
        <w:top w:val="none" w:sz="0" w:space="0" w:color="auto"/>
        <w:left w:val="none" w:sz="0" w:space="0" w:color="auto"/>
        <w:bottom w:val="none" w:sz="0" w:space="0" w:color="auto"/>
        <w:right w:val="none" w:sz="0" w:space="0" w:color="auto"/>
      </w:divBdr>
    </w:div>
    <w:div w:id="1341198039">
      <w:bodyDiv w:val="1"/>
      <w:marLeft w:val="0"/>
      <w:marRight w:val="0"/>
      <w:marTop w:val="0"/>
      <w:marBottom w:val="0"/>
      <w:divBdr>
        <w:top w:val="none" w:sz="0" w:space="0" w:color="auto"/>
        <w:left w:val="none" w:sz="0" w:space="0" w:color="auto"/>
        <w:bottom w:val="none" w:sz="0" w:space="0" w:color="auto"/>
        <w:right w:val="none" w:sz="0" w:space="0" w:color="auto"/>
      </w:divBdr>
    </w:div>
    <w:div w:id="1376927739">
      <w:bodyDiv w:val="1"/>
      <w:marLeft w:val="0"/>
      <w:marRight w:val="0"/>
      <w:marTop w:val="0"/>
      <w:marBottom w:val="0"/>
      <w:divBdr>
        <w:top w:val="none" w:sz="0" w:space="0" w:color="auto"/>
        <w:left w:val="none" w:sz="0" w:space="0" w:color="auto"/>
        <w:bottom w:val="none" w:sz="0" w:space="0" w:color="auto"/>
        <w:right w:val="none" w:sz="0" w:space="0" w:color="auto"/>
      </w:divBdr>
    </w:div>
    <w:div w:id="1469589238">
      <w:bodyDiv w:val="1"/>
      <w:marLeft w:val="0"/>
      <w:marRight w:val="0"/>
      <w:marTop w:val="0"/>
      <w:marBottom w:val="0"/>
      <w:divBdr>
        <w:top w:val="none" w:sz="0" w:space="0" w:color="auto"/>
        <w:left w:val="none" w:sz="0" w:space="0" w:color="auto"/>
        <w:bottom w:val="none" w:sz="0" w:space="0" w:color="auto"/>
        <w:right w:val="none" w:sz="0" w:space="0" w:color="auto"/>
      </w:divBdr>
    </w:div>
    <w:div w:id="1529875707">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590189062">
      <w:bodyDiv w:val="1"/>
      <w:marLeft w:val="0"/>
      <w:marRight w:val="0"/>
      <w:marTop w:val="0"/>
      <w:marBottom w:val="0"/>
      <w:divBdr>
        <w:top w:val="none" w:sz="0" w:space="0" w:color="auto"/>
        <w:left w:val="none" w:sz="0" w:space="0" w:color="auto"/>
        <w:bottom w:val="none" w:sz="0" w:space="0" w:color="auto"/>
        <w:right w:val="none" w:sz="0" w:space="0" w:color="auto"/>
      </w:divBdr>
    </w:div>
    <w:div w:id="1596280618">
      <w:bodyDiv w:val="1"/>
      <w:marLeft w:val="0"/>
      <w:marRight w:val="0"/>
      <w:marTop w:val="0"/>
      <w:marBottom w:val="0"/>
      <w:divBdr>
        <w:top w:val="none" w:sz="0" w:space="0" w:color="auto"/>
        <w:left w:val="none" w:sz="0" w:space="0" w:color="auto"/>
        <w:bottom w:val="none" w:sz="0" w:space="0" w:color="auto"/>
        <w:right w:val="none" w:sz="0" w:space="0" w:color="auto"/>
      </w:divBdr>
    </w:div>
    <w:div w:id="1602028371">
      <w:bodyDiv w:val="1"/>
      <w:marLeft w:val="0"/>
      <w:marRight w:val="0"/>
      <w:marTop w:val="0"/>
      <w:marBottom w:val="0"/>
      <w:divBdr>
        <w:top w:val="none" w:sz="0" w:space="0" w:color="auto"/>
        <w:left w:val="none" w:sz="0" w:space="0" w:color="auto"/>
        <w:bottom w:val="none" w:sz="0" w:space="0" w:color="auto"/>
        <w:right w:val="none" w:sz="0" w:space="0" w:color="auto"/>
      </w:divBdr>
    </w:div>
    <w:div w:id="1617516610">
      <w:bodyDiv w:val="1"/>
      <w:marLeft w:val="0"/>
      <w:marRight w:val="0"/>
      <w:marTop w:val="0"/>
      <w:marBottom w:val="0"/>
      <w:divBdr>
        <w:top w:val="none" w:sz="0" w:space="0" w:color="auto"/>
        <w:left w:val="none" w:sz="0" w:space="0" w:color="auto"/>
        <w:bottom w:val="none" w:sz="0" w:space="0" w:color="auto"/>
        <w:right w:val="none" w:sz="0" w:space="0" w:color="auto"/>
      </w:divBdr>
    </w:div>
    <w:div w:id="1673531783">
      <w:bodyDiv w:val="1"/>
      <w:marLeft w:val="0"/>
      <w:marRight w:val="0"/>
      <w:marTop w:val="0"/>
      <w:marBottom w:val="0"/>
      <w:divBdr>
        <w:top w:val="none" w:sz="0" w:space="0" w:color="auto"/>
        <w:left w:val="none" w:sz="0" w:space="0" w:color="auto"/>
        <w:bottom w:val="none" w:sz="0" w:space="0" w:color="auto"/>
        <w:right w:val="none" w:sz="0" w:space="0" w:color="auto"/>
      </w:divBdr>
    </w:div>
    <w:div w:id="1682395032">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692949528">
      <w:bodyDiv w:val="1"/>
      <w:marLeft w:val="0"/>
      <w:marRight w:val="0"/>
      <w:marTop w:val="0"/>
      <w:marBottom w:val="0"/>
      <w:divBdr>
        <w:top w:val="none" w:sz="0" w:space="0" w:color="auto"/>
        <w:left w:val="none" w:sz="0" w:space="0" w:color="auto"/>
        <w:bottom w:val="none" w:sz="0" w:space="0" w:color="auto"/>
        <w:right w:val="none" w:sz="0" w:space="0" w:color="auto"/>
      </w:divBdr>
    </w:div>
    <w:div w:id="1855607282">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 w:id="2028360477">
      <w:bodyDiv w:val="1"/>
      <w:marLeft w:val="0"/>
      <w:marRight w:val="0"/>
      <w:marTop w:val="0"/>
      <w:marBottom w:val="0"/>
      <w:divBdr>
        <w:top w:val="none" w:sz="0" w:space="0" w:color="auto"/>
        <w:left w:val="none" w:sz="0" w:space="0" w:color="auto"/>
        <w:bottom w:val="none" w:sz="0" w:space="0" w:color="auto"/>
        <w:right w:val="none" w:sz="0" w:space="0" w:color="auto"/>
      </w:divBdr>
    </w:div>
    <w:div w:id="212881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hyperlink" Target="http://www.aemc.gov.au" TargetMode="External"/><Relationship Id="rId3" Type="http://schemas.openxmlformats.org/officeDocument/2006/relationships/customXml" Target="../customXml/item2.xml"/><Relationship Id="rId21" Type="http://schemas.openxmlformats.org/officeDocument/2006/relationships/footer" Target="footer3.xml"/><Relationship Id="rId34" Type="http://schemas.openxmlformats.org/officeDocument/2006/relationships/hyperlink" Target="http://aemo.com.au/Electricity/National-Electricity-Market-NEM/Power-of-Choice/TransitionTool" TargetMode="External"/><Relationship Id="rId42" Type="http://schemas.openxmlformats.org/officeDocument/2006/relationships/header" Target="header7.xml"/><Relationship Id="rId47" Type="http://schemas.openxmlformats.org/officeDocument/2006/relationships/glossaryDocument" Target="glossary/document.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hyperlink" Target="mailto:helpdesk@aemo.com.au" TargetMode="External"/><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hyperlink" Target="http://aemo.com.au/Electricity/National-Electricity-Market-NEM/Power-of-Choice/TransitionTool" TargetMode="External"/><Relationship Id="rId41"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4.xml"/><Relationship Id="rId32" Type="http://schemas.openxmlformats.org/officeDocument/2006/relationships/image" Target="media/image12.png"/><Relationship Id="rId37" Type="http://schemas.openxmlformats.org/officeDocument/2006/relationships/hyperlink" Target="mailto:poc@aemo.com.au" TargetMode="External"/><Relationship Id="rId40" Type="http://schemas.openxmlformats.org/officeDocument/2006/relationships/hyperlink" Target="mailto:supporthub@aemo.com.au" TargetMode="External"/><Relationship Id="rId45" Type="http://schemas.openxmlformats.org/officeDocument/2006/relationships/footer" Target="footer6.xml"/><Relationship Id="rId5" Type="http://schemas.openxmlformats.org/officeDocument/2006/relationships/customXml" Target="../customXml/item4.xml"/><Relationship Id="rId15" Type="http://schemas.openxmlformats.org/officeDocument/2006/relationships/image" Target="media/image1.emf"/><Relationship Id="rId23" Type="http://schemas.openxmlformats.org/officeDocument/2006/relationships/hyperlink" Target="mailto:supporthub@aemo.com.au" TargetMode="External"/><Relationship Id="rId28" Type="http://schemas.openxmlformats.org/officeDocument/2006/relationships/hyperlink" Target="http://www.aemo.com.au" TargetMode="External"/><Relationship Id="rId36" Type="http://schemas.openxmlformats.org/officeDocument/2006/relationships/hyperlink" Target="https://logging.apache.org/log4j/2.x/javadoc.html" TargetMode="Externa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hyperlink" Target="http://aemo.com.au/Electricity/National-Electricity-Market-NEM/Retail-and-metering/Business-to-business-procedures" TargetMode="External"/><Relationship Id="rId44" Type="http://schemas.openxmlformats.org/officeDocument/2006/relationships/hyperlink" Target="file:///C:\Users\dchan\Documents\B2B%20Translation%20User%20Guide\Transformation%20Rules.xlsx" TargetMode="Externa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www.aemo.com.au" TargetMode="External"/><Relationship Id="rId27" Type="http://schemas.openxmlformats.org/officeDocument/2006/relationships/footer" Target="footer5.xml"/><Relationship Id="rId30" Type="http://schemas.openxmlformats.org/officeDocument/2006/relationships/hyperlink" Target="http://www.oracle.com/technetwork/java/javase/downloads/index.html" TargetMode="External"/><Relationship Id="rId35" Type="http://schemas.openxmlformats.org/officeDocument/2006/relationships/image" Target="media/image14.png"/><Relationship Id="rId43" Type="http://schemas.openxmlformats.org/officeDocument/2006/relationships/hyperlink" Target="file:///C:\Users\dchan\Documents\B2B%20Translation%20User%20Guide\Transformation%20Rules.xlsx"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11.jpeg"/><Relationship Id="rId1" Type="http://schemas.openxmlformats.org/officeDocument/2006/relationships/hyperlink" Target="http://www.aemo.com.au/en/About-AEMO/Copyright-Permissions" TargetMode="External"/><Relationship Id="rId4" Type="http://schemas.openxmlformats.org/officeDocument/2006/relationships/hyperlink" Target="mailto:info@aemo.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8.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9.jpeg"/><Relationship Id="rId4" Type="http://schemas.openxmlformats.org/officeDocument/2006/relationships/image" Target="media/image7.emf"/></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8.png"/><Relationship Id="rId4" Type="http://schemas.openxmlformats.org/officeDocument/2006/relationships/image" Target="media/image7.emf"/></Relationships>
</file>

<file path=word/_rels/head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9.jpeg"/><Relationship Id="rId4" Type="http://schemas.openxmlformats.org/officeDocument/2006/relationships/image" Target="media/image7.emf"/></Relationships>
</file>

<file path=word/_rels/header6.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e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7B8C738D7D1454086E9E5AFB63A4EB8"/>
        <w:category>
          <w:name w:val="General"/>
          <w:gallery w:val="placeholder"/>
        </w:category>
        <w:types>
          <w:type w:val="bbPlcHdr"/>
        </w:types>
        <w:behaviors>
          <w:behavior w:val="content"/>
        </w:behaviors>
        <w:guid w:val="{9B4D11BF-050D-45F2-9274-482236B63F02}"/>
      </w:docPartPr>
      <w:docPartBody>
        <w:p w:rsidR="00EE6987" w:rsidRDefault="005F694A" w:rsidP="005F694A">
          <w:pPr>
            <w:pStyle w:val="67B8C738D7D1454086E9E5AFB63A4EB8"/>
          </w:pPr>
          <w:r w:rsidRPr="00494A86">
            <w:rPr>
              <w:rStyle w:val="PlaceholderText"/>
            </w:rPr>
            <w:t>[Title]</w:t>
          </w:r>
        </w:p>
      </w:docPartBody>
    </w:docPart>
    <w:docPart>
      <w:docPartPr>
        <w:name w:val="F6F592832229459B929CB84750446F67"/>
        <w:category>
          <w:name w:val="General"/>
          <w:gallery w:val="placeholder"/>
        </w:category>
        <w:types>
          <w:type w:val="bbPlcHdr"/>
        </w:types>
        <w:behaviors>
          <w:behavior w:val="content"/>
        </w:behaviors>
        <w:guid w:val="{00A0E803-D0C2-4053-A726-8E9D2B61316B}"/>
      </w:docPartPr>
      <w:docPartBody>
        <w:p w:rsidR="00EE6987" w:rsidRDefault="005F694A">
          <w:r w:rsidRPr="005D1691">
            <w:rPr>
              <w:rStyle w:val="PlaceholderText"/>
            </w:rPr>
            <w:t>[Comments]</w:t>
          </w:r>
        </w:p>
      </w:docPartBody>
    </w:docPart>
    <w:docPart>
      <w:docPartPr>
        <w:name w:val="D65FFD63B71543F6B23676EE2CC656DD"/>
        <w:category>
          <w:name w:val="General"/>
          <w:gallery w:val="placeholder"/>
        </w:category>
        <w:types>
          <w:type w:val="bbPlcHdr"/>
        </w:types>
        <w:behaviors>
          <w:behavior w:val="content"/>
        </w:behaviors>
        <w:guid w:val="{AD02D2E5-B187-482D-A3E5-B7FF3587EF41}"/>
      </w:docPartPr>
      <w:docPartBody>
        <w:p w:rsidR="00887BBC" w:rsidRDefault="00FE5C92" w:rsidP="00FE5C92">
          <w:pPr>
            <w:pStyle w:val="D65FFD63B71543F6B23676EE2CC656DD"/>
          </w:pPr>
          <w:r w:rsidRPr="005D1691">
            <w:rPr>
              <w:rStyle w:val="PlaceholderText"/>
            </w:rPr>
            <w:t>[Title]</w:t>
          </w:r>
        </w:p>
      </w:docPartBody>
    </w:docPart>
    <w:docPart>
      <w:docPartPr>
        <w:name w:val="80CDBF7DC74E404798472ED6FA4D63FE"/>
        <w:category>
          <w:name w:val="General"/>
          <w:gallery w:val="placeholder"/>
        </w:category>
        <w:types>
          <w:type w:val="bbPlcHdr"/>
        </w:types>
        <w:behaviors>
          <w:behavior w:val="content"/>
        </w:behaviors>
        <w:guid w:val="{03A6246C-A8DE-48FC-9EFC-A3E400DCB82B}"/>
      </w:docPartPr>
      <w:docPartBody>
        <w:p w:rsidR="00887BBC" w:rsidRDefault="00FE5C92" w:rsidP="00FE5C92">
          <w:pPr>
            <w:pStyle w:val="80CDBF7DC74E404798472ED6FA4D63FE"/>
          </w:pPr>
          <w:r w:rsidRPr="005D1691">
            <w:rPr>
              <w:rStyle w:val="PlaceholderText"/>
            </w:rPr>
            <w:t>[Status]</w:t>
          </w:r>
        </w:p>
      </w:docPartBody>
    </w:docPart>
    <w:docPart>
      <w:docPartPr>
        <w:name w:val="2D26A12DBB2E4565BF2F275FF9C04155"/>
        <w:category>
          <w:name w:val="General"/>
          <w:gallery w:val="placeholder"/>
        </w:category>
        <w:types>
          <w:type w:val="bbPlcHdr"/>
        </w:types>
        <w:behaviors>
          <w:behavior w:val="content"/>
        </w:behaviors>
        <w:guid w:val="{9C7A8B24-810E-4FC7-91E9-B17D92033C55}"/>
      </w:docPartPr>
      <w:docPartBody>
        <w:p w:rsidR="00D0281A" w:rsidRDefault="00436371" w:rsidP="00436371">
          <w:pPr>
            <w:pStyle w:val="2D26A12DBB2E4565BF2F275FF9C04155"/>
          </w:pPr>
          <w:r>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4A"/>
    <w:rsid w:val="00045735"/>
    <w:rsid w:val="0014345F"/>
    <w:rsid w:val="00172C65"/>
    <w:rsid w:val="001A6024"/>
    <w:rsid w:val="002F0349"/>
    <w:rsid w:val="00300BB4"/>
    <w:rsid w:val="003333C9"/>
    <w:rsid w:val="00413A34"/>
    <w:rsid w:val="00436371"/>
    <w:rsid w:val="00473056"/>
    <w:rsid w:val="00477177"/>
    <w:rsid w:val="004F233A"/>
    <w:rsid w:val="00510197"/>
    <w:rsid w:val="005F694A"/>
    <w:rsid w:val="006C728F"/>
    <w:rsid w:val="00743E73"/>
    <w:rsid w:val="00810D82"/>
    <w:rsid w:val="00887BBC"/>
    <w:rsid w:val="008D3AE8"/>
    <w:rsid w:val="009134C4"/>
    <w:rsid w:val="00986F92"/>
    <w:rsid w:val="00B46085"/>
    <w:rsid w:val="00BA19E3"/>
    <w:rsid w:val="00BD3575"/>
    <w:rsid w:val="00D0281A"/>
    <w:rsid w:val="00E20170"/>
    <w:rsid w:val="00EB6F58"/>
    <w:rsid w:val="00EE6987"/>
    <w:rsid w:val="00F457BA"/>
    <w:rsid w:val="00FD13A1"/>
    <w:rsid w:val="00FE5C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94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233A"/>
  </w:style>
  <w:style w:type="paragraph" w:customStyle="1" w:styleId="ReverseTitleText">
    <w:name w:val="Reverse Title Text"/>
    <w:basedOn w:val="BodyText"/>
    <w:link w:val="ReverseTitleTextChar"/>
    <w:qFormat/>
    <w:rsid w:val="005F694A"/>
    <w:pPr>
      <w:spacing w:after="40" w:line="240" w:lineRule="auto"/>
    </w:pPr>
    <w:rPr>
      <w:rFonts w:eastAsia="Times New Roman"/>
      <w:noProof/>
      <w:sz w:val="16"/>
      <w:szCs w:val="20"/>
      <w:lang w:eastAsia="en-US"/>
    </w:rPr>
  </w:style>
  <w:style w:type="character" w:customStyle="1" w:styleId="ReverseTitleTextChar">
    <w:name w:val="Reverse Title Text Char"/>
    <w:basedOn w:val="BodyTextChar"/>
    <w:link w:val="ReverseTitleText"/>
    <w:rsid w:val="005F694A"/>
    <w:rPr>
      <w:rFonts w:eastAsia="Times New Roman" w:cs="Times New Roman"/>
      <w:noProof/>
      <w:sz w:val="16"/>
      <w:szCs w:val="20"/>
      <w:lang w:eastAsia="en-US"/>
    </w:rPr>
  </w:style>
  <w:style w:type="paragraph" w:styleId="BodyText">
    <w:name w:val="Body Text"/>
    <w:basedOn w:val="Normal"/>
    <w:link w:val="BodyTextChar"/>
    <w:uiPriority w:val="99"/>
    <w:semiHidden/>
    <w:unhideWhenUsed/>
    <w:rsid w:val="005F694A"/>
    <w:pPr>
      <w:spacing w:after="120"/>
    </w:pPr>
  </w:style>
  <w:style w:type="character" w:customStyle="1" w:styleId="BodyTextChar">
    <w:name w:val="Body Text Char"/>
    <w:basedOn w:val="DefaultParagraphFont"/>
    <w:link w:val="BodyText"/>
    <w:uiPriority w:val="99"/>
    <w:semiHidden/>
    <w:rsid w:val="005F694A"/>
    <w:rPr>
      <w:rFonts w:cs="Times New Roman"/>
      <w:sz w:val="3276"/>
      <w:szCs w:val="3276"/>
    </w:rPr>
  </w:style>
  <w:style w:type="paragraph" w:customStyle="1" w:styleId="DB8DDAAD6CDF407CA5FCE357BEC62CEE">
    <w:name w:val="DB8DDAAD6CDF407CA5FCE357BEC62CEE"/>
    <w:rsid w:val="005F694A"/>
  </w:style>
  <w:style w:type="paragraph" w:customStyle="1" w:styleId="B3C50FC1D16744A5AD7951970D27677C">
    <w:name w:val="B3C50FC1D16744A5AD7951970D27677C"/>
    <w:rsid w:val="005F694A"/>
  </w:style>
  <w:style w:type="paragraph" w:customStyle="1" w:styleId="EA10C6BEDA734699A887D0C3F1893202">
    <w:name w:val="EA10C6BEDA734699A887D0C3F1893202"/>
    <w:rsid w:val="005F694A"/>
  </w:style>
  <w:style w:type="paragraph" w:customStyle="1" w:styleId="456CDDB69E7A466B95BA0A7B8DE484E2">
    <w:name w:val="456CDDB69E7A466B95BA0A7B8DE484E2"/>
    <w:rsid w:val="005F694A"/>
  </w:style>
  <w:style w:type="paragraph" w:customStyle="1" w:styleId="BF6344A9C49A4624989C639D915E7868">
    <w:name w:val="BF6344A9C49A4624989C639D915E7868"/>
    <w:rsid w:val="005F694A"/>
  </w:style>
  <w:style w:type="paragraph" w:customStyle="1" w:styleId="05BEE910B28847399D4F7E8CF1402086">
    <w:name w:val="05BEE910B28847399D4F7E8CF1402086"/>
    <w:rsid w:val="005F694A"/>
  </w:style>
  <w:style w:type="paragraph" w:customStyle="1" w:styleId="E4BF2FE476894B338C2F00F297CFD993">
    <w:name w:val="E4BF2FE476894B338C2F00F297CFD993"/>
    <w:rsid w:val="005F694A"/>
  </w:style>
  <w:style w:type="paragraph" w:customStyle="1" w:styleId="5B0B36F3978241CB827335296C4B3FCC">
    <w:name w:val="5B0B36F3978241CB827335296C4B3FCC"/>
    <w:rsid w:val="005F694A"/>
  </w:style>
  <w:style w:type="paragraph" w:customStyle="1" w:styleId="4390145F5742482886C119AB5701FFE3">
    <w:name w:val="4390145F5742482886C119AB5701FFE3"/>
    <w:rsid w:val="005F694A"/>
  </w:style>
  <w:style w:type="paragraph" w:customStyle="1" w:styleId="A032DAECAA144CA6BD010FFE379902B8">
    <w:name w:val="A032DAECAA144CA6BD010FFE379902B8"/>
    <w:rsid w:val="005F694A"/>
  </w:style>
  <w:style w:type="paragraph" w:customStyle="1" w:styleId="67B8C738D7D1454086E9E5AFB63A4EB8">
    <w:name w:val="67B8C738D7D1454086E9E5AFB63A4EB8"/>
    <w:rsid w:val="005F694A"/>
  </w:style>
  <w:style w:type="paragraph" w:customStyle="1" w:styleId="83AD7C0627894DC6862D2AB4E009176A">
    <w:name w:val="83AD7C0627894DC6862D2AB4E009176A"/>
    <w:rsid w:val="00986F92"/>
  </w:style>
  <w:style w:type="paragraph" w:customStyle="1" w:styleId="730D92A2848A4F7DB7A4C6FDAB6E1208">
    <w:name w:val="730D92A2848A4F7DB7A4C6FDAB6E1208"/>
    <w:rsid w:val="00986F92"/>
  </w:style>
  <w:style w:type="paragraph" w:customStyle="1" w:styleId="94CBEBEA8A5449338CBDA5BD4A92BC81">
    <w:name w:val="94CBEBEA8A5449338CBDA5BD4A92BC81"/>
    <w:rsid w:val="00986F92"/>
  </w:style>
  <w:style w:type="paragraph" w:customStyle="1" w:styleId="2200CEAA75234B7BB8E45848BD84ACFF">
    <w:name w:val="2200CEAA75234B7BB8E45848BD84ACFF"/>
    <w:rsid w:val="00986F92"/>
  </w:style>
  <w:style w:type="paragraph" w:customStyle="1" w:styleId="187C9E8B9A8349C2BC2DF927E887039A">
    <w:name w:val="187C9E8B9A8349C2BC2DF927E887039A"/>
    <w:rsid w:val="00986F92"/>
  </w:style>
  <w:style w:type="paragraph" w:customStyle="1" w:styleId="42B2F7F41D904BB7A538E86467367D54">
    <w:name w:val="42B2F7F41D904BB7A538E86467367D54"/>
    <w:rsid w:val="00986F92"/>
  </w:style>
  <w:style w:type="paragraph" w:customStyle="1" w:styleId="D2EF99D55DE743E98CA25ACDE56D9AFA">
    <w:name w:val="D2EF99D55DE743E98CA25ACDE56D9AFA"/>
    <w:rsid w:val="00986F92"/>
  </w:style>
  <w:style w:type="paragraph" w:customStyle="1" w:styleId="C0E9F0CF6C0C481A80092324B3EBED1E">
    <w:name w:val="C0E9F0CF6C0C481A80092324B3EBED1E"/>
    <w:rsid w:val="00986F92"/>
  </w:style>
  <w:style w:type="paragraph" w:customStyle="1" w:styleId="22FD2EC50B1441C695414BDE314DDEA8">
    <w:name w:val="22FD2EC50B1441C695414BDE314DDEA8"/>
    <w:rsid w:val="00986F92"/>
  </w:style>
  <w:style w:type="paragraph" w:customStyle="1" w:styleId="D5DD976B13974CF09EB9CB6E1323AC1C">
    <w:name w:val="D5DD976B13974CF09EB9CB6E1323AC1C"/>
    <w:rsid w:val="00FE5C92"/>
  </w:style>
  <w:style w:type="paragraph" w:customStyle="1" w:styleId="E2B995FA0B224896839AF093FD28BF6E">
    <w:name w:val="E2B995FA0B224896839AF093FD28BF6E"/>
    <w:rsid w:val="00FE5C92"/>
  </w:style>
  <w:style w:type="paragraph" w:customStyle="1" w:styleId="3BFE38353B1D44C0AC7BFA931A996425">
    <w:name w:val="3BFE38353B1D44C0AC7BFA931A996425"/>
    <w:rsid w:val="00FE5C92"/>
  </w:style>
  <w:style w:type="paragraph" w:customStyle="1" w:styleId="BD7915D76A5847BEA85A4F7C569E0D9C">
    <w:name w:val="BD7915D76A5847BEA85A4F7C569E0D9C"/>
    <w:rsid w:val="00FE5C92"/>
  </w:style>
  <w:style w:type="paragraph" w:customStyle="1" w:styleId="657C51F90A294F6B9F07348888702151">
    <w:name w:val="657C51F90A294F6B9F07348888702151"/>
    <w:rsid w:val="00FE5C92"/>
  </w:style>
  <w:style w:type="paragraph" w:customStyle="1" w:styleId="D65FFD63B71543F6B23676EE2CC656DD">
    <w:name w:val="D65FFD63B71543F6B23676EE2CC656DD"/>
    <w:rsid w:val="00FE5C92"/>
  </w:style>
  <w:style w:type="paragraph" w:customStyle="1" w:styleId="80CDBF7DC74E404798472ED6FA4D63FE">
    <w:name w:val="80CDBF7DC74E404798472ED6FA4D63FE"/>
    <w:rsid w:val="00FE5C92"/>
  </w:style>
  <w:style w:type="paragraph" w:customStyle="1" w:styleId="2D26A12DBB2E4565BF2F275FF9C04155">
    <w:name w:val="2D26A12DBB2E4565BF2F275FF9C04155"/>
    <w:rsid w:val="00436371"/>
  </w:style>
  <w:style w:type="paragraph" w:customStyle="1" w:styleId="2F47C03B1E854E1A9912A5E1EC5492DC">
    <w:name w:val="2F47C03B1E854E1A9912A5E1EC5492DC"/>
    <w:rsid w:val="004F23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EMO 2016">
  <a:themeElements>
    <a:clrScheme name="AEMO16">
      <a:dk1>
        <a:sysClr val="windowText" lastClr="000000"/>
      </a:dk1>
      <a:lt1>
        <a:srgbClr val="FFFFFF"/>
      </a:lt1>
      <a:dk2>
        <a:srgbClr val="1E4164"/>
      </a:dk2>
      <a:lt2>
        <a:srgbClr val="C9C2B7"/>
      </a:lt2>
      <a:accent1>
        <a:srgbClr val="FFC222"/>
      </a:accent1>
      <a:accent2>
        <a:srgbClr val="C41230"/>
      </a:accent2>
      <a:accent3>
        <a:srgbClr val="1E74B0"/>
      </a:accent3>
      <a:accent4>
        <a:srgbClr val="948671"/>
      </a:accent4>
      <a:accent5>
        <a:srgbClr val="516D3F"/>
      </a:accent5>
      <a:accent6>
        <a:srgbClr val="F37421"/>
      </a:accent6>
      <a:hlink>
        <a:srgbClr val="1E4164"/>
      </a:hlink>
      <a:folHlink>
        <a:srgbClr val="1E416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Hamish McNeish</DisplayName>
        <AccountId>133</AccountId>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Publication</TermName>
          <TermId>8ae4cf81-fd7c-4b5d-880f-3ad9d29fca1a</TermId>
        </TermInfo>
      </Terms>
    </AEMODocumentTypeTaxHTField0>
    <AEMOKeywordsTaxHTField0 xmlns="a14523ce-dede-483e-883a-2d83261080bd">
      <Terms xmlns="http://schemas.microsoft.com/office/infopath/2007/PartnerControls"/>
    </AEMOKeywordsTaxHTField0>
    <TaxCatchAll xmlns="a14523ce-dede-483e-883a-2d83261080bd">
      <Value>14</Value>
    </TaxCatchAll>
    <AEMODescription xmlns="a14523ce-dede-483e-883a-2d83261080bd">User Guide for AEMO's IT systems</AEMODescription>
    <_dlc_DocId xmlns="a14523ce-dede-483e-883a-2d83261080bd">ELECMARKDEV-9-83168</_dlc_DocId>
    <_dlc_DocIdUrl xmlns="a14523ce-dede-483e-883a-2d83261080bd">
      <Url>http://sharedocs/sites/emd/_layouts/15/DocIdRedir.aspx?ID=ELECMARKDEV-9-83168</Url>
      <Description>ELECMARKDEV-9-83168</Description>
    </_dlc_DocIdUrl>
  </documentManagement>
</p:properties>
</file>

<file path=customXml/item3.xml><?xml version="1.0" encoding="utf-8"?>
<?mso-contentType ?>
<SharedContentType xmlns="Microsoft.SharePoint.Taxonomy.ContentTypeSync" SourceId="409ac0fb-07cb-4169-8a26-def2760b5502" ContentTypeId="0x0101009BE89D58CAF0934CA32A20BCFFD353DC" PreviousValue="false"/>
</file>

<file path=customXml/item4.xml><?xml version="1.0" encoding="utf-8"?>
<ct:contentTypeSchema xmlns:ct="http://schemas.microsoft.com/office/2006/metadata/contentType" xmlns:ma="http://schemas.microsoft.com/office/2006/metadata/properties/metaAttributes" ct:_="" ma:_="" ma:contentTypeName="AEMODocument" ma:contentTypeID="0x0101009BE89D58CAF0934CA32A20BCFFD353DC003C284E8C563B8240B0F847E3952288D8" ma:contentTypeVersion="54" ma:contentTypeDescription="" ma:contentTypeScope="" ma:versionID="55f068948ec451d9d11faaca95091476">
  <xsd:schema xmlns:xsd="http://www.w3.org/2001/XMLSchema" xmlns:xs="http://www.w3.org/2001/XMLSchema" xmlns:p="http://schemas.microsoft.com/office/2006/metadata/properties" xmlns:ns2="a14523ce-dede-483e-883a-2d83261080bd" targetNamespace="http://schemas.microsoft.com/office/2006/metadata/properties" ma:root="true" ma:fieldsID="b8f7241b9fc8515eea630c73afe24dbe"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b1b6a988-24aa-4bbf-a365-c39727677c12}" ma:internalName="TaxCatchAll" ma:showField="CatchAllData" ma:web="90dda0fe-f5c6-4082-be45-e43465124e3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b1b6a988-24aa-4bbf-a365-c39727677c12}" ma:internalName="TaxCatchAllLabel" ma:readOnly="true" ma:showField="CatchAllDataLabel" ma:web="90dda0fe-f5c6-4082-be45-e43465124e35">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5;#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72C06-A6F7-4147-9A12-6149531D266C}">
  <ds:schemaRefs>
    <ds:schemaRef ds:uri="http://schemas.microsoft.com/sharepoint/v3/contenttype/forms"/>
  </ds:schemaRefs>
</ds:datastoreItem>
</file>

<file path=customXml/itemProps2.xml><?xml version="1.0" encoding="utf-8"?>
<ds:datastoreItem xmlns:ds="http://schemas.openxmlformats.org/officeDocument/2006/customXml" ds:itemID="{E7EBD73F-28B4-417A-96ED-69FE644FD778}">
  <ds:schemaRefs>
    <ds:schemaRef ds:uri="http://purl.org/dc/term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purl.org/dc/dcmitype/"/>
    <ds:schemaRef ds:uri="http://schemas.openxmlformats.org/package/2006/metadata/core-properties"/>
    <ds:schemaRef ds:uri="a14523ce-dede-483e-883a-2d83261080bd"/>
  </ds:schemaRefs>
</ds:datastoreItem>
</file>

<file path=customXml/itemProps3.xml><?xml version="1.0" encoding="utf-8"?>
<ds:datastoreItem xmlns:ds="http://schemas.openxmlformats.org/officeDocument/2006/customXml" ds:itemID="{F91018E4-63DC-4417-A40F-93FAF7BDD478}">
  <ds:schemaRefs>
    <ds:schemaRef ds:uri="Microsoft.SharePoint.Taxonomy.ContentTypeSync"/>
  </ds:schemaRefs>
</ds:datastoreItem>
</file>

<file path=customXml/itemProps4.xml><?xml version="1.0" encoding="utf-8"?>
<ds:datastoreItem xmlns:ds="http://schemas.openxmlformats.org/officeDocument/2006/customXml" ds:itemID="{51A40EF4-1E7A-4E42-B92C-C88663F1D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6859F7-C894-4072-B5C2-0426807301EB}">
  <ds:schemaRefs>
    <ds:schemaRef ds:uri="http://schemas.microsoft.com/sharepoint/events"/>
  </ds:schemaRefs>
</ds:datastoreItem>
</file>

<file path=customXml/itemProps6.xml><?xml version="1.0" encoding="utf-8"?>
<ds:datastoreItem xmlns:ds="http://schemas.openxmlformats.org/officeDocument/2006/customXml" ds:itemID="{D652657A-4480-454D-891B-A6D9127CC5AF}">
  <ds:schemaRefs>
    <ds:schemaRef ds:uri="http://schemas.microsoft.com/office/2006/metadata/customXsn"/>
  </ds:schemaRefs>
</ds:datastoreItem>
</file>

<file path=customXml/itemProps7.xml><?xml version="1.0" encoding="utf-8"?>
<ds:datastoreItem xmlns:ds="http://schemas.openxmlformats.org/officeDocument/2006/customXml" ds:itemID="{B48CACA2-0064-4CA4-A964-0CB8D7613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94B26696</Template>
  <TotalTime>1</TotalTime>
  <Pages>56</Pages>
  <Words>12153</Words>
  <Characters>69278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Guide to PoC Transition Tool (DRAFT)</vt:lpstr>
    </vt:vector>
  </TitlesOfParts>
  <Company>AEMO</Company>
  <LinksUpToDate>false</LinksUpToDate>
  <CharactersWithSpaces>81269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PoC Transition Tool (DRAFT)</dc:title>
  <dc:subject>PoC Transition Tool</dc:subject>
  <dc:creator>darren.chan@aemo.com.au</dc:creator>
  <cp:keywords>template</cp:keywords>
  <dc:description/>
  <cp:lastModifiedBy>Hyma Vulpala</cp:lastModifiedBy>
  <cp:revision>2</cp:revision>
  <cp:lastPrinted>2017-08-30T06:48:00Z</cp:lastPrinted>
  <dcterms:created xsi:type="dcterms:W3CDTF">2017-09-13T05:15:00Z</dcterms:created>
  <dcterms:modified xsi:type="dcterms:W3CDTF">2017-09-13T05:15:00Z</dcterms:modified>
  <cp:category>IT</cp:category>
  <cp:contentStatus>0.02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0x0101009BE89D58CAF0934CA32A20BCFFD353DC003C284E8C563B8240B0F847E3952288D8</vt:lpwstr>
  </property>
  <property fmtid="{D5CDD505-2E9C-101B-9397-08002B2CF9AE}" pid="3" name="_dlc_DocIdItemGuid">
    <vt:lpwstr>82ef2313-1e11-43df-a616-5242719d4b74</vt:lpwstr>
  </property>
  <property fmtid="{D5CDD505-2E9C-101B-9397-08002B2CF9AE}" pid="4" name="AEMODocumentType">
    <vt:lpwstr>14;#Publication|8ae4cf81-fd7c-4b5d-880f-3ad9d29fca1a</vt:lpwstr>
  </property>
  <property fmtid="{D5CDD505-2E9C-101B-9397-08002B2CF9AE}" pid="5" name="AEMOKeywords">
    <vt:lpwstr/>
  </property>
</Properties>
</file>