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0"/>
        <w:gridCol w:w="900"/>
        <w:gridCol w:w="904"/>
      </w:tblGrid>
      <w:tr w:rsidR="00714DD5" w14:paraId="51EFBD82" w14:textId="77777777" w:rsidTr="005032D6">
        <w:trPr>
          <w:trHeight w:val="3574"/>
        </w:trPr>
        <w:tc>
          <w:tcPr>
            <w:tcW w:w="9184" w:type="dxa"/>
            <w:gridSpan w:val="3"/>
            <w:vAlign w:val="bottom"/>
            <w:hideMark/>
          </w:tcPr>
          <w:p w14:paraId="4F6E34E3" w14:textId="0B1208C6" w:rsidR="00714DD5" w:rsidRDefault="00085095" w:rsidP="007D7520">
            <w:pPr>
              <w:pStyle w:val="Title"/>
              <w:rPr>
                <w:sz w:val="20"/>
                <w:szCs w:val="20"/>
              </w:rPr>
            </w:pPr>
            <w:bookmarkStart w:id="0" w:name="_GoBack"/>
            <w:bookmarkEnd w:id="0"/>
            <w:r>
              <w:t>Intervention Pricing Methodology</w:t>
            </w:r>
          </w:p>
        </w:tc>
      </w:tr>
      <w:tr w:rsidR="00714DD5" w14:paraId="1A1F391E" w14:textId="77777777" w:rsidTr="00714DD5">
        <w:trPr>
          <w:trHeight w:val="437"/>
        </w:trPr>
        <w:tc>
          <w:tcPr>
            <w:tcW w:w="9184" w:type="dxa"/>
            <w:gridSpan w:val="3"/>
          </w:tcPr>
          <w:p w14:paraId="75460448" w14:textId="77777777" w:rsidR="00714DD5" w:rsidRDefault="00714DD5" w:rsidP="004C5114">
            <w:pPr>
              <w:pStyle w:val="BodyText"/>
            </w:pPr>
          </w:p>
        </w:tc>
      </w:tr>
      <w:tr w:rsidR="00714DD5" w14:paraId="14CC5AA3" w14:textId="77777777" w:rsidTr="00714DD5">
        <w:trPr>
          <w:trHeight w:val="1843"/>
        </w:trPr>
        <w:tc>
          <w:tcPr>
            <w:tcW w:w="9184" w:type="dxa"/>
            <w:gridSpan w:val="3"/>
            <w:hideMark/>
          </w:tcPr>
          <w:p w14:paraId="3ADEEA39" w14:textId="77777777" w:rsidR="00714DD5" w:rsidRDefault="00BA613B" w:rsidP="007C3594">
            <w:pPr>
              <w:pStyle w:val="FrontCoverSubtitle"/>
            </w:pPr>
            <w:r w:rsidRPr="00BA613B">
              <w:t>DRAFT REPORT AND DETERMINATION</w:t>
            </w:r>
          </w:p>
        </w:tc>
      </w:tr>
      <w:tr w:rsidR="00714DD5" w14:paraId="72165710" w14:textId="77777777" w:rsidTr="00714DD5">
        <w:tc>
          <w:tcPr>
            <w:tcW w:w="7380" w:type="dxa"/>
            <w:vAlign w:val="center"/>
            <w:hideMark/>
          </w:tcPr>
          <w:p w14:paraId="7EBDCF17" w14:textId="7788BDDD" w:rsidR="00714DD5" w:rsidRDefault="00714DD5" w:rsidP="009761DF">
            <w:pPr>
              <w:pStyle w:val="Published"/>
            </w:pPr>
            <w:r>
              <w:t xml:space="preserve">Published: </w:t>
            </w:r>
            <w:r w:rsidR="000637F5">
              <w:rPr>
                <w:b/>
              </w:rPr>
              <w:t>September</w:t>
            </w:r>
            <w:r w:rsidR="00085095">
              <w:rPr>
                <w:b/>
              </w:rPr>
              <w:t xml:space="preserve"> 2018</w:t>
            </w:r>
          </w:p>
        </w:tc>
        <w:tc>
          <w:tcPr>
            <w:tcW w:w="900" w:type="dxa"/>
            <w:tcMar>
              <w:top w:w="0" w:type="dxa"/>
              <w:left w:w="0" w:type="dxa"/>
              <w:bottom w:w="0" w:type="dxa"/>
              <w:right w:w="0" w:type="dxa"/>
            </w:tcMar>
            <w:vAlign w:val="center"/>
            <w:hideMark/>
          </w:tcPr>
          <w:p w14:paraId="52BEA82E" w14:textId="77777777" w:rsidR="00714DD5" w:rsidRDefault="00714DD5">
            <w:pPr>
              <w:pStyle w:val="Published"/>
              <w:jc w:val="right"/>
            </w:pPr>
          </w:p>
        </w:tc>
        <w:tc>
          <w:tcPr>
            <w:tcW w:w="904" w:type="dxa"/>
            <w:tcMar>
              <w:top w:w="0" w:type="dxa"/>
              <w:left w:w="0" w:type="dxa"/>
              <w:bottom w:w="0" w:type="dxa"/>
              <w:right w:w="0" w:type="dxa"/>
            </w:tcMar>
            <w:vAlign w:val="center"/>
            <w:hideMark/>
          </w:tcPr>
          <w:p w14:paraId="7746CC3E" w14:textId="77777777" w:rsidR="00714DD5" w:rsidRDefault="009616E6">
            <w:pPr>
              <w:pStyle w:val="Published"/>
              <w:jc w:val="right"/>
            </w:pPr>
            <w:r>
              <w:rPr>
                <w:noProof/>
              </w:rPr>
              <w:drawing>
                <wp:inline distT="0" distB="0" distL="0" distR="0" wp14:anchorId="2E99D270" wp14:editId="5E2ADF90">
                  <wp:extent cx="510540" cy="510540"/>
                  <wp:effectExtent l="0" t="0" r="381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EIcon"/>
                          <pic:cNvPicPr>
                            <a:picLocks noChangeAspect="1" noChangeArrowheads="1"/>
                          </pic:cNvPicPr>
                        </pic:nvPicPr>
                        <pic:blipFill>
                          <a:blip r:embed="rId14">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inline>
              </w:drawing>
            </w:r>
          </w:p>
        </w:tc>
      </w:tr>
    </w:tbl>
    <w:p w14:paraId="5E16FA6B" w14:textId="77777777" w:rsidR="00710277" w:rsidRDefault="00710277" w:rsidP="004C5114">
      <w:pPr>
        <w:pStyle w:val="BodyText"/>
      </w:pPr>
    </w:p>
    <w:p w14:paraId="3291D395" w14:textId="77777777" w:rsidR="00710277" w:rsidRDefault="00710277" w:rsidP="004C5114">
      <w:pPr>
        <w:pStyle w:val="BodyText"/>
      </w:pPr>
    </w:p>
    <w:p w14:paraId="1F6EC682" w14:textId="77777777" w:rsidR="00710277" w:rsidRDefault="00710277" w:rsidP="004C5114">
      <w:pPr>
        <w:pStyle w:val="BodyText"/>
        <w:sectPr w:rsidR="00710277" w:rsidSect="00846111">
          <w:headerReference w:type="default" r:id="rId15"/>
          <w:footerReference w:type="default" r:id="rId16"/>
          <w:pgSz w:w="11906" w:h="16838"/>
          <w:pgMar w:top="1871" w:right="1361" w:bottom="1871" w:left="1361" w:header="567" w:footer="567" w:gutter="0"/>
          <w:cols w:space="708"/>
          <w:docGrid w:linePitch="360"/>
        </w:sectPr>
      </w:pPr>
    </w:p>
    <w:p w14:paraId="710706B1" w14:textId="660B5DB0" w:rsidR="00F33A85" w:rsidRPr="003A395E" w:rsidRDefault="00F33A85" w:rsidP="00F33A85">
      <w:pPr>
        <w:pStyle w:val="ForewordHeading1"/>
        <w:pageBreakBefore w:val="0"/>
      </w:pPr>
      <w:bookmarkStart w:id="1" w:name="_Toc521058700"/>
      <w:bookmarkStart w:id="2" w:name="_Toc523240724"/>
      <w:r w:rsidRPr="003A395E">
        <w:lastRenderedPageBreak/>
        <w:t xml:space="preserve">NOTICE OF SECOND STAGE CONSULTATION – </w:t>
      </w:r>
      <w:bookmarkEnd w:id="1"/>
      <w:r w:rsidR="00B0279B">
        <w:t>Intervention Pricing Methodology</w:t>
      </w:r>
      <w:bookmarkEnd w:id="2"/>
    </w:p>
    <w:p w14:paraId="3598AD50" w14:textId="77777777" w:rsidR="00F33A85" w:rsidRPr="003A395E" w:rsidRDefault="00F33A85" w:rsidP="00F33A85">
      <w:pPr>
        <w:pStyle w:val="ForewordHeading3"/>
      </w:pPr>
      <w:r w:rsidRPr="003A395E">
        <w:t>National Electricity Rules – Rule 8.9</w:t>
      </w:r>
    </w:p>
    <w:p w14:paraId="7ED7AD86" w14:textId="7B695596" w:rsidR="00F33A85" w:rsidRPr="003A395E" w:rsidRDefault="00F33A85" w:rsidP="00F33A85">
      <w:pPr>
        <w:pStyle w:val="ForewordHeading3"/>
      </w:pPr>
      <w:r w:rsidRPr="003A395E">
        <w:t xml:space="preserve">Date of Notice: </w:t>
      </w:r>
      <w:r w:rsidR="000637F5">
        <w:t>3 September</w:t>
      </w:r>
      <w:r w:rsidR="00BD2B95">
        <w:t xml:space="preserve"> 2018</w:t>
      </w:r>
    </w:p>
    <w:p w14:paraId="3328E08C" w14:textId="255F384F" w:rsidR="00F33A85" w:rsidRPr="003A395E" w:rsidRDefault="00BD2B95" w:rsidP="004C23F9">
      <w:pPr>
        <w:pStyle w:val="BodyText"/>
        <w:jc w:val="both"/>
      </w:pPr>
      <w:r>
        <w:t xml:space="preserve">This notice informs all </w:t>
      </w:r>
      <w:r w:rsidR="00F33A85" w:rsidRPr="003A395E">
        <w:t>Registered Participants and interested parties (Consulted Persons) that AEMO is commencing the second stage of its consultation on</w:t>
      </w:r>
      <w:r>
        <w:t xml:space="preserve"> the Intervention Pricing Methodology</w:t>
      </w:r>
      <w:r w:rsidR="00F33A85" w:rsidRPr="003A395E">
        <w:t xml:space="preserve">.  </w:t>
      </w:r>
    </w:p>
    <w:p w14:paraId="71426CA6" w14:textId="3FF1EA4A" w:rsidR="00F33A85" w:rsidRPr="003A395E" w:rsidRDefault="00F33A85" w:rsidP="00F33A85">
      <w:pPr>
        <w:pStyle w:val="BodyText"/>
      </w:pPr>
      <w:r w:rsidRPr="003A395E">
        <w:t xml:space="preserve">This consultation is being conducted under clause </w:t>
      </w:r>
      <w:r w:rsidR="00BD2B95">
        <w:t>3.9.3(e)</w:t>
      </w:r>
      <w:r w:rsidRPr="003A395E">
        <w:t xml:space="preserve"> of the National Electricity Rules (NER), in accordance with the Rules consultation requirements detailed in rule 8.9 of the NER. </w:t>
      </w:r>
    </w:p>
    <w:p w14:paraId="1C4F16D1" w14:textId="77777777" w:rsidR="00F33A85" w:rsidRPr="003A395E" w:rsidRDefault="00F33A85" w:rsidP="00F33A85">
      <w:pPr>
        <w:pStyle w:val="ForewordHeading3"/>
      </w:pPr>
      <w:r w:rsidRPr="003A395E">
        <w:t>Invitation to make Submissions</w:t>
      </w:r>
    </w:p>
    <w:p w14:paraId="212B02CE" w14:textId="77777777" w:rsidR="00F33A85" w:rsidRPr="003A395E" w:rsidRDefault="00F33A85" w:rsidP="00F33A85">
      <w:pPr>
        <w:pStyle w:val="BodyText"/>
      </w:pPr>
      <w:r w:rsidRPr="003A395E">
        <w:t xml:space="preserve">AEMO invites written submissions on this Draft Report and Determination (Draft Report). </w:t>
      </w:r>
    </w:p>
    <w:p w14:paraId="0A175921" w14:textId="77777777" w:rsidR="00F33A85" w:rsidRPr="003A395E" w:rsidRDefault="00F33A85" w:rsidP="00F33A85">
      <w:pPr>
        <w:pStyle w:val="BodyText"/>
      </w:pPr>
      <w:r w:rsidRPr="003A395E">
        <w:t xml:space="preserve">Please identify any parts of your submission that you wish to remain confidential, and explain why. AEMO may still publish that information if it does not consider it to be confidential, but will consult with you before doing so. </w:t>
      </w:r>
    </w:p>
    <w:p w14:paraId="3CC2F49F" w14:textId="77777777" w:rsidR="00F33A85" w:rsidRPr="003A395E" w:rsidRDefault="00F33A85" w:rsidP="00F33A85">
      <w:pPr>
        <w:pStyle w:val="BodyText"/>
      </w:pPr>
      <w:r w:rsidRPr="003A395E">
        <w:t xml:space="preserve">Consulted Persons should note that material identified as confidential may be given less weight in the </w:t>
      </w:r>
      <w:r w:rsidRPr="004D2FA9">
        <w:t>decision-making process than material that is published.</w:t>
      </w:r>
    </w:p>
    <w:p w14:paraId="1E2F42FE" w14:textId="77777777" w:rsidR="00F33A85" w:rsidRPr="003A395E" w:rsidRDefault="00F33A85" w:rsidP="00F33A85">
      <w:pPr>
        <w:pStyle w:val="ForewordHeading3"/>
      </w:pPr>
      <w:r w:rsidRPr="003A395E">
        <w:t>Closing Date and Time</w:t>
      </w:r>
    </w:p>
    <w:p w14:paraId="1629CBD7" w14:textId="00E66B40" w:rsidR="00F33A85" w:rsidRPr="003A395E" w:rsidRDefault="00F33A85" w:rsidP="00F33A85">
      <w:pPr>
        <w:pStyle w:val="BodyText"/>
      </w:pPr>
      <w:r w:rsidRPr="003A395E">
        <w:t>Submissions in response to this Notice of Second Stage of Rules Consultation should be sent by email to</w:t>
      </w:r>
      <w:r w:rsidR="00BD2B95">
        <w:t xml:space="preserve"> </w:t>
      </w:r>
      <w:hyperlink r:id="rId17" w:history="1">
        <w:r w:rsidR="00BD2B95" w:rsidRPr="00E75A39">
          <w:rPr>
            <w:rStyle w:val="Hyperlink"/>
            <w:rFonts w:eastAsiaTheme="minorHAnsi" w:cstheme="minorBidi"/>
            <w:szCs w:val="22"/>
          </w:rPr>
          <w:t>michael.sanders@aemo.com.au</w:t>
        </w:r>
      </w:hyperlink>
      <w:r w:rsidRPr="003A395E">
        <w:t xml:space="preserve">, to reach AEMO by 5.00pm (Melbourne time) on </w:t>
      </w:r>
      <w:r w:rsidR="005D14A7">
        <w:t>18 September</w:t>
      </w:r>
      <w:r w:rsidR="00015B05">
        <w:t> 2018</w:t>
      </w:r>
      <w:r w:rsidRPr="003A395E">
        <w:t>.</w:t>
      </w:r>
    </w:p>
    <w:p w14:paraId="5C7DA81B" w14:textId="79D5A28D" w:rsidR="00F33A85" w:rsidRPr="003A395E" w:rsidRDefault="00F33A85" w:rsidP="00F33A85">
      <w:pPr>
        <w:pStyle w:val="BodyText"/>
      </w:pPr>
      <w:r w:rsidRPr="003A395E">
        <w:t xml:space="preserve">All submissions must be forwarded in electronic format. Please send any queries about this consultation to the same email address. </w:t>
      </w:r>
    </w:p>
    <w:p w14:paraId="5BA70C11" w14:textId="77777777" w:rsidR="00F33A85" w:rsidRPr="003A395E" w:rsidRDefault="00F33A85" w:rsidP="00F33A85">
      <w:pPr>
        <w:pStyle w:val="BodyText"/>
      </w:pPr>
      <w:r w:rsidRPr="003A395E">
        <w:t>Submissions received after the closing date and time will not be valid, and AEMO is not obliged to consider them.  Any late submissions should explain the reason for lateness and the detriment to you if AEMO does not consider your submission.</w:t>
      </w:r>
    </w:p>
    <w:p w14:paraId="3286D679" w14:textId="77777777" w:rsidR="00F33A85" w:rsidRPr="003A395E" w:rsidRDefault="00F33A85" w:rsidP="00F33A85">
      <w:pPr>
        <w:pStyle w:val="ForewordHeading3"/>
      </w:pPr>
      <w:r w:rsidRPr="003A395E">
        <w:t>Publication</w:t>
      </w:r>
    </w:p>
    <w:p w14:paraId="79DEA1D1" w14:textId="77777777" w:rsidR="00F33A85" w:rsidRPr="003A395E" w:rsidRDefault="00F33A85" w:rsidP="00F33A85">
      <w:pPr>
        <w:pStyle w:val="BodyText"/>
      </w:pPr>
      <w:r w:rsidRPr="003A395E">
        <w:t>All submissions will be published on AEMO’s website, other than confidential content.</w:t>
      </w:r>
    </w:p>
    <w:p w14:paraId="6CF2C22A" w14:textId="77777777" w:rsidR="00F33A85" w:rsidRPr="003A395E" w:rsidRDefault="00F33A85" w:rsidP="00F33A85">
      <w:pPr>
        <w:pStyle w:val="BodyText"/>
      </w:pPr>
    </w:p>
    <w:p w14:paraId="380FAD2F" w14:textId="77777777" w:rsidR="00953B9C" w:rsidRDefault="00953B9C" w:rsidP="00953B9C">
      <w:pPr>
        <w:pStyle w:val="BodyText"/>
      </w:pPr>
    </w:p>
    <w:p w14:paraId="4C73BB84" w14:textId="77777777" w:rsidR="0061669B" w:rsidRDefault="0061669B" w:rsidP="0061669B">
      <w:pPr>
        <w:pStyle w:val="BodyText"/>
      </w:pPr>
      <w:r>
        <w:t xml:space="preserve">© </w:t>
      </w:r>
      <w:r>
        <w:fldChar w:fldCharType="begin"/>
      </w:r>
      <w:r>
        <w:instrText xml:space="preserve"> PRINTDATE  \@ "yyyy" \* MERGEFORMAT </w:instrText>
      </w:r>
      <w:r>
        <w:fldChar w:fldCharType="separate"/>
      </w:r>
      <w:r w:rsidR="00AE5513">
        <w:rPr>
          <w:noProof/>
        </w:rPr>
        <w:t>2018</w:t>
      </w:r>
      <w:r>
        <w:fldChar w:fldCharType="end"/>
      </w:r>
      <w:r>
        <w:t xml:space="preserve"> Australian Energy Market Operator Limited. The material in this publication may be used in accordance with the </w:t>
      </w:r>
      <w:hyperlink r:id="rId18" w:history="1">
        <w:r>
          <w:rPr>
            <w:rStyle w:val="Hyperlink"/>
          </w:rPr>
          <w:t>copyright permissions on AEMO’s website</w:t>
        </w:r>
      </w:hyperlink>
      <w:r>
        <w:t>.</w:t>
      </w:r>
    </w:p>
    <w:p w14:paraId="0EED8FD2" w14:textId="77777777" w:rsidR="00710277" w:rsidRDefault="00710277" w:rsidP="004C5114">
      <w:pPr>
        <w:pStyle w:val="BodyText"/>
      </w:pPr>
    </w:p>
    <w:p w14:paraId="4AB32F19" w14:textId="77777777" w:rsidR="00710277" w:rsidRDefault="00710277" w:rsidP="004C5114">
      <w:pPr>
        <w:pStyle w:val="BodyText"/>
        <w:sectPr w:rsidR="00710277" w:rsidSect="00CA4A01">
          <w:headerReference w:type="even" r:id="rId19"/>
          <w:headerReference w:type="default" r:id="rId20"/>
          <w:footerReference w:type="even" r:id="rId21"/>
          <w:footerReference w:type="default" r:id="rId22"/>
          <w:pgSz w:w="11906" w:h="16838" w:code="9"/>
          <w:pgMar w:top="1871" w:right="1361" w:bottom="1361" w:left="1361" w:header="1021" w:footer="567" w:gutter="0"/>
          <w:pgNumType w:start="1"/>
          <w:cols w:space="708"/>
          <w:docGrid w:linePitch="360"/>
        </w:sectPr>
      </w:pPr>
    </w:p>
    <w:p w14:paraId="5722BAAE" w14:textId="77777777" w:rsidR="004A7D90" w:rsidRPr="003A395E" w:rsidRDefault="004A7D90" w:rsidP="004A7D90">
      <w:pPr>
        <w:pStyle w:val="ForewordHeading1"/>
      </w:pPr>
      <w:bookmarkStart w:id="3" w:name="_Toc388006101"/>
      <w:bookmarkStart w:id="4" w:name="_Toc521058701"/>
      <w:bookmarkStart w:id="5" w:name="_Toc523240725"/>
      <w:bookmarkStart w:id="6" w:name="_Toc379205189"/>
      <w:r w:rsidRPr="003A395E">
        <w:lastRenderedPageBreak/>
        <w:t>Executive Summary</w:t>
      </w:r>
      <w:bookmarkEnd w:id="3"/>
      <w:bookmarkEnd w:id="4"/>
      <w:bookmarkEnd w:id="5"/>
      <w:r w:rsidRPr="003A395E">
        <w:t xml:space="preserve"> </w:t>
      </w:r>
      <w:bookmarkEnd w:id="6"/>
    </w:p>
    <w:p w14:paraId="6A6094ED" w14:textId="17C37D3A" w:rsidR="004A7D90" w:rsidRDefault="004A7D90" w:rsidP="004A7D90">
      <w:pPr>
        <w:pStyle w:val="BodyText"/>
      </w:pPr>
      <w:r>
        <w:t xml:space="preserve">The publication of this Draft Report and Determination (Draft Report) </w:t>
      </w:r>
      <w:r w:rsidR="00146A03">
        <w:t>starts</w:t>
      </w:r>
      <w:r>
        <w:t xml:space="preserve"> the second stage of the Rules consultation process conducted by AEMO </w:t>
      </w:r>
      <w:r w:rsidR="00146A03">
        <w:t xml:space="preserve">to </w:t>
      </w:r>
      <w:r w:rsidR="00146A03" w:rsidRPr="00146A03">
        <w:t>improve the Intervention Pricing Methodology</w:t>
      </w:r>
      <w:r w:rsidR="00146A03">
        <w:t>.</w:t>
      </w:r>
    </w:p>
    <w:p w14:paraId="07483A17" w14:textId="1F370BFD" w:rsidR="00750E68" w:rsidRDefault="00A67833" w:rsidP="00750E68">
      <w:pPr>
        <w:pStyle w:val="BodyText"/>
      </w:pPr>
      <w:r>
        <w:t>The proposed improvements to the Intervention Pricing Methodology</w:t>
      </w:r>
      <w:r w:rsidR="00750E68">
        <w:t xml:space="preserve"> </w:t>
      </w:r>
      <w:r>
        <w:t>chang</w:t>
      </w:r>
      <w:r w:rsidR="00750E68">
        <w:t>e</w:t>
      </w:r>
      <w:r>
        <w:t xml:space="preserve"> the calculation of the RHS of feedback constraints</w:t>
      </w:r>
      <w:r w:rsidR="00750E68">
        <w:t xml:space="preserve"> in the intervention pricing run, and identify generators that have:</w:t>
      </w:r>
    </w:p>
    <w:p w14:paraId="57C3BD0D" w14:textId="47ADAFEF" w:rsidR="00A67833" w:rsidRDefault="00A67833" w:rsidP="00A67833">
      <w:pPr>
        <w:pStyle w:val="BodyText"/>
        <w:numPr>
          <w:ilvl w:val="0"/>
          <w:numId w:val="23"/>
        </w:numPr>
      </w:pPr>
      <w:r>
        <w:t>tripped</w:t>
      </w:r>
      <w:r w:rsidR="00750E68">
        <w:t xml:space="preserve"> or partially tripped</w:t>
      </w:r>
      <w:r>
        <w:t>;</w:t>
      </w:r>
    </w:p>
    <w:p w14:paraId="21B92C66" w14:textId="1FF99EAB" w:rsidR="00A67833" w:rsidRDefault="00750E68" w:rsidP="00A67833">
      <w:pPr>
        <w:pStyle w:val="BodyText"/>
        <w:numPr>
          <w:ilvl w:val="0"/>
          <w:numId w:val="23"/>
        </w:numPr>
      </w:pPr>
      <w:r>
        <w:t>been trapped in an FCAS trapezium</w:t>
      </w:r>
      <w:r w:rsidR="00A67833">
        <w:t xml:space="preserve">; </w:t>
      </w:r>
      <w:r>
        <w:t>or</w:t>
      </w:r>
    </w:p>
    <w:p w14:paraId="2B7E220C" w14:textId="5F9B05CF" w:rsidR="00A67833" w:rsidRDefault="00750E68" w:rsidP="00A67833">
      <w:pPr>
        <w:pStyle w:val="BodyText"/>
        <w:numPr>
          <w:ilvl w:val="0"/>
          <w:numId w:val="23"/>
        </w:numPr>
      </w:pPr>
      <w:r>
        <w:t>offered</w:t>
      </w:r>
      <w:r w:rsidR="00A67833">
        <w:t xml:space="preserve"> zero ramp rates</w:t>
      </w:r>
    </w:p>
    <w:p w14:paraId="01C6F088" w14:textId="70F92DE2" w:rsidR="00A67833" w:rsidRDefault="00750E68" w:rsidP="004A7D90">
      <w:pPr>
        <w:pStyle w:val="BodyText"/>
      </w:pPr>
      <w:r>
        <w:t xml:space="preserve">and modify their initial operating points </w:t>
      </w:r>
      <w:r w:rsidR="001528CD">
        <w:t xml:space="preserve">accordingly </w:t>
      </w:r>
      <w:r w:rsidR="00A67833">
        <w:t>in the intervention pricing run.</w:t>
      </w:r>
    </w:p>
    <w:p w14:paraId="76784416" w14:textId="4EC11E96" w:rsidR="00A67833" w:rsidRDefault="00A67833" w:rsidP="004A7D90">
      <w:pPr>
        <w:pStyle w:val="BodyText"/>
      </w:pPr>
      <w:r>
        <w:t>These improvements were identified in collaboration with the Intervention Pricing Working Group formed to provide industry input to AEMO’s intervention pricing processes</w:t>
      </w:r>
      <w:r w:rsidR="00750E68">
        <w:t>.</w:t>
      </w:r>
    </w:p>
    <w:p w14:paraId="6F8862B6" w14:textId="2F4B72AC" w:rsidR="00A67833" w:rsidRDefault="00703629" w:rsidP="004A7D90">
      <w:pPr>
        <w:pStyle w:val="BodyText"/>
      </w:pPr>
      <w:r>
        <w:t xml:space="preserve">In the first stage of consultation </w:t>
      </w:r>
      <w:r w:rsidR="00750E68">
        <w:t>AEMO received two submissions that were wholly supportive, and no submissions that objected to any of the proposed changes.</w:t>
      </w:r>
    </w:p>
    <w:p w14:paraId="147699D6" w14:textId="19A49FF3" w:rsidR="004A7D90" w:rsidRPr="001B1C06" w:rsidRDefault="004A7D90" w:rsidP="004A7D90">
      <w:pPr>
        <w:pStyle w:val="BodyText"/>
        <w:rPr>
          <w:i/>
        </w:rPr>
      </w:pPr>
      <w:r w:rsidRPr="00FC7E4D">
        <w:t>AEMO</w:t>
      </w:r>
      <w:r>
        <w:t xml:space="preserve">’s draft determination is to amend the </w:t>
      </w:r>
      <w:r w:rsidR="00A67833">
        <w:t>Intervention Pricing Methodology</w:t>
      </w:r>
      <w:r>
        <w:t xml:space="preserve"> in the form published with this Draft Report</w:t>
      </w:r>
      <w:r w:rsidR="00A67833">
        <w:t xml:space="preserve"> as </w:t>
      </w:r>
      <w:r w:rsidR="00A67833" w:rsidRPr="00A67833">
        <w:rPr>
          <w:b/>
        </w:rPr>
        <w:t>Attachment 1</w:t>
      </w:r>
      <w:r>
        <w:t>.</w:t>
      </w:r>
      <w:r w:rsidRPr="001B1C06">
        <w:rPr>
          <w:b/>
          <w:i/>
          <w:color w:val="244061"/>
        </w:rPr>
        <w:t xml:space="preserve"> </w:t>
      </w:r>
    </w:p>
    <w:p w14:paraId="6A8F5B23" w14:textId="77777777" w:rsidR="004A7D90" w:rsidRDefault="004A7D90">
      <w:pPr>
        <w:spacing w:after="160" w:line="259" w:lineRule="auto"/>
        <w:jc w:val="left"/>
      </w:pPr>
      <w:r>
        <w:br w:type="page"/>
      </w:r>
    </w:p>
    <w:p w14:paraId="18A842E8" w14:textId="77777777" w:rsidR="00F417FE" w:rsidRPr="00375C24" w:rsidRDefault="00F417FE" w:rsidP="00F417FE">
      <w:pPr>
        <w:pStyle w:val="TOCHeading"/>
      </w:pPr>
      <w:r w:rsidRPr="00375C24">
        <w:lastRenderedPageBreak/>
        <w:t>Contents</w:t>
      </w:r>
    </w:p>
    <w:p w14:paraId="3F96CA9F" w14:textId="27203F34" w:rsidR="001528CD" w:rsidRDefault="00F417FE">
      <w:pPr>
        <w:pStyle w:val="TOC3"/>
        <w:rPr>
          <w:rFonts w:asciiTheme="minorHAnsi" w:eastAsiaTheme="minorEastAsia" w:hAnsiTheme="minorHAnsi" w:cstheme="minorBidi"/>
          <w:b w:val="0"/>
          <w:caps w:val="0"/>
          <w:sz w:val="22"/>
          <w:lang w:eastAsia="en-AU"/>
        </w:rPr>
      </w:pPr>
      <w:r w:rsidRPr="00520420">
        <w:rPr>
          <w:color w:val="B3E0EE" w:themeColor="accent6"/>
        </w:rPr>
        <w:fldChar w:fldCharType="begin"/>
      </w:r>
      <w:r w:rsidRPr="00520420">
        <w:instrText xml:space="preserve"> TOC \h \z \t "Heading 1,1,Heading 2,2,Appendix Heading 1,5,Appendix Heading 2,2,Foreword Heading 1,3,Foreword Heading 2,4" </w:instrText>
      </w:r>
      <w:r w:rsidRPr="00520420">
        <w:rPr>
          <w:color w:val="B3E0EE" w:themeColor="accent6"/>
        </w:rPr>
        <w:fldChar w:fldCharType="separate"/>
      </w:r>
      <w:hyperlink w:anchor="_Toc523240724" w:history="1">
        <w:r w:rsidR="001528CD" w:rsidRPr="00AB3396">
          <w:rPr>
            <w:rStyle w:val="Hyperlink"/>
          </w:rPr>
          <w:t>NOTICE OF SECOND STAGE CONSULTATION – Intervention Pricing Methodology</w:t>
        </w:r>
        <w:r w:rsidR="001528CD">
          <w:rPr>
            <w:webHidden/>
          </w:rPr>
          <w:tab/>
        </w:r>
        <w:r w:rsidR="001528CD">
          <w:rPr>
            <w:webHidden/>
          </w:rPr>
          <w:fldChar w:fldCharType="begin"/>
        </w:r>
        <w:r w:rsidR="001528CD">
          <w:rPr>
            <w:webHidden/>
          </w:rPr>
          <w:instrText xml:space="preserve"> PAGEREF _Toc523240724 \h </w:instrText>
        </w:r>
        <w:r w:rsidR="001528CD">
          <w:rPr>
            <w:webHidden/>
          </w:rPr>
        </w:r>
        <w:r w:rsidR="001528CD">
          <w:rPr>
            <w:webHidden/>
          </w:rPr>
          <w:fldChar w:fldCharType="separate"/>
        </w:r>
        <w:r w:rsidR="001528CD">
          <w:rPr>
            <w:webHidden/>
          </w:rPr>
          <w:t>1</w:t>
        </w:r>
        <w:r w:rsidR="001528CD">
          <w:rPr>
            <w:webHidden/>
          </w:rPr>
          <w:fldChar w:fldCharType="end"/>
        </w:r>
      </w:hyperlink>
    </w:p>
    <w:p w14:paraId="16E81C0B" w14:textId="003BF5AB" w:rsidR="001528CD" w:rsidRDefault="00B812E8">
      <w:pPr>
        <w:pStyle w:val="TOC3"/>
        <w:rPr>
          <w:rFonts w:asciiTheme="minorHAnsi" w:eastAsiaTheme="minorEastAsia" w:hAnsiTheme="minorHAnsi" w:cstheme="minorBidi"/>
          <w:b w:val="0"/>
          <w:caps w:val="0"/>
          <w:sz w:val="22"/>
          <w:lang w:eastAsia="en-AU"/>
        </w:rPr>
      </w:pPr>
      <w:hyperlink w:anchor="_Toc523240725" w:history="1">
        <w:r w:rsidR="001528CD" w:rsidRPr="00AB3396">
          <w:rPr>
            <w:rStyle w:val="Hyperlink"/>
          </w:rPr>
          <w:t>Executive Summary</w:t>
        </w:r>
        <w:r w:rsidR="001528CD">
          <w:rPr>
            <w:webHidden/>
          </w:rPr>
          <w:tab/>
        </w:r>
        <w:r w:rsidR="001528CD">
          <w:rPr>
            <w:webHidden/>
          </w:rPr>
          <w:fldChar w:fldCharType="begin"/>
        </w:r>
        <w:r w:rsidR="001528CD">
          <w:rPr>
            <w:webHidden/>
          </w:rPr>
          <w:instrText xml:space="preserve"> PAGEREF _Toc523240725 \h </w:instrText>
        </w:r>
        <w:r w:rsidR="001528CD">
          <w:rPr>
            <w:webHidden/>
          </w:rPr>
        </w:r>
        <w:r w:rsidR="001528CD">
          <w:rPr>
            <w:webHidden/>
          </w:rPr>
          <w:fldChar w:fldCharType="separate"/>
        </w:r>
        <w:r w:rsidR="001528CD">
          <w:rPr>
            <w:webHidden/>
          </w:rPr>
          <w:t>2</w:t>
        </w:r>
        <w:r w:rsidR="001528CD">
          <w:rPr>
            <w:webHidden/>
          </w:rPr>
          <w:fldChar w:fldCharType="end"/>
        </w:r>
      </w:hyperlink>
    </w:p>
    <w:p w14:paraId="61888326" w14:textId="12EBB071" w:rsidR="001528CD" w:rsidRDefault="00B812E8">
      <w:pPr>
        <w:pStyle w:val="TOC1"/>
        <w:rPr>
          <w:rFonts w:asciiTheme="minorHAnsi" w:eastAsiaTheme="minorEastAsia" w:hAnsiTheme="minorHAnsi" w:cstheme="minorBidi"/>
          <w:b w:val="0"/>
          <w:caps w:val="0"/>
          <w:sz w:val="22"/>
          <w:szCs w:val="22"/>
          <w:lang w:eastAsia="en-AU"/>
        </w:rPr>
      </w:pPr>
      <w:hyperlink w:anchor="_Toc523240726" w:history="1">
        <w:r w:rsidR="001528CD" w:rsidRPr="00AB3396">
          <w:rPr>
            <w:rStyle w:val="Hyperlink"/>
          </w:rPr>
          <w:t>1.</w:t>
        </w:r>
        <w:r w:rsidR="001528CD">
          <w:rPr>
            <w:rFonts w:asciiTheme="minorHAnsi" w:eastAsiaTheme="minorEastAsia" w:hAnsiTheme="minorHAnsi" w:cstheme="minorBidi"/>
            <w:b w:val="0"/>
            <w:caps w:val="0"/>
            <w:sz w:val="22"/>
            <w:szCs w:val="22"/>
            <w:lang w:eastAsia="en-AU"/>
          </w:rPr>
          <w:tab/>
        </w:r>
        <w:r w:rsidR="001528CD" w:rsidRPr="00AB3396">
          <w:rPr>
            <w:rStyle w:val="Hyperlink"/>
          </w:rPr>
          <w:t>Stakeholder Consultation Process</w:t>
        </w:r>
        <w:r w:rsidR="001528CD">
          <w:rPr>
            <w:webHidden/>
          </w:rPr>
          <w:tab/>
        </w:r>
        <w:r w:rsidR="001528CD">
          <w:rPr>
            <w:webHidden/>
          </w:rPr>
          <w:fldChar w:fldCharType="begin"/>
        </w:r>
        <w:r w:rsidR="001528CD">
          <w:rPr>
            <w:webHidden/>
          </w:rPr>
          <w:instrText xml:space="preserve"> PAGEREF _Toc523240726 \h </w:instrText>
        </w:r>
        <w:r w:rsidR="001528CD">
          <w:rPr>
            <w:webHidden/>
          </w:rPr>
        </w:r>
        <w:r w:rsidR="001528CD">
          <w:rPr>
            <w:webHidden/>
          </w:rPr>
          <w:fldChar w:fldCharType="separate"/>
        </w:r>
        <w:r w:rsidR="001528CD">
          <w:rPr>
            <w:webHidden/>
          </w:rPr>
          <w:t>4</w:t>
        </w:r>
        <w:r w:rsidR="001528CD">
          <w:rPr>
            <w:webHidden/>
          </w:rPr>
          <w:fldChar w:fldCharType="end"/>
        </w:r>
      </w:hyperlink>
    </w:p>
    <w:p w14:paraId="4D1C28A3" w14:textId="0B6ABA75" w:rsidR="001528CD" w:rsidRDefault="00B812E8">
      <w:pPr>
        <w:pStyle w:val="TOC1"/>
        <w:rPr>
          <w:rFonts w:asciiTheme="minorHAnsi" w:eastAsiaTheme="minorEastAsia" w:hAnsiTheme="minorHAnsi" w:cstheme="minorBidi"/>
          <w:b w:val="0"/>
          <w:caps w:val="0"/>
          <w:sz w:val="22"/>
          <w:szCs w:val="22"/>
          <w:lang w:eastAsia="en-AU"/>
        </w:rPr>
      </w:pPr>
      <w:hyperlink w:anchor="_Toc523240727" w:history="1">
        <w:r w:rsidR="001528CD" w:rsidRPr="00AB3396">
          <w:rPr>
            <w:rStyle w:val="Hyperlink"/>
          </w:rPr>
          <w:t>2.</w:t>
        </w:r>
        <w:r w:rsidR="001528CD">
          <w:rPr>
            <w:rFonts w:asciiTheme="minorHAnsi" w:eastAsiaTheme="minorEastAsia" w:hAnsiTheme="minorHAnsi" w:cstheme="minorBidi"/>
            <w:b w:val="0"/>
            <w:caps w:val="0"/>
            <w:sz w:val="22"/>
            <w:szCs w:val="22"/>
            <w:lang w:eastAsia="en-AU"/>
          </w:rPr>
          <w:tab/>
        </w:r>
        <w:r w:rsidR="001528CD" w:rsidRPr="00AB3396">
          <w:rPr>
            <w:rStyle w:val="Hyperlink"/>
          </w:rPr>
          <w:t>Background</w:t>
        </w:r>
        <w:r w:rsidR="001528CD">
          <w:rPr>
            <w:webHidden/>
          </w:rPr>
          <w:tab/>
        </w:r>
        <w:r w:rsidR="001528CD">
          <w:rPr>
            <w:webHidden/>
          </w:rPr>
          <w:fldChar w:fldCharType="begin"/>
        </w:r>
        <w:r w:rsidR="001528CD">
          <w:rPr>
            <w:webHidden/>
          </w:rPr>
          <w:instrText xml:space="preserve"> PAGEREF _Toc523240727 \h </w:instrText>
        </w:r>
        <w:r w:rsidR="001528CD">
          <w:rPr>
            <w:webHidden/>
          </w:rPr>
        </w:r>
        <w:r w:rsidR="001528CD">
          <w:rPr>
            <w:webHidden/>
          </w:rPr>
          <w:fldChar w:fldCharType="separate"/>
        </w:r>
        <w:r w:rsidR="001528CD">
          <w:rPr>
            <w:webHidden/>
          </w:rPr>
          <w:t>4</w:t>
        </w:r>
        <w:r w:rsidR="001528CD">
          <w:rPr>
            <w:webHidden/>
          </w:rPr>
          <w:fldChar w:fldCharType="end"/>
        </w:r>
      </w:hyperlink>
    </w:p>
    <w:p w14:paraId="4C4FDB44" w14:textId="1F5C1533" w:rsidR="001528CD" w:rsidRDefault="00B812E8">
      <w:pPr>
        <w:pStyle w:val="TOC2"/>
        <w:rPr>
          <w:sz w:val="22"/>
        </w:rPr>
      </w:pPr>
      <w:hyperlink w:anchor="_Toc523240728" w:history="1">
        <w:r w:rsidR="001528CD" w:rsidRPr="00AB3396">
          <w:rPr>
            <w:rStyle w:val="Hyperlink"/>
          </w:rPr>
          <w:t>2.1.</w:t>
        </w:r>
        <w:r w:rsidR="001528CD">
          <w:rPr>
            <w:sz w:val="22"/>
          </w:rPr>
          <w:tab/>
        </w:r>
        <w:r w:rsidR="001528CD" w:rsidRPr="00AB3396">
          <w:rPr>
            <w:rStyle w:val="Hyperlink"/>
          </w:rPr>
          <w:t>NER requirements</w:t>
        </w:r>
        <w:r w:rsidR="001528CD">
          <w:rPr>
            <w:webHidden/>
          </w:rPr>
          <w:tab/>
        </w:r>
        <w:r w:rsidR="001528CD">
          <w:rPr>
            <w:webHidden/>
          </w:rPr>
          <w:fldChar w:fldCharType="begin"/>
        </w:r>
        <w:r w:rsidR="001528CD">
          <w:rPr>
            <w:webHidden/>
          </w:rPr>
          <w:instrText xml:space="preserve"> PAGEREF _Toc523240728 \h </w:instrText>
        </w:r>
        <w:r w:rsidR="001528CD">
          <w:rPr>
            <w:webHidden/>
          </w:rPr>
        </w:r>
        <w:r w:rsidR="001528CD">
          <w:rPr>
            <w:webHidden/>
          </w:rPr>
          <w:fldChar w:fldCharType="separate"/>
        </w:r>
        <w:r w:rsidR="001528CD">
          <w:rPr>
            <w:webHidden/>
          </w:rPr>
          <w:t>4</w:t>
        </w:r>
        <w:r w:rsidR="001528CD">
          <w:rPr>
            <w:webHidden/>
          </w:rPr>
          <w:fldChar w:fldCharType="end"/>
        </w:r>
      </w:hyperlink>
    </w:p>
    <w:p w14:paraId="2E9BA8AE" w14:textId="2D6F86DB" w:rsidR="001528CD" w:rsidRDefault="00B812E8">
      <w:pPr>
        <w:pStyle w:val="TOC2"/>
        <w:rPr>
          <w:sz w:val="22"/>
        </w:rPr>
      </w:pPr>
      <w:hyperlink w:anchor="_Toc523240729" w:history="1">
        <w:r w:rsidR="001528CD" w:rsidRPr="00AB3396">
          <w:rPr>
            <w:rStyle w:val="Hyperlink"/>
          </w:rPr>
          <w:t>2.2.</w:t>
        </w:r>
        <w:r w:rsidR="001528CD">
          <w:rPr>
            <w:sz w:val="22"/>
          </w:rPr>
          <w:tab/>
        </w:r>
        <w:r w:rsidR="001528CD" w:rsidRPr="00AB3396">
          <w:rPr>
            <w:rStyle w:val="Hyperlink"/>
          </w:rPr>
          <w:t>Context for this consultation</w:t>
        </w:r>
        <w:r w:rsidR="001528CD">
          <w:rPr>
            <w:webHidden/>
          </w:rPr>
          <w:tab/>
        </w:r>
        <w:r w:rsidR="001528CD">
          <w:rPr>
            <w:webHidden/>
          </w:rPr>
          <w:fldChar w:fldCharType="begin"/>
        </w:r>
        <w:r w:rsidR="001528CD">
          <w:rPr>
            <w:webHidden/>
          </w:rPr>
          <w:instrText xml:space="preserve"> PAGEREF _Toc523240729 \h </w:instrText>
        </w:r>
        <w:r w:rsidR="001528CD">
          <w:rPr>
            <w:webHidden/>
          </w:rPr>
        </w:r>
        <w:r w:rsidR="001528CD">
          <w:rPr>
            <w:webHidden/>
          </w:rPr>
          <w:fldChar w:fldCharType="separate"/>
        </w:r>
        <w:r w:rsidR="001528CD">
          <w:rPr>
            <w:webHidden/>
          </w:rPr>
          <w:t>4</w:t>
        </w:r>
        <w:r w:rsidR="001528CD">
          <w:rPr>
            <w:webHidden/>
          </w:rPr>
          <w:fldChar w:fldCharType="end"/>
        </w:r>
      </w:hyperlink>
    </w:p>
    <w:p w14:paraId="24A2E10C" w14:textId="44D4816B" w:rsidR="001528CD" w:rsidRDefault="00B812E8">
      <w:pPr>
        <w:pStyle w:val="TOC2"/>
        <w:rPr>
          <w:sz w:val="22"/>
        </w:rPr>
      </w:pPr>
      <w:hyperlink w:anchor="_Toc523240730" w:history="1">
        <w:r w:rsidR="001528CD" w:rsidRPr="00AB3396">
          <w:rPr>
            <w:rStyle w:val="Hyperlink"/>
          </w:rPr>
          <w:t>2.3.</w:t>
        </w:r>
        <w:r w:rsidR="001528CD">
          <w:rPr>
            <w:sz w:val="22"/>
          </w:rPr>
          <w:tab/>
        </w:r>
        <w:r w:rsidR="001528CD" w:rsidRPr="00AB3396">
          <w:rPr>
            <w:rStyle w:val="Hyperlink"/>
          </w:rPr>
          <w:t>First stage consultation</w:t>
        </w:r>
        <w:r w:rsidR="001528CD">
          <w:rPr>
            <w:webHidden/>
          </w:rPr>
          <w:tab/>
        </w:r>
        <w:r w:rsidR="001528CD">
          <w:rPr>
            <w:webHidden/>
          </w:rPr>
          <w:fldChar w:fldCharType="begin"/>
        </w:r>
        <w:r w:rsidR="001528CD">
          <w:rPr>
            <w:webHidden/>
          </w:rPr>
          <w:instrText xml:space="preserve"> PAGEREF _Toc523240730 \h </w:instrText>
        </w:r>
        <w:r w:rsidR="001528CD">
          <w:rPr>
            <w:webHidden/>
          </w:rPr>
        </w:r>
        <w:r w:rsidR="001528CD">
          <w:rPr>
            <w:webHidden/>
          </w:rPr>
          <w:fldChar w:fldCharType="separate"/>
        </w:r>
        <w:r w:rsidR="001528CD">
          <w:rPr>
            <w:webHidden/>
          </w:rPr>
          <w:t>5</w:t>
        </w:r>
        <w:r w:rsidR="001528CD">
          <w:rPr>
            <w:webHidden/>
          </w:rPr>
          <w:fldChar w:fldCharType="end"/>
        </w:r>
      </w:hyperlink>
    </w:p>
    <w:p w14:paraId="17A047ED" w14:textId="682A42AB" w:rsidR="001528CD" w:rsidRDefault="00B812E8">
      <w:pPr>
        <w:pStyle w:val="TOC1"/>
        <w:rPr>
          <w:rFonts w:asciiTheme="minorHAnsi" w:eastAsiaTheme="minorEastAsia" w:hAnsiTheme="minorHAnsi" w:cstheme="minorBidi"/>
          <w:b w:val="0"/>
          <w:caps w:val="0"/>
          <w:sz w:val="22"/>
          <w:szCs w:val="22"/>
          <w:lang w:eastAsia="en-AU"/>
        </w:rPr>
      </w:pPr>
      <w:hyperlink w:anchor="_Toc523240731" w:history="1">
        <w:r w:rsidR="001528CD" w:rsidRPr="00AB3396">
          <w:rPr>
            <w:rStyle w:val="Hyperlink"/>
          </w:rPr>
          <w:t>3.</w:t>
        </w:r>
        <w:r w:rsidR="001528CD">
          <w:rPr>
            <w:rFonts w:asciiTheme="minorHAnsi" w:eastAsiaTheme="minorEastAsia" w:hAnsiTheme="minorHAnsi" w:cstheme="minorBidi"/>
            <w:b w:val="0"/>
            <w:caps w:val="0"/>
            <w:sz w:val="22"/>
            <w:szCs w:val="22"/>
            <w:lang w:eastAsia="en-AU"/>
          </w:rPr>
          <w:tab/>
        </w:r>
        <w:r w:rsidR="001528CD" w:rsidRPr="00AB3396">
          <w:rPr>
            <w:rStyle w:val="Hyperlink"/>
          </w:rPr>
          <w:t>Summary of Material Issues</w:t>
        </w:r>
        <w:r w:rsidR="001528CD">
          <w:rPr>
            <w:webHidden/>
          </w:rPr>
          <w:tab/>
        </w:r>
        <w:r w:rsidR="001528CD">
          <w:rPr>
            <w:webHidden/>
          </w:rPr>
          <w:fldChar w:fldCharType="begin"/>
        </w:r>
        <w:r w:rsidR="001528CD">
          <w:rPr>
            <w:webHidden/>
          </w:rPr>
          <w:instrText xml:space="preserve"> PAGEREF _Toc523240731 \h </w:instrText>
        </w:r>
        <w:r w:rsidR="001528CD">
          <w:rPr>
            <w:webHidden/>
          </w:rPr>
        </w:r>
        <w:r w:rsidR="001528CD">
          <w:rPr>
            <w:webHidden/>
          </w:rPr>
          <w:fldChar w:fldCharType="separate"/>
        </w:r>
        <w:r w:rsidR="001528CD">
          <w:rPr>
            <w:webHidden/>
          </w:rPr>
          <w:t>5</w:t>
        </w:r>
        <w:r w:rsidR="001528CD">
          <w:rPr>
            <w:webHidden/>
          </w:rPr>
          <w:fldChar w:fldCharType="end"/>
        </w:r>
      </w:hyperlink>
    </w:p>
    <w:p w14:paraId="7AF41C45" w14:textId="14EF3E50" w:rsidR="001528CD" w:rsidRDefault="00B812E8">
      <w:pPr>
        <w:pStyle w:val="TOC1"/>
        <w:rPr>
          <w:rFonts w:asciiTheme="minorHAnsi" w:eastAsiaTheme="minorEastAsia" w:hAnsiTheme="minorHAnsi" w:cstheme="minorBidi"/>
          <w:b w:val="0"/>
          <w:caps w:val="0"/>
          <w:sz w:val="22"/>
          <w:szCs w:val="22"/>
          <w:lang w:eastAsia="en-AU"/>
        </w:rPr>
      </w:pPr>
      <w:hyperlink w:anchor="_Toc523240732" w:history="1">
        <w:r w:rsidR="001528CD" w:rsidRPr="00AB3396">
          <w:rPr>
            <w:rStyle w:val="Hyperlink"/>
          </w:rPr>
          <w:t>4.</w:t>
        </w:r>
        <w:r w:rsidR="001528CD">
          <w:rPr>
            <w:rFonts w:asciiTheme="minorHAnsi" w:eastAsiaTheme="minorEastAsia" w:hAnsiTheme="minorHAnsi" w:cstheme="minorBidi"/>
            <w:b w:val="0"/>
            <w:caps w:val="0"/>
            <w:sz w:val="22"/>
            <w:szCs w:val="22"/>
            <w:lang w:eastAsia="en-AU"/>
          </w:rPr>
          <w:tab/>
        </w:r>
        <w:r w:rsidR="001528CD" w:rsidRPr="00AB3396">
          <w:rPr>
            <w:rStyle w:val="Hyperlink"/>
          </w:rPr>
          <w:t>Discussion of Material Issues</w:t>
        </w:r>
        <w:r w:rsidR="001528CD">
          <w:rPr>
            <w:webHidden/>
          </w:rPr>
          <w:tab/>
        </w:r>
        <w:r w:rsidR="001528CD">
          <w:rPr>
            <w:webHidden/>
          </w:rPr>
          <w:fldChar w:fldCharType="begin"/>
        </w:r>
        <w:r w:rsidR="001528CD">
          <w:rPr>
            <w:webHidden/>
          </w:rPr>
          <w:instrText xml:space="preserve"> PAGEREF _Toc523240732 \h </w:instrText>
        </w:r>
        <w:r w:rsidR="001528CD">
          <w:rPr>
            <w:webHidden/>
          </w:rPr>
        </w:r>
        <w:r w:rsidR="001528CD">
          <w:rPr>
            <w:webHidden/>
          </w:rPr>
          <w:fldChar w:fldCharType="separate"/>
        </w:r>
        <w:r w:rsidR="001528CD">
          <w:rPr>
            <w:webHidden/>
          </w:rPr>
          <w:t>5</w:t>
        </w:r>
        <w:r w:rsidR="001528CD">
          <w:rPr>
            <w:webHidden/>
          </w:rPr>
          <w:fldChar w:fldCharType="end"/>
        </w:r>
      </w:hyperlink>
    </w:p>
    <w:p w14:paraId="01ED86B8" w14:textId="7B7C289F" w:rsidR="001528CD" w:rsidRDefault="00B812E8">
      <w:pPr>
        <w:pStyle w:val="TOC2"/>
        <w:rPr>
          <w:sz w:val="22"/>
        </w:rPr>
      </w:pPr>
      <w:hyperlink w:anchor="_Toc523240733" w:history="1">
        <w:r w:rsidR="001528CD" w:rsidRPr="00AB3396">
          <w:rPr>
            <w:rStyle w:val="Hyperlink"/>
          </w:rPr>
          <w:t>4.1.</w:t>
        </w:r>
        <w:r w:rsidR="001528CD">
          <w:rPr>
            <w:sz w:val="22"/>
          </w:rPr>
          <w:tab/>
        </w:r>
        <w:r w:rsidR="001528CD" w:rsidRPr="00AB3396">
          <w:rPr>
            <w:rStyle w:val="Hyperlink"/>
          </w:rPr>
          <w:t>Feedback constraint inputs in the intervention pricing run</w:t>
        </w:r>
        <w:r w:rsidR="001528CD">
          <w:rPr>
            <w:webHidden/>
          </w:rPr>
          <w:tab/>
        </w:r>
        <w:r w:rsidR="001528CD">
          <w:rPr>
            <w:webHidden/>
          </w:rPr>
          <w:fldChar w:fldCharType="begin"/>
        </w:r>
        <w:r w:rsidR="001528CD">
          <w:rPr>
            <w:webHidden/>
          </w:rPr>
          <w:instrText xml:space="preserve"> PAGEREF _Toc523240733 \h </w:instrText>
        </w:r>
        <w:r w:rsidR="001528CD">
          <w:rPr>
            <w:webHidden/>
          </w:rPr>
        </w:r>
        <w:r w:rsidR="001528CD">
          <w:rPr>
            <w:webHidden/>
          </w:rPr>
          <w:fldChar w:fldCharType="separate"/>
        </w:r>
        <w:r w:rsidR="001528CD">
          <w:rPr>
            <w:webHidden/>
          </w:rPr>
          <w:t>5</w:t>
        </w:r>
        <w:r w:rsidR="001528CD">
          <w:rPr>
            <w:webHidden/>
          </w:rPr>
          <w:fldChar w:fldCharType="end"/>
        </w:r>
      </w:hyperlink>
    </w:p>
    <w:p w14:paraId="1055F9DE" w14:textId="032AAE4A" w:rsidR="001528CD" w:rsidRDefault="00B812E8">
      <w:pPr>
        <w:pStyle w:val="TOC2"/>
        <w:rPr>
          <w:sz w:val="22"/>
        </w:rPr>
      </w:pPr>
      <w:hyperlink w:anchor="_Toc523240734" w:history="1">
        <w:r w:rsidR="001528CD" w:rsidRPr="00AB3396">
          <w:rPr>
            <w:rStyle w:val="Hyperlink"/>
          </w:rPr>
          <w:t>4.2.</w:t>
        </w:r>
        <w:r w:rsidR="001528CD">
          <w:rPr>
            <w:sz w:val="22"/>
          </w:rPr>
          <w:tab/>
        </w:r>
        <w:r w:rsidR="001528CD" w:rsidRPr="00AB3396">
          <w:rPr>
            <w:rStyle w:val="Hyperlink"/>
          </w:rPr>
          <w:t>Identification of tripped generators in the intervention pricing run</w:t>
        </w:r>
        <w:r w:rsidR="001528CD">
          <w:rPr>
            <w:webHidden/>
          </w:rPr>
          <w:tab/>
        </w:r>
        <w:r w:rsidR="001528CD">
          <w:rPr>
            <w:webHidden/>
          </w:rPr>
          <w:fldChar w:fldCharType="begin"/>
        </w:r>
        <w:r w:rsidR="001528CD">
          <w:rPr>
            <w:webHidden/>
          </w:rPr>
          <w:instrText xml:space="preserve"> PAGEREF _Toc523240734 \h </w:instrText>
        </w:r>
        <w:r w:rsidR="001528CD">
          <w:rPr>
            <w:webHidden/>
          </w:rPr>
        </w:r>
        <w:r w:rsidR="001528CD">
          <w:rPr>
            <w:webHidden/>
          </w:rPr>
          <w:fldChar w:fldCharType="separate"/>
        </w:r>
        <w:r w:rsidR="001528CD">
          <w:rPr>
            <w:webHidden/>
          </w:rPr>
          <w:t>6</w:t>
        </w:r>
        <w:r w:rsidR="001528CD">
          <w:rPr>
            <w:webHidden/>
          </w:rPr>
          <w:fldChar w:fldCharType="end"/>
        </w:r>
      </w:hyperlink>
    </w:p>
    <w:p w14:paraId="4D5F75E5" w14:textId="6DE0BF60" w:rsidR="001528CD" w:rsidRDefault="00B812E8">
      <w:pPr>
        <w:pStyle w:val="TOC2"/>
        <w:rPr>
          <w:sz w:val="22"/>
        </w:rPr>
      </w:pPr>
      <w:hyperlink w:anchor="_Toc523240735" w:history="1">
        <w:r w:rsidR="001528CD" w:rsidRPr="00AB3396">
          <w:rPr>
            <w:rStyle w:val="Hyperlink"/>
          </w:rPr>
          <w:t>4.3.</w:t>
        </w:r>
        <w:r w:rsidR="001528CD">
          <w:rPr>
            <w:sz w:val="22"/>
          </w:rPr>
          <w:tab/>
        </w:r>
        <w:r w:rsidR="001528CD" w:rsidRPr="00AB3396">
          <w:rPr>
            <w:rStyle w:val="Hyperlink"/>
          </w:rPr>
          <w:t>Untrapping generators in the intervention pricing run</w:t>
        </w:r>
        <w:r w:rsidR="001528CD">
          <w:rPr>
            <w:webHidden/>
          </w:rPr>
          <w:tab/>
        </w:r>
        <w:r w:rsidR="001528CD">
          <w:rPr>
            <w:webHidden/>
          </w:rPr>
          <w:fldChar w:fldCharType="begin"/>
        </w:r>
        <w:r w:rsidR="001528CD">
          <w:rPr>
            <w:webHidden/>
          </w:rPr>
          <w:instrText xml:space="preserve"> PAGEREF _Toc523240735 \h </w:instrText>
        </w:r>
        <w:r w:rsidR="001528CD">
          <w:rPr>
            <w:webHidden/>
          </w:rPr>
        </w:r>
        <w:r w:rsidR="001528CD">
          <w:rPr>
            <w:webHidden/>
          </w:rPr>
          <w:fldChar w:fldCharType="separate"/>
        </w:r>
        <w:r w:rsidR="001528CD">
          <w:rPr>
            <w:webHidden/>
          </w:rPr>
          <w:t>7</w:t>
        </w:r>
        <w:r w:rsidR="001528CD">
          <w:rPr>
            <w:webHidden/>
          </w:rPr>
          <w:fldChar w:fldCharType="end"/>
        </w:r>
      </w:hyperlink>
    </w:p>
    <w:p w14:paraId="623A9E2B" w14:textId="5B7F8464" w:rsidR="001528CD" w:rsidRDefault="00B812E8">
      <w:pPr>
        <w:pStyle w:val="TOC2"/>
        <w:rPr>
          <w:sz w:val="22"/>
        </w:rPr>
      </w:pPr>
      <w:hyperlink w:anchor="_Toc523240736" w:history="1">
        <w:r w:rsidR="001528CD" w:rsidRPr="00AB3396">
          <w:rPr>
            <w:rStyle w:val="Hyperlink"/>
          </w:rPr>
          <w:t>4.4.</w:t>
        </w:r>
        <w:r w:rsidR="001528CD">
          <w:rPr>
            <w:sz w:val="22"/>
          </w:rPr>
          <w:tab/>
        </w:r>
        <w:r w:rsidR="001528CD" w:rsidRPr="00AB3396">
          <w:rPr>
            <w:rStyle w:val="Hyperlink"/>
          </w:rPr>
          <w:t>Generators with zero ramp rates in the intervention pricing run</w:t>
        </w:r>
        <w:r w:rsidR="001528CD">
          <w:rPr>
            <w:webHidden/>
          </w:rPr>
          <w:tab/>
        </w:r>
        <w:r w:rsidR="001528CD">
          <w:rPr>
            <w:webHidden/>
          </w:rPr>
          <w:fldChar w:fldCharType="begin"/>
        </w:r>
        <w:r w:rsidR="001528CD">
          <w:rPr>
            <w:webHidden/>
          </w:rPr>
          <w:instrText xml:space="preserve"> PAGEREF _Toc523240736 \h </w:instrText>
        </w:r>
        <w:r w:rsidR="001528CD">
          <w:rPr>
            <w:webHidden/>
          </w:rPr>
        </w:r>
        <w:r w:rsidR="001528CD">
          <w:rPr>
            <w:webHidden/>
          </w:rPr>
          <w:fldChar w:fldCharType="separate"/>
        </w:r>
        <w:r w:rsidR="001528CD">
          <w:rPr>
            <w:webHidden/>
          </w:rPr>
          <w:t>8</w:t>
        </w:r>
        <w:r w:rsidR="001528CD">
          <w:rPr>
            <w:webHidden/>
          </w:rPr>
          <w:fldChar w:fldCharType="end"/>
        </w:r>
      </w:hyperlink>
    </w:p>
    <w:p w14:paraId="7DD2B880" w14:textId="2BEE4718" w:rsidR="001528CD" w:rsidRDefault="00B812E8">
      <w:pPr>
        <w:pStyle w:val="TOC1"/>
        <w:rPr>
          <w:rFonts w:asciiTheme="minorHAnsi" w:eastAsiaTheme="minorEastAsia" w:hAnsiTheme="minorHAnsi" w:cstheme="minorBidi"/>
          <w:b w:val="0"/>
          <w:caps w:val="0"/>
          <w:sz w:val="22"/>
          <w:szCs w:val="22"/>
          <w:lang w:eastAsia="en-AU"/>
        </w:rPr>
      </w:pPr>
      <w:hyperlink w:anchor="_Toc523240737" w:history="1">
        <w:r w:rsidR="001528CD" w:rsidRPr="00AB3396">
          <w:rPr>
            <w:rStyle w:val="Hyperlink"/>
          </w:rPr>
          <w:t>5.</w:t>
        </w:r>
        <w:r w:rsidR="001528CD">
          <w:rPr>
            <w:rFonts w:asciiTheme="minorHAnsi" w:eastAsiaTheme="minorEastAsia" w:hAnsiTheme="minorHAnsi" w:cstheme="minorBidi"/>
            <w:b w:val="0"/>
            <w:caps w:val="0"/>
            <w:sz w:val="22"/>
            <w:szCs w:val="22"/>
            <w:lang w:eastAsia="en-AU"/>
          </w:rPr>
          <w:tab/>
        </w:r>
        <w:r w:rsidR="001528CD" w:rsidRPr="00AB3396">
          <w:rPr>
            <w:rStyle w:val="Hyperlink"/>
          </w:rPr>
          <w:t>Other Matters</w:t>
        </w:r>
        <w:r w:rsidR="001528CD">
          <w:rPr>
            <w:webHidden/>
          </w:rPr>
          <w:tab/>
        </w:r>
        <w:r w:rsidR="001528CD">
          <w:rPr>
            <w:webHidden/>
          </w:rPr>
          <w:fldChar w:fldCharType="begin"/>
        </w:r>
        <w:r w:rsidR="001528CD">
          <w:rPr>
            <w:webHidden/>
          </w:rPr>
          <w:instrText xml:space="preserve"> PAGEREF _Toc523240737 \h </w:instrText>
        </w:r>
        <w:r w:rsidR="001528CD">
          <w:rPr>
            <w:webHidden/>
          </w:rPr>
        </w:r>
        <w:r w:rsidR="001528CD">
          <w:rPr>
            <w:webHidden/>
          </w:rPr>
          <w:fldChar w:fldCharType="separate"/>
        </w:r>
        <w:r w:rsidR="001528CD">
          <w:rPr>
            <w:webHidden/>
          </w:rPr>
          <w:t>8</w:t>
        </w:r>
        <w:r w:rsidR="001528CD">
          <w:rPr>
            <w:webHidden/>
          </w:rPr>
          <w:fldChar w:fldCharType="end"/>
        </w:r>
      </w:hyperlink>
    </w:p>
    <w:p w14:paraId="17FD0163" w14:textId="7FA1A6BD" w:rsidR="001528CD" w:rsidRDefault="00B812E8">
      <w:pPr>
        <w:pStyle w:val="TOC1"/>
        <w:rPr>
          <w:rFonts w:asciiTheme="minorHAnsi" w:eastAsiaTheme="minorEastAsia" w:hAnsiTheme="minorHAnsi" w:cstheme="minorBidi"/>
          <w:b w:val="0"/>
          <w:caps w:val="0"/>
          <w:sz w:val="22"/>
          <w:szCs w:val="22"/>
          <w:lang w:eastAsia="en-AU"/>
        </w:rPr>
      </w:pPr>
      <w:hyperlink w:anchor="_Toc523240738" w:history="1">
        <w:r w:rsidR="001528CD" w:rsidRPr="00AB3396">
          <w:rPr>
            <w:rStyle w:val="Hyperlink"/>
          </w:rPr>
          <w:t>6.</w:t>
        </w:r>
        <w:r w:rsidR="001528CD">
          <w:rPr>
            <w:rFonts w:asciiTheme="minorHAnsi" w:eastAsiaTheme="minorEastAsia" w:hAnsiTheme="minorHAnsi" w:cstheme="minorBidi"/>
            <w:b w:val="0"/>
            <w:caps w:val="0"/>
            <w:sz w:val="22"/>
            <w:szCs w:val="22"/>
            <w:lang w:eastAsia="en-AU"/>
          </w:rPr>
          <w:tab/>
        </w:r>
        <w:r w:rsidR="001528CD" w:rsidRPr="00AB3396">
          <w:rPr>
            <w:rStyle w:val="Hyperlink"/>
          </w:rPr>
          <w:t>Draft Determination</w:t>
        </w:r>
        <w:r w:rsidR="001528CD">
          <w:rPr>
            <w:webHidden/>
          </w:rPr>
          <w:tab/>
        </w:r>
        <w:r w:rsidR="001528CD">
          <w:rPr>
            <w:webHidden/>
          </w:rPr>
          <w:fldChar w:fldCharType="begin"/>
        </w:r>
        <w:r w:rsidR="001528CD">
          <w:rPr>
            <w:webHidden/>
          </w:rPr>
          <w:instrText xml:space="preserve"> PAGEREF _Toc523240738 \h </w:instrText>
        </w:r>
        <w:r w:rsidR="001528CD">
          <w:rPr>
            <w:webHidden/>
          </w:rPr>
        </w:r>
        <w:r w:rsidR="001528CD">
          <w:rPr>
            <w:webHidden/>
          </w:rPr>
          <w:fldChar w:fldCharType="separate"/>
        </w:r>
        <w:r w:rsidR="001528CD">
          <w:rPr>
            <w:webHidden/>
          </w:rPr>
          <w:t>9</w:t>
        </w:r>
        <w:r w:rsidR="001528CD">
          <w:rPr>
            <w:webHidden/>
          </w:rPr>
          <w:fldChar w:fldCharType="end"/>
        </w:r>
      </w:hyperlink>
    </w:p>
    <w:p w14:paraId="602AE23E" w14:textId="579EC985" w:rsidR="001528CD" w:rsidRDefault="00B812E8">
      <w:pPr>
        <w:pStyle w:val="TOC5"/>
        <w:rPr>
          <w:rFonts w:asciiTheme="minorHAnsi" w:eastAsiaTheme="minorEastAsia" w:hAnsiTheme="minorHAnsi" w:cstheme="minorBidi"/>
          <w:b w:val="0"/>
          <w:caps w:val="0"/>
          <w:color w:val="auto"/>
          <w:sz w:val="22"/>
          <w:szCs w:val="22"/>
          <w:lang w:eastAsia="en-AU"/>
        </w:rPr>
      </w:pPr>
      <w:hyperlink w:anchor="_Toc523240739" w:history="1">
        <w:r w:rsidR="001528CD" w:rsidRPr="00AB3396">
          <w:rPr>
            <w:rStyle w:val="Hyperlink"/>
          </w:rPr>
          <w:t>Appendix A.</w:t>
        </w:r>
        <w:r w:rsidR="001528CD">
          <w:rPr>
            <w:rFonts w:asciiTheme="minorHAnsi" w:eastAsiaTheme="minorEastAsia" w:hAnsiTheme="minorHAnsi" w:cstheme="minorBidi"/>
            <w:b w:val="0"/>
            <w:caps w:val="0"/>
            <w:color w:val="auto"/>
            <w:sz w:val="22"/>
            <w:szCs w:val="22"/>
            <w:lang w:eastAsia="en-AU"/>
          </w:rPr>
          <w:tab/>
        </w:r>
        <w:r w:rsidR="001528CD" w:rsidRPr="00AB3396">
          <w:rPr>
            <w:rStyle w:val="Hyperlink"/>
          </w:rPr>
          <w:t>Glossary</w:t>
        </w:r>
        <w:r w:rsidR="001528CD">
          <w:rPr>
            <w:webHidden/>
          </w:rPr>
          <w:tab/>
        </w:r>
        <w:r w:rsidR="001528CD">
          <w:rPr>
            <w:webHidden/>
          </w:rPr>
          <w:fldChar w:fldCharType="begin"/>
        </w:r>
        <w:r w:rsidR="001528CD">
          <w:rPr>
            <w:webHidden/>
          </w:rPr>
          <w:instrText xml:space="preserve"> PAGEREF _Toc523240739 \h </w:instrText>
        </w:r>
        <w:r w:rsidR="001528CD">
          <w:rPr>
            <w:webHidden/>
          </w:rPr>
        </w:r>
        <w:r w:rsidR="001528CD">
          <w:rPr>
            <w:webHidden/>
          </w:rPr>
          <w:fldChar w:fldCharType="separate"/>
        </w:r>
        <w:r w:rsidR="001528CD">
          <w:rPr>
            <w:webHidden/>
          </w:rPr>
          <w:t>10</w:t>
        </w:r>
        <w:r w:rsidR="001528CD">
          <w:rPr>
            <w:webHidden/>
          </w:rPr>
          <w:fldChar w:fldCharType="end"/>
        </w:r>
      </w:hyperlink>
    </w:p>
    <w:p w14:paraId="683655F6" w14:textId="6BD0DAAD" w:rsidR="001528CD" w:rsidRDefault="00B812E8">
      <w:pPr>
        <w:pStyle w:val="TOC5"/>
        <w:rPr>
          <w:rFonts w:asciiTheme="minorHAnsi" w:eastAsiaTheme="minorEastAsia" w:hAnsiTheme="minorHAnsi" w:cstheme="minorBidi"/>
          <w:b w:val="0"/>
          <w:caps w:val="0"/>
          <w:color w:val="auto"/>
          <w:sz w:val="22"/>
          <w:szCs w:val="22"/>
          <w:lang w:eastAsia="en-AU"/>
        </w:rPr>
      </w:pPr>
      <w:hyperlink w:anchor="_Toc523240740" w:history="1">
        <w:r w:rsidR="001528CD" w:rsidRPr="00AB3396">
          <w:rPr>
            <w:rStyle w:val="Hyperlink"/>
          </w:rPr>
          <w:t>Appendix B.</w:t>
        </w:r>
        <w:r w:rsidR="001528CD">
          <w:rPr>
            <w:rFonts w:asciiTheme="minorHAnsi" w:eastAsiaTheme="minorEastAsia" w:hAnsiTheme="minorHAnsi" w:cstheme="minorBidi"/>
            <w:b w:val="0"/>
            <w:caps w:val="0"/>
            <w:color w:val="auto"/>
            <w:sz w:val="22"/>
            <w:szCs w:val="22"/>
            <w:lang w:eastAsia="en-AU"/>
          </w:rPr>
          <w:tab/>
        </w:r>
        <w:r w:rsidR="001528CD" w:rsidRPr="00AB3396">
          <w:rPr>
            <w:rStyle w:val="Hyperlink"/>
          </w:rPr>
          <w:t>Summary of Submissions and AEMO Responses</w:t>
        </w:r>
        <w:r w:rsidR="001528CD">
          <w:rPr>
            <w:webHidden/>
          </w:rPr>
          <w:tab/>
        </w:r>
        <w:r w:rsidR="001528CD">
          <w:rPr>
            <w:webHidden/>
          </w:rPr>
          <w:fldChar w:fldCharType="begin"/>
        </w:r>
        <w:r w:rsidR="001528CD">
          <w:rPr>
            <w:webHidden/>
          </w:rPr>
          <w:instrText xml:space="preserve"> PAGEREF _Toc523240740 \h </w:instrText>
        </w:r>
        <w:r w:rsidR="001528CD">
          <w:rPr>
            <w:webHidden/>
          </w:rPr>
        </w:r>
        <w:r w:rsidR="001528CD">
          <w:rPr>
            <w:webHidden/>
          </w:rPr>
          <w:fldChar w:fldCharType="separate"/>
        </w:r>
        <w:r w:rsidR="001528CD">
          <w:rPr>
            <w:webHidden/>
          </w:rPr>
          <w:t>11</w:t>
        </w:r>
        <w:r w:rsidR="001528CD">
          <w:rPr>
            <w:webHidden/>
          </w:rPr>
          <w:fldChar w:fldCharType="end"/>
        </w:r>
      </w:hyperlink>
    </w:p>
    <w:p w14:paraId="078CBEB9" w14:textId="62B23811" w:rsidR="001528CD" w:rsidRDefault="00B812E8">
      <w:pPr>
        <w:pStyle w:val="TOC5"/>
        <w:rPr>
          <w:rFonts w:asciiTheme="minorHAnsi" w:eastAsiaTheme="minorEastAsia" w:hAnsiTheme="minorHAnsi" w:cstheme="minorBidi"/>
          <w:b w:val="0"/>
          <w:caps w:val="0"/>
          <w:color w:val="auto"/>
          <w:sz w:val="22"/>
          <w:szCs w:val="22"/>
          <w:lang w:eastAsia="en-AU"/>
        </w:rPr>
      </w:pPr>
      <w:hyperlink w:anchor="_Toc523240741" w:history="1">
        <w:r w:rsidR="001528CD" w:rsidRPr="00AB3396">
          <w:rPr>
            <w:rStyle w:val="Hyperlink"/>
          </w:rPr>
          <w:t>Appendix C.</w:t>
        </w:r>
        <w:r w:rsidR="001528CD">
          <w:rPr>
            <w:rFonts w:asciiTheme="minorHAnsi" w:eastAsiaTheme="minorEastAsia" w:hAnsiTheme="minorHAnsi" w:cstheme="minorBidi"/>
            <w:b w:val="0"/>
            <w:caps w:val="0"/>
            <w:color w:val="auto"/>
            <w:sz w:val="22"/>
            <w:szCs w:val="22"/>
            <w:lang w:eastAsia="en-AU"/>
          </w:rPr>
          <w:tab/>
        </w:r>
        <w:r w:rsidR="001528CD" w:rsidRPr="00AB3396">
          <w:rPr>
            <w:rStyle w:val="Hyperlink"/>
          </w:rPr>
          <w:t>Attachment 1 – Draft Intervention Pricing Methodology</w:t>
        </w:r>
        <w:r w:rsidR="001528CD">
          <w:rPr>
            <w:webHidden/>
          </w:rPr>
          <w:tab/>
        </w:r>
        <w:r w:rsidR="001528CD">
          <w:rPr>
            <w:webHidden/>
          </w:rPr>
          <w:fldChar w:fldCharType="begin"/>
        </w:r>
        <w:r w:rsidR="001528CD">
          <w:rPr>
            <w:webHidden/>
          </w:rPr>
          <w:instrText xml:space="preserve"> PAGEREF _Toc523240741 \h </w:instrText>
        </w:r>
        <w:r w:rsidR="001528CD">
          <w:rPr>
            <w:webHidden/>
          </w:rPr>
        </w:r>
        <w:r w:rsidR="001528CD">
          <w:rPr>
            <w:webHidden/>
          </w:rPr>
          <w:fldChar w:fldCharType="separate"/>
        </w:r>
        <w:r w:rsidR="001528CD">
          <w:rPr>
            <w:webHidden/>
          </w:rPr>
          <w:t>12</w:t>
        </w:r>
        <w:r w:rsidR="001528CD">
          <w:rPr>
            <w:webHidden/>
          </w:rPr>
          <w:fldChar w:fldCharType="end"/>
        </w:r>
      </w:hyperlink>
    </w:p>
    <w:p w14:paraId="3D7D7874" w14:textId="3B8FCC24" w:rsidR="001528CD" w:rsidRDefault="00B812E8">
      <w:pPr>
        <w:pStyle w:val="TOC1"/>
        <w:rPr>
          <w:rFonts w:asciiTheme="minorHAnsi" w:eastAsiaTheme="minorEastAsia" w:hAnsiTheme="minorHAnsi" w:cstheme="minorBidi"/>
          <w:b w:val="0"/>
          <w:caps w:val="0"/>
          <w:sz w:val="22"/>
          <w:szCs w:val="22"/>
          <w:lang w:eastAsia="en-AU"/>
        </w:rPr>
      </w:pPr>
      <w:hyperlink w:anchor="_Toc523240742" w:history="1">
        <w:r w:rsidR="001528CD" w:rsidRPr="00AB3396">
          <w:rPr>
            <w:rStyle w:val="Hyperlink"/>
          </w:rPr>
          <w:t>1.</w:t>
        </w:r>
        <w:r w:rsidR="001528CD">
          <w:rPr>
            <w:rFonts w:asciiTheme="minorHAnsi" w:eastAsiaTheme="minorEastAsia" w:hAnsiTheme="minorHAnsi" w:cstheme="minorBidi"/>
            <w:b w:val="0"/>
            <w:caps w:val="0"/>
            <w:sz w:val="22"/>
            <w:szCs w:val="22"/>
            <w:lang w:eastAsia="en-AU"/>
          </w:rPr>
          <w:tab/>
        </w:r>
        <w:r w:rsidR="001528CD" w:rsidRPr="00AB3396">
          <w:rPr>
            <w:rStyle w:val="Hyperlink"/>
          </w:rPr>
          <w:t>National Electricity Rules Requirements for Intervention Pricing</w:t>
        </w:r>
        <w:r w:rsidR="001528CD">
          <w:rPr>
            <w:webHidden/>
          </w:rPr>
          <w:tab/>
        </w:r>
        <w:r w:rsidR="001528CD">
          <w:rPr>
            <w:webHidden/>
          </w:rPr>
          <w:fldChar w:fldCharType="begin"/>
        </w:r>
        <w:r w:rsidR="001528CD">
          <w:rPr>
            <w:webHidden/>
          </w:rPr>
          <w:instrText xml:space="preserve"> PAGEREF _Toc523240742 \h </w:instrText>
        </w:r>
        <w:r w:rsidR="001528CD">
          <w:rPr>
            <w:webHidden/>
          </w:rPr>
        </w:r>
        <w:r w:rsidR="001528CD">
          <w:rPr>
            <w:webHidden/>
          </w:rPr>
          <w:fldChar w:fldCharType="separate"/>
        </w:r>
        <w:r w:rsidR="001528CD">
          <w:rPr>
            <w:webHidden/>
          </w:rPr>
          <w:t>13</w:t>
        </w:r>
        <w:r w:rsidR="001528CD">
          <w:rPr>
            <w:webHidden/>
          </w:rPr>
          <w:fldChar w:fldCharType="end"/>
        </w:r>
      </w:hyperlink>
    </w:p>
    <w:p w14:paraId="1182CB4B" w14:textId="4DA54D27" w:rsidR="001528CD" w:rsidRDefault="00B812E8">
      <w:pPr>
        <w:pStyle w:val="TOC2"/>
        <w:rPr>
          <w:sz w:val="22"/>
        </w:rPr>
      </w:pPr>
      <w:hyperlink w:anchor="_Toc523240743" w:history="1">
        <w:r w:rsidR="001528CD" w:rsidRPr="00AB3396">
          <w:rPr>
            <w:rStyle w:val="Hyperlink"/>
          </w:rPr>
          <w:t>1.1.</w:t>
        </w:r>
        <w:r w:rsidR="001528CD">
          <w:rPr>
            <w:sz w:val="22"/>
          </w:rPr>
          <w:tab/>
        </w:r>
        <w:r w:rsidR="001528CD" w:rsidRPr="00AB3396">
          <w:rPr>
            <w:rStyle w:val="Hyperlink"/>
          </w:rPr>
          <w:t>Intervention Pricing calculation</w:t>
        </w:r>
        <w:r w:rsidR="001528CD">
          <w:rPr>
            <w:webHidden/>
          </w:rPr>
          <w:tab/>
        </w:r>
        <w:r w:rsidR="001528CD">
          <w:rPr>
            <w:webHidden/>
          </w:rPr>
          <w:fldChar w:fldCharType="begin"/>
        </w:r>
        <w:r w:rsidR="001528CD">
          <w:rPr>
            <w:webHidden/>
          </w:rPr>
          <w:instrText xml:space="preserve"> PAGEREF _Toc523240743 \h </w:instrText>
        </w:r>
        <w:r w:rsidR="001528CD">
          <w:rPr>
            <w:webHidden/>
          </w:rPr>
        </w:r>
        <w:r w:rsidR="001528CD">
          <w:rPr>
            <w:webHidden/>
          </w:rPr>
          <w:fldChar w:fldCharType="separate"/>
        </w:r>
        <w:r w:rsidR="001528CD">
          <w:rPr>
            <w:webHidden/>
          </w:rPr>
          <w:t>13</w:t>
        </w:r>
        <w:r w:rsidR="001528CD">
          <w:rPr>
            <w:webHidden/>
          </w:rPr>
          <w:fldChar w:fldCharType="end"/>
        </w:r>
      </w:hyperlink>
    </w:p>
    <w:p w14:paraId="61BDA4DB" w14:textId="69E07902" w:rsidR="001528CD" w:rsidRDefault="00B812E8">
      <w:pPr>
        <w:pStyle w:val="TOC2"/>
        <w:rPr>
          <w:sz w:val="22"/>
        </w:rPr>
      </w:pPr>
      <w:hyperlink w:anchor="_Toc523240744" w:history="1">
        <w:r w:rsidR="001528CD" w:rsidRPr="00AB3396">
          <w:rPr>
            <w:rStyle w:val="Hyperlink"/>
          </w:rPr>
          <w:t>1.2.</w:t>
        </w:r>
        <w:r w:rsidR="001528CD">
          <w:rPr>
            <w:sz w:val="22"/>
          </w:rPr>
          <w:tab/>
        </w:r>
        <w:r w:rsidR="001528CD" w:rsidRPr="00AB3396">
          <w:rPr>
            <w:rStyle w:val="Hyperlink"/>
          </w:rPr>
          <w:t>Intervention Pricing consistent with price determination principles</w:t>
        </w:r>
        <w:r w:rsidR="001528CD">
          <w:rPr>
            <w:webHidden/>
          </w:rPr>
          <w:tab/>
        </w:r>
        <w:r w:rsidR="001528CD">
          <w:rPr>
            <w:webHidden/>
          </w:rPr>
          <w:fldChar w:fldCharType="begin"/>
        </w:r>
        <w:r w:rsidR="001528CD">
          <w:rPr>
            <w:webHidden/>
          </w:rPr>
          <w:instrText xml:space="preserve"> PAGEREF _Toc523240744 \h </w:instrText>
        </w:r>
        <w:r w:rsidR="001528CD">
          <w:rPr>
            <w:webHidden/>
          </w:rPr>
        </w:r>
        <w:r w:rsidR="001528CD">
          <w:rPr>
            <w:webHidden/>
          </w:rPr>
          <w:fldChar w:fldCharType="separate"/>
        </w:r>
        <w:r w:rsidR="001528CD">
          <w:rPr>
            <w:webHidden/>
          </w:rPr>
          <w:t>13</w:t>
        </w:r>
        <w:r w:rsidR="001528CD">
          <w:rPr>
            <w:webHidden/>
          </w:rPr>
          <w:fldChar w:fldCharType="end"/>
        </w:r>
      </w:hyperlink>
    </w:p>
    <w:p w14:paraId="436A50A2" w14:textId="013E315B" w:rsidR="001528CD" w:rsidRDefault="00B812E8">
      <w:pPr>
        <w:pStyle w:val="TOC2"/>
        <w:rPr>
          <w:sz w:val="22"/>
        </w:rPr>
      </w:pPr>
      <w:hyperlink w:anchor="_Toc523240745" w:history="1">
        <w:r w:rsidR="001528CD" w:rsidRPr="00AB3396">
          <w:rPr>
            <w:rStyle w:val="Hyperlink"/>
          </w:rPr>
          <w:t>1.3.</w:t>
        </w:r>
        <w:r w:rsidR="001528CD">
          <w:rPr>
            <w:sz w:val="22"/>
          </w:rPr>
          <w:tab/>
        </w:r>
        <w:r w:rsidR="001528CD" w:rsidRPr="00AB3396">
          <w:rPr>
            <w:rStyle w:val="Hyperlink"/>
          </w:rPr>
          <w:t>Intervention Pricing calculated and published every five minutes</w:t>
        </w:r>
        <w:r w:rsidR="001528CD">
          <w:rPr>
            <w:webHidden/>
          </w:rPr>
          <w:tab/>
        </w:r>
        <w:r w:rsidR="001528CD">
          <w:rPr>
            <w:webHidden/>
          </w:rPr>
          <w:fldChar w:fldCharType="begin"/>
        </w:r>
        <w:r w:rsidR="001528CD">
          <w:rPr>
            <w:webHidden/>
          </w:rPr>
          <w:instrText xml:space="preserve"> PAGEREF _Toc523240745 \h </w:instrText>
        </w:r>
        <w:r w:rsidR="001528CD">
          <w:rPr>
            <w:webHidden/>
          </w:rPr>
        </w:r>
        <w:r w:rsidR="001528CD">
          <w:rPr>
            <w:webHidden/>
          </w:rPr>
          <w:fldChar w:fldCharType="separate"/>
        </w:r>
        <w:r w:rsidR="001528CD">
          <w:rPr>
            <w:webHidden/>
          </w:rPr>
          <w:t>13</w:t>
        </w:r>
        <w:r w:rsidR="001528CD">
          <w:rPr>
            <w:webHidden/>
          </w:rPr>
          <w:fldChar w:fldCharType="end"/>
        </w:r>
      </w:hyperlink>
    </w:p>
    <w:p w14:paraId="60A41FFB" w14:textId="3204F626" w:rsidR="001528CD" w:rsidRDefault="00B812E8">
      <w:pPr>
        <w:pStyle w:val="TOC1"/>
        <w:rPr>
          <w:rFonts w:asciiTheme="minorHAnsi" w:eastAsiaTheme="minorEastAsia" w:hAnsiTheme="minorHAnsi" w:cstheme="minorBidi"/>
          <w:b w:val="0"/>
          <w:caps w:val="0"/>
          <w:sz w:val="22"/>
          <w:szCs w:val="22"/>
          <w:lang w:eastAsia="en-AU"/>
        </w:rPr>
      </w:pPr>
      <w:hyperlink w:anchor="_Toc523240746" w:history="1">
        <w:r w:rsidR="001528CD" w:rsidRPr="00AB3396">
          <w:rPr>
            <w:rStyle w:val="Hyperlink"/>
          </w:rPr>
          <w:t>2.</w:t>
        </w:r>
        <w:r w:rsidR="001528CD">
          <w:rPr>
            <w:rFonts w:asciiTheme="minorHAnsi" w:eastAsiaTheme="minorEastAsia" w:hAnsiTheme="minorHAnsi" w:cstheme="minorBidi"/>
            <w:b w:val="0"/>
            <w:caps w:val="0"/>
            <w:sz w:val="22"/>
            <w:szCs w:val="22"/>
            <w:lang w:eastAsia="en-AU"/>
          </w:rPr>
          <w:tab/>
        </w:r>
        <w:r w:rsidR="001528CD" w:rsidRPr="00AB3396">
          <w:rPr>
            <w:rStyle w:val="Hyperlink"/>
          </w:rPr>
          <w:t>Intervention Pricing Process</w:t>
        </w:r>
        <w:r w:rsidR="001528CD">
          <w:rPr>
            <w:webHidden/>
          </w:rPr>
          <w:tab/>
        </w:r>
        <w:r w:rsidR="001528CD">
          <w:rPr>
            <w:webHidden/>
          </w:rPr>
          <w:fldChar w:fldCharType="begin"/>
        </w:r>
        <w:r w:rsidR="001528CD">
          <w:rPr>
            <w:webHidden/>
          </w:rPr>
          <w:instrText xml:space="preserve"> PAGEREF _Toc523240746 \h </w:instrText>
        </w:r>
        <w:r w:rsidR="001528CD">
          <w:rPr>
            <w:webHidden/>
          </w:rPr>
        </w:r>
        <w:r w:rsidR="001528CD">
          <w:rPr>
            <w:webHidden/>
          </w:rPr>
          <w:fldChar w:fldCharType="separate"/>
        </w:r>
        <w:r w:rsidR="001528CD">
          <w:rPr>
            <w:webHidden/>
          </w:rPr>
          <w:t>14</w:t>
        </w:r>
        <w:r w:rsidR="001528CD">
          <w:rPr>
            <w:webHidden/>
          </w:rPr>
          <w:fldChar w:fldCharType="end"/>
        </w:r>
      </w:hyperlink>
    </w:p>
    <w:p w14:paraId="136BC4D1" w14:textId="66DE6036" w:rsidR="001528CD" w:rsidRDefault="00B812E8">
      <w:pPr>
        <w:pStyle w:val="TOC2"/>
        <w:rPr>
          <w:sz w:val="22"/>
        </w:rPr>
      </w:pPr>
      <w:hyperlink w:anchor="_Toc523240747" w:history="1">
        <w:r w:rsidR="001528CD" w:rsidRPr="00AB3396">
          <w:rPr>
            <w:rStyle w:val="Hyperlink"/>
          </w:rPr>
          <w:t>2.1.</w:t>
        </w:r>
        <w:r w:rsidR="001528CD">
          <w:rPr>
            <w:sz w:val="22"/>
          </w:rPr>
          <w:tab/>
        </w:r>
        <w:r w:rsidR="001528CD" w:rsidRPr="00AB3396">
          <w:rPr>
            <w:rStyle w:val="Hyperlink"/>
          </w:rPr>
          <w:t>Initiation</w:t>
        </w:r>
        <w:r w:rsidR="001528CD">
          <w:rPr>
            <w:webHidden/>
          </w:rPr>
          <w:tab/>
        </w:r>
        <w:r w:rsidR="001528CD">
          <w:rPr>
            <w:webHidden/>
          </w:rPr>
          <w:fldChar w:fldCharType="begin"/>
        </w:r>
        <w:r w:rsidR="001528CD">
          <w:rPr>
            <w:webHidden/>
          </w:rPr>
          <w:instrText xml:space="preserve"> PAGEREF _Toc523240747 \h </w:instrText>
        </w:r>
        <w:r w:rsidR="001528CD">
          <w:rPr>
            <w:webHidden/>
          </w:rPr>
        </w:r>
        <w:r w:rsidR="001528CD">
          <w:rPr>
            <w:webHidden/>
          </w:rPr>
          <w:fldChar w:fldCharType="separate"/>
        </w:r>
        <w:r w:rsidR="001528CD">
          <w:rPr>
            <w:webHidden/>
          </w:rPr>
          <w:t>14</w:t>
        </w:r>
        <w:r w:rsidR="001528CD">
          <w:rPr>
            <w:webHidden/>
          </w:rPr>
          <w:fldChar w:fldCharType="end"/>
        </w:r>
      </w:hyperlink>
    </w:p>
    <w:p w14:paraId="286A373B" w14:textId="0DD15067" w:rsidR="001528CD" w:rsidRDefault="00B812E8">
      <w:pPr>
        <w:pStyle w:val="TOC2"/>
        <w:rPr>
          <w:sz w:val="22"/>
        </w:rPr>
      </w:pPr>
      <w:hyperlink w:anchor="_Toc523240748" w:history="1">
        <w:r w:rsidR="001528CD" w:rsidRPr="00AB3396">
          <w:rPr>
            <w:rStyle w:val="Hyperlink"/>
          </w:rPr>
          <w:t>2.2.</w:t>
        </w:r>
        <w:r w:rsidR="001528CD">
          <w:rPr>
            <w:sz w:val="22"/>
          </w:rPr>
          <w:tab/>
        </w:r>
        <w:r w:rsidR="001528CD" w:rsidRPr="00AB3396">
          <w:rPr>
            <w:rStyle w:val="Hyperlink"/>
          </w:rPr>
          <w:t>Calculation</w:t>
        </w:r>
        <w:r w:rsidR="001528CD">
          <w:rPr>
            <w:webHidden/>
          </w:rPr>
          <w:tab/>
        </w:r>
        <w:r w:rsidR="001528CD">
          <w:rPr>
            <w:webHidden/>
          </w:rPr>
          <w:fldChar w:fldCharType="begin"/>
        </w:r>
        <w:r w:rsidR="001528CD">
          <w:rPr>
            <w:webHidden/>
          </w:rPr>
          <w:instrText xml:space="preserve"> PAGEREF _Toc523240748 \h </w:instrText>
        </w:r>
        <w:r w:rsidR="001528CD">
          <w:rPr>
            <w:webHidden/>
          </w:rPr>
        </w:r>
        <w:r w:rsidR="001528CD">
          <w:rPr>
            <w:webHidden/>
          </w:rPr>
          <w:fldChar w:fldCharType="separate"/>
        </w:r>
        <w:r w:rsidR="001528CD">
          <w:rPr>
            <w:webHidden/>
          </w:rPr>
          <w:t>14</w:t>
        </w:r>
        <w:r w:rsidR="001528CD">
          <w:rPr>
            <w:webHidden/>
          </w:rPr>
          <w:fldChar w:fldCharType="end"/>
        </w:r>
      </w:hyperlink>
    </w:p>
    <w:p w14:paraId="0DD599D8" w14:textId="7EF991F6" w:rsidR="001528CD" w:rsidRDefault="00B812E8">
      <w:pPr>
        <w:pStyle w:val="TOC2"/>
        <w:rPr>
          <w:sz w:val="22"/>
        </w:rPr>
      </w:pPr>
      <w:hyperlink w:anchor="_Toc523240749" w:history="1">
        <w:r w:rsidR="001528CD" w:rsidRPr="00AB3396">
          <w:rPr>
            <w:rStyle w:val="Hyperlink"/>
          </w:rPr>
          <w:t>2.3.</w:t>
        </w:r>
        <w:r w:rsidR="001528CD">
          <w:rPr>
            <w:sz w:val="22"/>
          </w:rPr>
          <w:tab/>
        </w:r>
        <w:r w:rsidR="001528CD" w:rsidRPr="00AB3396">
          <w:rPr>
            <w:rStyle w:val="Hyperlink"/>
          </w:rPr>
          <w:t>Reporting</w:t>
        </w:r>
        <w:r w:rsidR="001528CD">
          <w:rPr>
            <w:webHidden/>
          </w:rPr>
          <w:tab/>
        </w:r>
        <w:r w:rsidR="001528CD">
          <w:rPr>
            <w:webHidden/>
          </w:rPr>
          <w:fldChar w:fldCharType="begin"/>
        </w:r>
        <w:r w:rsidR="001528CD">
          <w:rPr>
            <w:webHidden/>
          </w:rPr>
          <w:instrText xml:space="preserve"> PAGEREF _Toc523240749 \h </w:instrText>
        </w:r>
        <w:r w:rsidR="001528CD">
          <w:rPr>
            <w:webHidden/>
          </w:rPr>
        </w:r>
        <w:r w:rsidR="001528CD">
          <w:rPr>
            <w:webHidden/>
          </w:rPr>
          <w:fldChar w:fldCharType="separate"/>
        </w:r>
        <w:r w:rsidR="001528CD">
          <w:rPr>
            <w:webHidden/>
          </w:rPr>
          <w:t>18</w:t>
        </w:r>
        <w:r w:rsidR="001528CD">
          <w:rPr>
            <w:webHidden/>
          </w:rPr>
          <w:fldChar w:fldCharType="end"/>
        </w:r>
      </w:hyperlink>
    </w:p>
    <w:p w14:paraId="567BAAEA" w14:textId="3457FA46" w:rsidR="001528CD" w:rsidRDefault="00B812E8">
      <w:pPr>
        <w:pStyle w:val="TOC1"/>
        <w:rPr>
          <w:rFonts w:asciiTheme="minorHAnsi" w:eastAsiaTheme="minorEastAsia" w:hAnsiTheme="minorHAnsi" w:cstheme="minorBidi"/>
          <w:b w:val="0"/>
          <w:caps w:val="0"/>
          <w:sz w:val="22"/>
          <w:szCs w:val="22"/>
          <w:lang w:eastAsia="en-AU"/>
        </w:rPr>
      </w:pPr>
      <w:hyperlink w:anchor="_Toc523240750" w:history="1">
        <w:r w:rsidR="001528CD" w:rsidRPr="00AB3396">
          <w:rPr>
            <w:rStyle w:val="Hyperlink"/>
          </w:rPr>
          <w:t>3.</w:t>
        </w:r>
        <w:r w:rsidR="001528CD">
          <w:rPr>
            <w:rFonts w:asciiTheme="minorHAnsi" w:eastAsiaTheme="minorEastAsia" w:hAnsiTheme="minorHAnsi" w:cstheme="minorBidi"/>
            <w:b w:val="0"/>
            <w:caps w:val="0"/>
            <w:sz w:val="22"/>
            <w:szCs w:val="22"/>
            <w:lang w:eastAsia="en-AU"/>
          </w:rPr>
          <w:tab/>
        </w:r>
        <w:r w:rsidR="001528CD" w:rsidRPr="00AB3396">
          <w:rPr>
            <w:rStyle w:val="Hyperlink"/>
          </w:rPr>
          <w:t>“What-If” Inputs to the Intervention Pricing Calculation</w:t>
        </w:r>
        <w:r w:rsidR="001528CD">
          <w:rPr>
            <w:webHidden/>
          </w:rPr>
          <w:tab/>
        </w:r>
        <w:r w:rsidR="001528CD">
          <w:rPr>
            <w:webHidden/>
          </w:rPr>
          <w:fldChar w:fldCharType="begin"/>
        </w:r>
        <w:r w:rsidR="001528CD">
          <w:rPr>
            <w:webHidden/>
          </w:rPr>
          <w:instrText xml:space="preserve"> PAGEREF _Toc523240750 \h </w:instrText>
        </w:r>
        <w:r w:rsidR="001528CD">
          <w:rPr>
            <w:webHidden/>
          </w:rPr>
        </w:r>
        <w:r w:rsidR="001528CD">
          <w:rPr>
            <w:webHidden/>
          </w:rPr>
          <w:fldChar w:fldCharType="separate"/>
        </w:r>
        <w:r w:rsidR="001528CD">
          <w:rPr>
            <w:webHidden/>
          </w:rPr>
          <w:t>19</w:t>
        </w:r>
        <w:r w:rsidR="001528CD">
          <w:rPr>
            <w:webHidden/>
          </w:rPr>
          <w:fldChar w:fldCharType="end"/>
        </w:r>
      </w:hyperlink>
    </w:p>
    <w:p w14:paraId="0783628D" w14:textId="4AB5E81F" w:rsidR="00F45C30" w:rsidRDefault="00F417FE" w:rsidP="00F417FE">
      <w:pPr>
        <w:spacing w:after="160" w:line="259" w:lineRule="auto"/>
        <w:jc w:val="left"/>
      </w:pPr>
      <w:r w:rsidRPr="00520420">
        <w:fldChar w:fldCharType="end"/>
      </w:r>
    </w:p>
    <w:p w14:paraId="56686C3A" w14:textId="77777777" w:rsidR="00F45C30" w:rsidRDefault="00F45C30">
      <w:pPr>
        <w:spacing w:after="160" w:line="259" w:lineRule="auto"/>
        <w:jc w:val="left"/>
      </w:pPr>
      <w:r>
        <w:br w:type="page"/>
      </w:r>
    </w:p>
    <w:p w14:paraId="7F0CBEF7" w14:textId="77777777" w:rsidR="004A7D90" w:rsidRDefault="004A7D90" w:rsidP="009E7BAD">
      <w:pPr>
        <w:pStyle w:val="Heading1"/>
      </w:pPr>
      <w:bookmarkStart w:id="7" w:name="_Toc380484709"/>
      <w:bookmarkStart w:id="8" w:name="_Toc388006102"/>
      <w:bookmarkStart w:id="9" w:name="_Toc521058702"/>
      <w:bookmarkStart w:id="10" w:name="_Toc523240726"/>
      <w:r>
        <w:lastRenderedPageBreak/>
        <w:t xml:space="preserve">Stakeholder </w:t>
      </w:r>
      <w:r w:rsidRPr="009E7BAD">
        <w:t>Consultation</w:t>
      </w:r>
      <w:r>
        <w:t xml:space="preserve"> Process</w:t>
      </w:r>
      <w:bookmarkEnd w:id="7"/>
      <w:bookmarkEnd w:id="8"/>
      <w:bookmarkEnd w:id="9"/>
      <w:bookmarkEnd w:id="10"/>
    </w:p>
    <w:p w14:paraId="2706F807" w14:textId="5A92048F" w:rsidR="004A7D90" w:rsidRDefault="004A7D90" w:rsidP="004A7D90">
      <w:pPr>
        <w:pStyle w:val="BodyText"/>
      </w:pPr>
      <w:r>
        <w:t xml:space="preserve">As required by clause </w:t>
      </w:r>
      <w:r w:rsidR="00BB4DFC">
        <w:t>3.9.3</w:t>
      </w:r>
      <w:r w:rsidR="00926193">
        <w:t>(e)</w:t>
      </w:r>
      <w:r w:rsidR="00F33879">
        <w:t xml:space="preserve"> </w:t>
      </w:r>
      <w:r>
        <w:t xml:space="preserve">of the NER, AEMO is consulting on </w:t>
      </w:r>
      <w:r w:rsidR="00BB4DFC">
        <w:t xml:space="preserve">Intervention Pricing Methodology </w:t>
      </w:r>
      <w:r>
        <w:t xml:space="preserve">in accordance with the </w:t>
      </w:r>
      <w:r w:rsidRPr="00CB3D58">
        <w:t>Rules consultation process</w:t>
      </w:r>
      <w:r>
        <w:t xml:space="preserve"> in rule 8.9.  </w:t>
      </w:r>
    </w:p>
    <w:p w14:paraId="5165E667" w14:textId="77777777" w:rsidR="004A7D90" w:rsidRPr="00CB3D58" w:rsidRDefault="004A7D90" w:rsidP="004A7D90">
      <w:pPr>
        <w:pStyle w:val="BodyText"/>
      </w:pPr>
      <w:r w:rsidRPr="00CB3D58">
        <w:t xml:space="preserve">AEMO’s indicative timeline for this consultation is outlined below. </w:t>
      </w:r>
      <w:r>
        <w:t>Future d</w:t>
      </w:r>
      <w:r w:rsidRPr="00CB3D58">
        <w:t xml:space="preserve">ates may be adjusted </w:t>
      </w:r>
      <w:r>
        <w:t>depending</w:t>
      </w:r>
      <w:r w:rsidRPr="00CB3D58">
        <w:t xml:space="preserve"> on the number and complexity of issues raised in submissions.</w:t>
      </w:r>
    </w:p>
    <w:tbl>
      <w:tblPr>
        <w:tblStyle w:val="AEMOTable"/>
        <w:tblW w:w="5000" w:type="pct"/>
        <w:tblLook w:val="0620" w:firstRow="1" w:lastRow="0" w:firstColumn="0" w:lastColumn="0" w:noHBand="1" w:noVBand="1"/>
      </w:tblPr>
      <w:tblGrid>
        <w:gridCol w:w="6778"/>
        <w:gridCol w:w="2406"/>
      </w:tblGrid>
      <w:tr w:rsidR="004A7D90" w14:paraId="3F4982A1" w14:textId="77777777" w:rsidTr="0019298B">
        <w:trPr>
          <w:cnfStyle w:val="100000000000" w:firstRow="1" w:lastRow="0" w:firstColumn="0" w:lastColumn="0" w:oddVBand="0" w:evenVBand="0" w:oddHBand="0" w:evenHBand="0" w:firstRowFirstColumn="0" w:firstRowLastColumn="0" w:lastRowFirstColumn="0" w:lastRowLastColumn="0"/>
        </w:trPr>
        <w:tc>
          <w:tcPr>
            <w:tcW w:w="6804" w:type="dxa"/>
          </w:tcPr>
          <w:p w14:paraId="4D44F0A8" w14:textId="77777777" w:rsidR="004A7D90" w:rsidRPr="005251A3" w:rsidRDefault="004A7D90" w:rsidP="00EB2A4D">
            <w:pPr>
              <w:pStyle w:val="TableTitle"/>
            </w:pPr>
            <w:r w:rsidRPr="005251A3">
              <w:t>Deliverable</w:t>
            </w:r>
          </w:p>
        </w:tc>
        <w:tc>
          <w:tcPr>
            <w:tcW w:w="2410" w:type="dxa"/>
          </w:tcPr>
          <w:p w14:paraId="68D144CE" w14:textId="5E63BFC4" w:rsidR="004A7D90" w:rsidRPr="005251A3" w:rsidRDefault="00015B05" w:rsidP="00EB2A4D">
            <w:pPr>
              <w:pStyle w:val="TableTitle"/>
            </w:pPr>
            <w:r>
              <w:t>D</w:t>
            </w:r>
            <w:r w:rsidR="004A7D90" w:rsidRPr="005251A3">
              <w:t>ate</w:t>
            </w:r>
          </w:p>
        </w:tc>
      </w:tr>
      <w:tr w:rsidR="004A7D90" w14:paraId="64724E64" w14:textId="77777777" w:rsidTr="0019298B">
        <w:tc>
          <w:tcPr>
            <w:tcW w:w="6804" w:type="dxa"/>
          </w:tcPr>
          <w:p w14:paraId="022534A2" w14:textId="6D02FC8A" w:rsidR="004A7D90" w:rsidRPr="005251A3" w:rsidRDefault="004A7D90" w:rsidP="00EB2A4D">
            <w:pPr>
              <w:pStyle w:val="TableText"/>
            </w:pPr>
            <w:r>
              <w:t xml:space="preserve">Notice of first stage consultation and </w:t>
            </w:r>
            <w:r w:rsidRPr="005251A3">
              <w:t>Issues Paper published</w:t>
            </w:r>
          </w:p>
        </w:tc>
        <w:tc>
          <w:tcPr>
            <w:tcW w:w="2410" w:type="dxa"/>
          </w:tcPr>
          <w:p w14:paraId="6860CBAB" w14:textId="373E0962" w:rsidR="004A7D90" w:rsidRPr="0014296B" w:rsidRDefault="00015B05" w:rsidP="00EB2A4D">
            <w:pPr>
              <w:pStyle w:val="TableText"/>
            </w:pPr>
            <w:r>
              <w:t>29 June 2018</w:t>
            </w:r>
          </w:p>
        </w:tc>
      </w:tr>
      <w:tr w:rsidR="004A7D90" w14:paraId="715D1ED4" w14:textId="77777777" w:rsidTr="0019298B">
        <w:tc>
          <w:tcPr>
            <w:tcW w:w="6804" w:type="dxa"/>
          </w:tcPr>
          <w:p w14:paraId="1036390F" w14:textId="77777777" w:rsidR="004A7D90" w:rsidRPr="005251A3" w:rsidRDefault="004A7D90" w:rsidP="00EB2A4D">
            <w:pPr>
              <w:pStyle w:val="TableText"/>
            </w:pPr>
            <w:r>
              <w:t>First stage s</w:t>
            </w:r>
            <w:r w:rsidRPr="005251A3">
              <w:t xml:space="preserve">ubmissions </w:t>
            </w:r>
            <w:r>
              <w:t>closed</w:t>
            </w:r>
          </w:p>
        </w:tc>
        <w:tc>
          <w:tcPr>
            <w:tcW w:w="2410" w:type="dxa"/>
          </w:tcPr>
          <w:p w14:paraId="0B37A90D" w14:textId="785FA55B" w:rsidR="004A7D90" w:rsidRPr="0010548A" w:rsidRDefault="00015B05" w:rsidP="00EB2A4D">
            <w:pPr>
              <w:pStyle w:val="TableText"/>
            </w:pPr>
            <w:r>
              <w:t>6 August 2018</w:t>
            </w:r>
          </w:p>
        </w:tc>
      </w:tr>
      <w:tr w:rsidR="004A7D90" w14:paraId="3CE160B9" w14:textId="77777777" w:rsidTr="0019298B">
        <w:tc>
          <w:tcPr>
            <w:tcW w:w="6804" w:type="dxa"/>
          </w:tcPr>
          <w:p w14:paraId="1C749351" w14:textId="77777777" w:rsidR="004A7D90" w:rsidRPr="005251A3" w:rsidRDefault="004A7D90" w:rsidP="00EB2A4D">
            <w:pPr>
              <w:pStyle w:val="TableText"/>
            </w:pPr>
            <w:r w:rsidRPr="005251A3">
              <w:t>Draft Report</w:t>
            </w:r>
            <w:r>
              <w:t xml:space="preserve"> &amp; Notice of second stage consultation</w:t>
            </w:r>
            <w:r w:rsidRPr="005251A3">
              <w:t xml:space="preserve"> published</w:t>
            </w:r>
          </w:p>
        </w:tc>
        <w:tc>
          <w:tcPr>
            <w:tcW w:w="2410" w:type="dxa"/>
          </w:tcPr>
          <w:p w14:paraId="3F445E45" w14:textId="68D9DE94" w:rsidR="004A7D90" w:rsidRPr="0010548A" w:rsidRDefault="005D14A7" w:rsidP="00EB2A4D">
            <w:pPr>
              <w:pStyle w:val="TableText"/>
            </w:pPr>
            <w:r>
              <w:t>3 September</w:t>
            </w:r>
            <w:r w:rsidR="00015B05">
              <w:t> 2018</w:t>
            </w:r>
          </w:p>
        </w:tc>
      </w:tr>
      <w:tr w:rsidR="004A7D90" w14:paraId="43BE38B2" w14:textId="77777777" w:rsidTr="0019298B">
        <w:tc>
          <w:tcPr>
            <w:tcW w:w="6804" w:type="dxa"/>
          </w:tcPr>
          <w:p w14:paraId="2D486303" w14:textId="77777777" w:rsidR="004A7D90" w:rsidRPr="005251A3" w:rsidRDefault="004A7D90" w:rsidP="00EB2A4D">
            <w:pPr>
              <w:pStyle w:val="TableText"/>
            </w:pPr>
            <w:r w:rsidRPr="005251A3">
              <w:t>Submissions due on Draft Report</w:t>
            </w:r>
          </w:p>
        </w:tc>
        <w:tc>
          <w:tcPr>
            <w:tcW w:w="2410" w:type="dxa"/>
          </w:tcPr>
          <w:p w14:paraId="4D0B40B5" w14:textId="03FC033A" w:rsidR="004A7D90" w:rsidRPr="0014296B" w:rsidRDefault="005D14A7" w:rsidP="00EB2A4D">
            <w:pPr>
              <w:pStyle w:val="TableText"/>
            </w:pPr>
            <w:r>
              <w:t>18 September</w:t>
            </w:r>
            <w:r w:rsidR="00015B05">
              <w:t xml:space="preserve"> 2018</w:t>
            </w:r>
          </w:p>
        </w:tc>
      </w:tr>
      <w:tr w:rsidR="004A7D90" w14:paraId="36975936" w14:textId="77777777" w:rsidTr="0019298B">
        <w:tc>
          <w:tcPr>
            <w:tcW w:w="6804" w:type="dxa"/>
          </w:tcPr>
          <w:p w14:paraId="7391CF71" w14:textId="77777777" w:rsidR="004A7D90" w:rsidRPr="005251A3" w:rsidRDefault="004A7D90" w:rsidP="00EB2A4D">
            <w:pPr>
              <w:pStyle w:val="TableText"/>
            </w:pPr>
            <w:r w:rsidRPr="005251A3">
              <w:t>Final Report published</w:t>
            </w:r>
          </w:p>
        </w:tc>
        <w:tc>
          <w:tcPr>
            <w:tcW w:w="2410" w:type="dxa"/>
          </w:tcPr>
          <w:p w14:paraId="3BD00688" w14:textId="2B633C12" w:rsidR="004A7D90" w:rsidRPr="0014296B" w:rsidRDefault="00E5221B" w:rsidP="00EB2A4D">
            <w:pPr>
              <w:pStyle w:val="TableText"/>
            </w:pPr>
            <w:r>
              <w:t>1</w:t>
            </w:r>
            <w:r w:rsidR="005D14A7">
              <w:t xml:space="preserve"> Octobe</w:t>
            </w:r>
            <w:r w:rsidR="00015B05">
              <w:t>r 2018</w:t>
            </w:r>
          </w:p>
        </w:tc>
      </w:tr>
    </w:tbl>
    <w:p w14:paraId="0D8E2DBD" w14:textId="066E4AAA" w:rsidR="004A7D90" w:rsidRDefault="004A7D90" w:rsidP="004A7D90">
      <w:pPr>
        <w:pStyle w:val="BodyText"/>
      </w:pPr>
      <w:r>
        <w:t xml:space="preserve">The publication of this Draft Report marks the </w:t>
      </w:r>
      <w:r w:rsidR="002D39C2">
        <w:t>start</w:t>
      </w:r>
      <w:r>
        <w:t xml:space="preserve"> of the second stage of consultation.</w:t>
      </w:r>
    </w:p>
    <w:p w14:paraId="227D7671" w14:textId="5FB9A495" w:rsidR="004A7D90" w:rsidRPr="00CB3D58" w:rsidRDefault="004A7D90" w:rsidP="004A7D90">
      <w:pPr>
        <w:pStyle w:val="BodyText"/>
      </w:pPr>
      <w:r>
        <w:t xml:space="preserve">Note that there is a glossary of terms used in this Draft Report at </w:t>
      </w:r>
      <w:r w:rsidRPr="00EA490D">
        <w:rPr>
          <w:b/>
        </w:rPr>
        <w:t>Appendix A</w:t>
      </w:r>
      <w:r w:rsidR="005D14A7">
        <w:t>.</w:t>
      </w:r>
    </w:p>
    <w:p w14:paraId="42358B2B" w14:textId="77777777" w:rsidR="004A7D90" w:rsidRDefault="004A7D90" w:rsidP="009E7BAD">
      <w:pPr>
        <w:pStyle w:val="Heading1"/>
      </w:pPr>
      <w:bookmarkStart w:id="11" w:name="_Toc380484710"/>
      <w:bookmarkStart w:id="12" w:name="_Toc388006103"/>
      <w:bookmarkStart w:id="13" w:name="_Toc521058703"/>
      <w:bookmarkStart w:id="14" w:name="_Toc523240727"/>
      <w:r>
        <w:t>Background</w:t>
      </w:r>
      <w:bookmarkEnd w:id="11"/>
      <w:bookmarkEnd w:id="12"/>
      <w:bookmarkEnd w:id="13"/>
      <w:bookmarkEnd w:id="14"/>
    </w:p>
    <w:p w14:paraId="1B28BA5A" w14:textId="4349BD7A" w:rsidR="004A7D90" w:rsidRDefault="004A7D90" w:rsidP="009E7BAD">
      <w:pPr>
        <w:pStyle w:val="Heading2"/>
      </w:pPr>
      <w:bookmarkStart w:id="15" w:name="_Toc388006104"/>
      <w:bookmarkStart w:id="16" w:name="_Toc521058704"/>
      <w:bookmarkStart w:id="17" w:name="_Toc523240728"/>
      <w:r>
        <w:t>NER requirements</w:t>
      </w:r>
      <w:bookmarkEnd w:id="15"/>
      <w:bookmarkEnd w:id="16"/>
      <w:bookmarkEnd w:id="17"/>
    </w:p>
    <w:p w14:paraId="30BCC433" w14:textId="4BBA9A8E" w:rsidR="000F0D54" w:rsidRPr="00B13EA3" w:rsidRDefault="00B13EA3" w:rsidP="00B13EA3">
      <w:pPr>
        <w:rPr>
          <w:rFonts w:asciiTheme="minorHAnsi" w:hAnsiTheme="minorHAnsi" w:cstheme="minorHAnsi"/>
        </w:rPr>
      </w:pPr>
      <w:r w:rsidRPr="00B13EA3">
        <w:rPr>
          <w:rFonts w:asciiTheme="minorHAnsi" w:hAnsiTheme="minorHAnsi" w:cstheme="minorHAnsi"/>
        </w:rPr>
        <w:t>The following NER clauses are relevant to this consultation.</w:t>
      </w:r>
    </w:p>
    <w:p w14:paraId="5A2FAAF7" w14:textId="63DF3721" w:rsidR="002D39C2" w:rsidRPr="004C71EE" w:rsidRDefault="002D39C2" w:rsidP="00703629">
      <w:pPr>
        <w:tabs>
          <w:tab w:val="left" w:pos="567"/>
        </w:tabs>
        <w:ind w:left="567"/>
        <w:rPr>
          <w:rFonts w:asciiTheme="minorHAnsi" w:hAnsiTheme="minorHAnsi" w:cstheme="minorHAnsi"/>
          <w:sz w:val="18"/>
        </w:rPr>
      </w:pPr>
      <w:r w:rsidRPr="004C71EE">
        <w:rPr>
          <w:rFonts w:asciiTheme="minorHAnsi" w:hAnsiTheme="minorHAnsi" w:cstheme="minorHAnsi"/>
          <w:b/>
          <w:bCs/>
          <w:sz w:val="18"/>
        </w:rPr>
        <w:t>3.9.3</w:t>
      </w:r>
      <w:r w:rsidR="000F0D54" w:rsidRPr="004C71EE">
        <w:rPr>
          <w:rFonts w:asciiTheme="minorHAnsi" w:hAnsiTheme="minorHAnsi" w:cstheme="minorHAnsi"/>
          <w:b/>
          <w:bCs/>
          <w:sz w:val="18"/>
        </w:rPr>
        <w:tab/>
      </w:r>
      <w:r w:rsidRPr="004C71EE">
        <w:rPr>
          <w:rFonts w:asciiTheme="minorHAnsi" w:hAnsiTheme="minorHAnsi" w:cstheme="minorHAnsi"/>
          <w:b/>
          <w:bCs/>
          <w:sz w:val="18"/>
        </w:rPr>
        <w:t xml:space="preserve">Pricing in the event of intervention by AEMO </w:t>
      </w:r>
    </w:p>
    <w:p w14:paraId="3C550F2C" w14:textId="410130C5" w:rsidR="002D39C2" w:rsidRPr="004C71EE" w:rsidRDefault="002D39C2" w:rsidP="00703629">
      <w:pPr>
        <w:ind w:left="1134" w:hanging="567"/>
        <w:rPr>
          <w:rFonts w:asciiTheme="minorHAnsi" w:hAnsiTheme="minorHAnsi" w:cstheme="minorHAnsi"/>
          <w:sz w:val="18"/>
        </w:rPr>
      </w:pPr>
      <w:r w:rsidRPr="004C71EE">
        <w:rPr>
          <w:rFonts w:asciiTheme="minorHAnsi" w:hAnsiTheme="minorHAnsi" w:cstheme="minorHAnsi"/>
          <w:sz w:val="18"/>
        </w:rPr>
        <w:t xml:space="preserve">(b) </w:t>
      </w:r>
      <w:r w:rsidR="000F0D54" w:rsidRPr="004C71EE">
        <w:rPr>
          <w:rFonts w:asciiTheme="minorHAnsi" w:hAnsiTheme="minorHAnsi" w:cstheme="minorHAnsi"/>
          <w:sz w:val="18"/>
        </w:rPr>
        <w:tab/>
      </w:r>
      <w:r w:rsidRPr="004C71EE">
        <w:rPr>
          <w:rFonts w:asciiTheme="minorHAnsi" w:hAnsiTheme="minorHAnsi" w:cstheme="minorHAnsi"/>
          <w:sz w:val="18"/>
        </w:rPr>
        <w:t xml:space="preserve">Subject to paragraphs (c) and (d), </w:t>
      </w:r>
      <w:r w:rsidRPr="004C71EE">
        <w:rPr>
          <w:rFonts w:asciiTheme="minorHAnsi" w:hAnsiTheme="minorHAnsi" w:cstheme="minorHAnsi"/>
          <w:i/>
          <w:iCs/>
          <w:sz w:val="18"/>
        </w:rPr>
        <w:t xml:space="preserve">AEMO </w:t>
      </w:r>
      <w:r w:rsidRPr="004C71EE">
        <w:rPr>
          <w:rFonts w:asciiTheme="minorHAnsi" w:hAnsiTheme="minorHAnsi" w:cstheme="minorHAnsi"/>
          <w:sz w:val="18"/>
        </w:rPr>
        <w:t xml:space="preserve">must in accordance with the methodology or assumptions </w:t>
      </w:r>
      <w:r w:rsidRPr="004C71EE">
        <w:rPr>
          <w:rFonts w:asciiTheme="minorHAnsi" w:hAnsiTheme="minorHAnsi" w:cstheme="minorHAnsi"/>
          <w:i/>
          <w:iCs/>
          <w:sz w:val="18"/>
        </w:rPr>
        <w:t xml:space="preserve">published </w:t>
      </w:r>
      <w:r w:rsidRPr="004C71EE">
        <w:rPr>
          <w:rFonts w:asciiTheme="minorHAnsi" w:hAnsiTheme="minorHAnsi" w:cstheme="minorHAnsi"/>
          <w:sz w:val="18"/>
        </w:rPr>
        <w:t xml:space="preserve">pursuant to paragraph (e) set the </w:t>
      </w:r>
      <w:r w:rsidRPr="004C71EE">
        <w:rPr>
          <w:rFonts w:asciiTheme="minorHAnsi" w:hAnsiTheme="minorHAnsi" w:cstheme="minorHAnsi"/>
          <w:i/>
          <w:iCs/>
          <w:sz w:val="18"/>
        </w:rPr>
        <w:t xml:space="preserve">dispatch price </w:t>
      </w:r>
      <w:r w:rsidRPr="004C71EE">
        <w:rPr>
          <w:rFonts w:asciiTheme="minorHAnsi" w:hAnsiTheme="minorHAnsi" w:cstheme="minorHAnsi"/>
          <w:sz w:val="18"/>
        </w:rPr>
        <w:t xml:space="preserve">and </w:t>
      </w:r>
      <w:r w:rsidRPr="004C71EE">
        <w:rPr>
          <w:rFonts w:asciiTheme="minorHAnsi" w:hAnsiTheme="minorHAnsi" w:cstheme="minorHAnsi"/>
          <w:i/>
          <w:iCs/>
          <w:sz w:val="18"/>
        </w:rPr>
        <w:t xml:space="preserve">ancillary service prices </w:t>
      </w:r>
      <w:r w:rsidRPr="004C71EE">
        <w:rPr>
          <w:rFonts w:asciiTheme="minorHAnsi" w:hAnsiTheme="minorHAnsi" w:cstheme="minorHAnsi"/>
          <w:sz w:val="18"/>
        </w:rPr>
        <w:t xml:space="preserve">for an </w:t>
      </w:r>
      <w:r w:rsidRPr="004C71EE">
        <w:rPr>
          <w:rFonts w:asciiTheme="minorHAnsi" w:hAnsiTheme="minorHAnsi" w:cstheme="minorHAnsi"/>
          <w:i/>
          <w:iCs/>
          <w:sz w:val="18"/>
        </w:rPr>
        <w:t xml:space="preserve">intervention price dispatch interval </w:t>
      </w:r>
      <w:r w:rsidRPr="004C71EE">
        <w:rPr>
          <w:rFonts w:asciiTheme="minorHAnsi" w:hAnsiTheme="minorHAnsi" w:cstheme="minorHAnsi"/>
          <w:sz w:val="18"/>
        </w:rPr>
        <w:t xml:space="preserve">at the value which </w:t>
      </w:r>
      <w:r w:rsidRPr="004C71EE">
        <w:rPr>
          <w:rFonts w:asciiTheme="minorHAnsi" w:hAnsiTheme="minorHAnsi" w:cstheme="minorHAnsi"/>
          <w:i/>
          <w:iCs/>
          <w:sz w:val="18"/>
        </w:rPr>
        <w:t>AEMO</w:t>
      </w:r>
      <w:r w:rsidRPr="004C71EE">
        <w:rPr>
          <w:rFonts w:asciiTheme="minorHAnsi" w:hAnsiTheme="minorHAnsi" w:cstheme="minorHAnsi"/>
          <w:sz w:val="18"/>
        </w:rPr>
        <w:t xml:space="preserve">, in its reasonable opinion, considers would have applied as the </w:t>
      </w:r>
      <w:r w:rsidRPr="004C71EE">
        <w:rPr>
          <w:rFonts w:asciiTheme="minorHAnsi" w:hAnsiTheme="minorHAnsi" w:cstheme="minorHAnsi"/>
          <w:i/>
          <w:iCs/>
          <w:sz w:val="18"/>
        </w:rPr>
        <w:t xml:space="preserve">dispatch price </w:t>
      </w:r>
      <w:r w:rsidRPr="004C71EE">
        <w:rPr>
          <w:rFonts w:asciiTheme="minorHAnsi" w:hAnsiTheme="minorHAnsi" w:cstheme="minorHAnsi"/>
          <w:sz w:val="18"/>
        </w:rPr>
        <w:t xml:space="preserve">and </w:t>
      </w:r>
      <w:r w:rsidRPr="004C71EE">
        <w:rPr>
          <w:rFonts w:asciiTheme="minorHAnsi" w:hAnsiTheme="minorHAnsi" w:cstheme="minorHAnsi"/>
          <w:i/>
          <w:iCs/>
          <w:sz w:val="18"/>
        </w:rPr>
        <w:t xml:space="preserve">ancillary service price </w:t>
      </w:r>
      <w:r w:rsidRPr="004C71EE">
        <w:rPr>
          <w:rFonts w:asciiTheme="minorHAnsi" w:hAnsiTheme="minorHAnsi" w:cstheme="minorHAnsi"/>
          <w:sz w:val="18"/>
        </w:rPr>
        <w:t xml:space="preserve">for that </w:t>
      </w:r>
      <w:r w:rsidRPr="004C71EE">
        <w:rPr>
          <w:rFonts w:asciiTheme="minorHAnsi" w:hAnsiTheme="minorHAnsi" w:cstheme="minorHAnsi"/>
          <w:i/>
          <w:iCs/>
          <w:sz w:val="18"/>
        </w:rPr>
        <w:t xml:space="preserve">dispatch interval </w:t>
      </w:r>
      <w:r w:rsidRPr="004C71EE">
        <w:rPr>
          <w:rFonts w:asciiTheme="minorHAnsi" w:hAnsiTheme="minorHAnsi" w:cstheme="minorHAnsi"/>
          <w:sz w:val="18"/>
        </w:rPr>
        <w:t xml:space="preserve">in the relevant </w:t>
      </w:r>
      <w:r w:rsidRPr="004C71EE">
        <w:rPr>
          <w:rFonts w:asciiTheme="minorHAnsi" w:hAnsiTheme="minorHAnsi" w:cstheme="minorHAnsi"/>
          <w:i/>
          <w:iCs/>
          <w:sz w:val="18"/>
        </w:rPr>
        <w:t xml:space="preserve">region </w:t>
      </w:r>
      <w:r w:rsidRPr="004C71EE">
        <w:rPr>
          <w:rFonts w:asciiTheme="minorHAnsi" w:hAnsiTheme="minorHAnsi" w:cstheme="minorHAnsi"/>
          <w:sz w:val="18"/>
        </w:rPr>
        <w:t xml:space="preserve">had the </w:t>
      </w:r>
      <w:r w:rsidRPr="004C71EE">
        <w:rPr>
          <w:rFonts w:asciiTheme="minorHAnsi" w:hAnsiTheme="minorHAnsi" w:cstheme="minorHAnsi"/>
          <w:i/>
          <w:iCs/>
          <w:sz w:val="18"/>
        </w:rPr>
        <w:t xml:space="preserve">AEMO intervention event </w:t>
      </w:r>
      <w:r w:rsidRPr="004C71EE">
        <w:rPr>
          <w:rFonts w:asciiTheme="minorHAnsi" w:hAnsiTheme="minorHAnsi" w:cstheme="minorHAnsi"/>
          <w:sz w:val="18"/>
        </w:rPr>
        <w:t xml:space="preserve">not occurred. </w:t>
      </w:r>
    </w:p>
    <w:p w14:paraId="0D109D8C" w14:textId="630DC90E" w:rsidR="002D39C2" w:rsidRPr="004C71EE" w:rsidRDefault="002D39C2" w:rsidP="00703629">
      <w:pPr>
        <w:ind w:left="1134" w:hanging="567"/>
        <w:rPr>
          <w:rFonts w:asciiTheme="minorHAnsi" w:hAnsiTheme="minorHAnsi" w:cstheme="minorHAnsi"/>
          <w:sz w:val="18"/>
        </w:rPr>
      </w:pPr>
      <w:r w:rsidRPr="004C71EE">
        <w:rPr>
          <w:rFonts w:asciiTheme="minorHAnsi" w:hAnsiTheme="minorHAnsi" w:cstheme="minorHAnsi"/>
          <w:sz w:val="18"/>
        </w:rPr>
        <w:t>(e)</w:t>
      </w:r>
      <w:r w:rsidR="000F0D54" w:rsidRPr="004C71EE">
        <w:rPr>
          <w:rFonts w:asciiTheme="minorHAnsi" w:hAnsiTheme="minorHAnsi" w:cstheme="minorHAnsi"/>
          <w:sz w:val="18"/>
        </w:rPr>
        <w:tab/>
      </w:r>
      <w:r w:rsidRPr="004C71EE">
        <w:rPr>
          <w:rFonts w:asciiTheme="minorHAnsi" w:hAnsiTheme="minorHAnsi" w:cstheme="minorHAnsi"/>
          <w:sz w:val="18"/>
        </w:rPr>
        <w:t xml:space="preserve">Subject to paragraph (g), </w:t>
      </w:r>
      <w:r w:rsidRPr="004C71EE">
        <w:rPr>
          <w:rFonts w:asciiTheme="minorHAnsi" w:hAnsiTheme="minorHAnsi" w:cstheme="minorHAnsi"/>
          <w:i/>
          <w:iCs/>
          <w:sz w:val="18"/>
        </w:rPr>
        <w:t xml:space="preserve">AEMO </w:t>
      </w:r>
      <w:r w:rsidRPr="004C71EE">
        <w:rPr>
          <w:rFonts w:asciiTheme="minorHAnsi" w:hAnsiTheme="minorHAnsi" w:cstheme="minorHAnsi"/>
          <w:sz w:val="18"/>
        </w:rPr>
        <w:t xml:space="preserve">must develop in accordance with the </w:t>
      </w:r>
      <w:r w:rsidRPr="004C71EE">
        <w:rPr>
          <w:rFonts w:asciiTheme="minorHAnsi" w:hAnsiTheme="minorHAnsi" w:cstheme="minorHAnsi"/>
          <w:i/>
          <w:iCs/>
          <w:sz w:val="18"/>
        </w:rPr>
        <w:t xml:space="preserve">Rules consultation procedures </w:t>
      </w:r>
      <w:r w:rsidRPr="004C71EE">
        <w:rPr>
          <w:rFonts w:asciiTheme="minorHAnsi" w:hAnsiTheme="minorHAnsi" w:cstheme="minorHAnsi"/>
          <w:sz w:val="18"/>
        </w:rPr>
        <w:t xml:space="preserve">and </w:t>
      </w:r>
      <w:r w:rsidRPr="004C71EE">
        <w:rPr>
          <w:rFonts w:asciiTheme="minorHAnsi" w:hAnsiTheme="minorHAnsi" w:cstheme="minorHAnsi"/>
          <w:i/>
          <w:iCs/>
          <w:sz w:val="18"/>
        </w:rPr>
        <w:t xml:space="preserve">publish </w:t>
      </w:r>
      <w:r w:rsidRPr="004C71EE">
        <w:rPr>
          <w:rFonts w:asciiTheme="minorHAnsi" w:hAnsiTheme="minorHAnsi" w:cstheme="minorHAnsi"/>
          <w:sz w:val="18"/>
        </w:rPr>
        <w:t xml:space="preserve">details of the methodology it will use, and any assumptions it may be required to make, to determine </w:t>
      </w:r>
      <w:r w:rsidRPr="004C71EE">
        <w:rPr>
          <w:rFonts w:asciiTheme="minorHAnsi" w:hAnsiTheme="minorHAnsi" w:cstheme="minorHAnsi"/>
          <w:i/>
          <w:iCs/>
          <w:sz w:val="18"/>
        </w:rPr>
        <w:t xml:space="preserve">dispatch prices </w:t>
      </w:r>
      <w:r w:rsidRPr="004C71EE">
        <w:rPr>
          <w:rFonts w:asciiTheme="minorHAnsi" w:hAnsiTheme="minorHAnsi" w:cstheme="minorHAnsi"/>
          <w:sz w:val="18"/>
        </w:rPr>
        <w:t xml:space="preserve">and </w:t>
      </w:r>
      <w:r w:rsidRPr="004C71EE">
        <w:rPr>
          <w:rFonts w:asciiTheme="minorHAnsi" w:hAnsiTheme="minorHAnsi" w:cstheme="minorHAnsi"/>
          <w:i/>
          <w:iCs/>
          <w:sz w:val="18"/>
        </w:rPr>
        <w:t xml:space="preserve">ancillary service prices </w:t>
      </w:r>
      <w:r w:rsidRPr="004C71EE">
        <w:rPr>
          <w:rFonts w:asciiTheme="minorHAnsi" w:hAnsiTheme="minorHAnsi" w:cstheme="minorHAnsi"/>
          <w:sz w:val="18"/>
        </w:rPr>
        <w:t xml:space="preserve">for the purposes of paragraph (b). </w:t>
      </w:r>
    </w:p>
    <w:p w14:paraId="053BB309" w14:textId="50321C2F" w:rsidR="004A7D90" w:rsidRDefault="004A7D90" w:rsidP="009E7BAD">
      <w:pPr>
        <w:pStyle w:val="Heading2"/>
      </w:pPr>
      <w:bookmarkStart w:id="18" w:name="_Toc388006105"/>
      <w:bookmarkStart w:id="19" w:name="_Toc521058705"/>
      <w:bookmarkStart w:id="20" w:name="_Toc523240729"/>
      <w:r>
        <w:t>Context for this consultation</w:t>
      </w:r>
      <w:bookmarkEnd w:id="18"/>
      <w:bookmarkEnd w:id="19"/>
      <w:bookmarkEnd w:id="20"/>
    </w:p>
    <w:p w14:paraId="22397B3E" w14:textId="521C43F9" w:rsidR="00B13EA3" w:rsidRDefault="00B13EA3" w:rsidP="00B13EA3">
      <w:pPr>
        <w:pStyle w:val="BodyText"/>
        <w:jc w:val="both"/>
        <w:rPr>
          <w:szCs w:val="20"/>
        </w:rPr>
      </w:pPr>
      <w:r>
        <w:rPr>
          <w:szCs w:val="20"/>
        </w:rPr>
        <w:t xml:space="preserve">AEMO directions for system strength in South Australia led to </w:t>
      </w:r>
      <w:r w:rsidR="00BF5B78">
        <w:rPr>
          <w:szCs w:val="20"/>
        </w:rPr>
        <w:t>anomalous</w:t>
      </w:r>
      <w:r>
        <w:rPr>
          <w:szCs w:val="20"/>
        </w:rPr>
        <w:t xml:space="preserve"> pric</w:t>
      </w:r>
      <w:r w:rsidR="00BF5B78">
        <w:rPr>
          <w:szCs w:val="20"/>
        </w:rPr>
        <w:t>es</w:t>
      </w:r>
      <w:r>
        <w:rPr>
          <w:szCs w:val="20"/>
        </w:rPr>
        <w:t xml:space="preserve"> in NSW and Queensland in February 2017. AEMO </w:t>
      </w:r>
      <w:r w:rsidR="00BF5B78">
        <w:rPr>
          <w:szCs w:val="20"/>
        </w:rPr>
        <w:t xml:space="preserve">subsequently </w:t>
      </w:r>
      <w:r>
        <w:rPr>
          <w:szCs w:val="20"/>
        </w:rPr>
        <w:t xml:space="preserve">engaged consultants (SW Advisory and Endgame Economics) to undertake a comprehensive review of </w:t>
      </w:r>
      <w:r w:rsidR="00BF5B78">
        <w:rPr>
          <w:szCs w:val="20"/>
        </w:rPr>
        <w:t>i</w:t>
      </w:r>
      <w:r>
        <w:rPr>
          <w:szCs w:val="20"/>
        </w:rPr>
        <w:t xml:space="preserve">ntervention </w:t>
      </w:r>
      <w:r w:rsidR="00BF5B78">
        <w:rPr>
          <w:szCs w:val="20"/>
        </w:rPr>
        <w:t>p</w:t>
      </w:r>
      <w:r>
        <w:rPr>
          <w:szCs w:val="20"/>
        </w:rPr>
        <w:t>ricing</w:t>
      </w:r>
      <w:r w:rsidR="00BF5B78">
        <w:rPr>
          <w:szCs w:val="20"/>
        </w:rPr>
        <w:t xml:space="preserve"> in June 2017</w:t>
      </w:r>
      <w:r>
        <w:rPr>
          <w:szCs w:val="20"/>
        </w:rPr>
        <w:t>. The consultant’s final report</w:t>
      </w:r>
      <w:r>
        <w:rPr>
          <w:rStyle w:val="FootnoteReference"/>
          <w:szCs w:val="20"/>
        </w:rPr>
        <w:footnoteReference w:id="1"/>
      </w:r>
      <w:r w:rsidR="00BF5B78">
        <w:rPr>
          <w:szCs w:val="20"/>
        </w:rPr>
        <w:t>,</w:t>
      </w:r>
      <w:r>
        <w:rPr>
          <w:szCs w:val="20"/>
        </w:rPr>
        <w:t xml:space="preserve"> produced in October 2017</w:t>
      </w:r>
      <w:r w:rsidR="00BF5B78">
        <w:rPr>
          <w:szCs w:val="20"/>
        </w:rPr>
        <w:t>,</w:t>
      </w:r>
      <w:r>
        <w:rPr>
          <w:szCs w:val="20"/>
        </w:rPr>
        <w:t xml:space="preserve"> outlined recommendations for </w:t>
      </w:r>
      <w:r w:rsidR="00671B8C">
        <w:rPr>
          <w:szCs w:val="20"/>
        </w:rPr>
        <w:t>changes</w:t>
      </w:r>
      <w:r>
        <w:rPr>
          <w:szCs w:val="20"/>
        </w:rPr>
        <w:t xml:space="preserve"> to the </w:t>
      </w:r>
      <w:r w:rsidR="00BF5B78">
        <w:rPr>
          <w:szCs w:val="20"/>
        </w:rPr>
        <w:t>d</w:t>
      </w:r>
      <w:r>
        <w:rPr>
          <w:szCs w:val="20"/>
        </w:rPr>
        <w:t xml:space="preserve">irections process as well as alternative methodologies for </w:t>
      </w:r>
      <w:r w:rsidR="00BF5B78">
        <w:rPr>
          <w:szCs w:val="20"/>
        </w:rPr>
        <w:t>i</w:t>
      </w:r>
      <w:r>
        <w:rPr>
          <w:szCs w:val="20"/>
        </w:rPr>
        <w:t xml:space="preserve">ntervention </w:t>
      </w:r>
      <w:r w:rsidR="00BF5B78">
        <w:rPr>
          <w:szCs w:val="20"/>
        </w:rPr>
        <w:t>p</w:t>
      </w:r>
      <w:r>
        <w:rPr>
          <w:szCs w:val="20"/>
        </w:rPr>
        <w:t>ricing.</w:t>
      </w:r>
    </w:p>
    <w:p w14:paraId="1239C6B4" w14:textId="55F81A3E" w:rsidR="00B13EA3" w:rsidRDefault="00BF5B78" w:rsidP="00B13EA3">
      <w:pPr>
        <w:pStyle w:val="BodyText"/>
        <w:jc w:val="both"/>
        <w:rPr>
          <w:szCs w:val="20"/>
        </w:rPr>
      </w:pPr>
      <w:r>
        <w:rPr>
          <w:szCs w:val="20"/>
        </w:rPr>
        <w:t>AEMO established the Intervention Pricing Working Group (IPWG) t</w:t>
      </w:r>
      <w:r w:rsidR="00B13EA3">
        <w:rPr>
          <w:szCs w:val="20"/>
        </w:rPr>
        <w:t xml:space="preserve">o seek industry feedback on the recommended alternative approaches for the Intervention Pricing </w:t>
      </w:r>
      <w:r>
        <w:rPr>
          <w:szCs w:val="20"/>
        </w:rPr>
        <w:t>Methodology.</w:t>
      </w:r>
      <w:r w:rsidR="00B13EA3">
        <w:rPr>
          <w:szCs w:val="20"/>
        </w:rPr>
        <w:t xml:space="preserve"> The IPWG was open to all </w:t>
      </w:r>
      <w:r w:rsidR="00B13EA3">
        <w:rPr>
          <w:szCs w:val="20"/>
        </w:rPr>
        <w:lastRenderedPageBreak/>
        <w:t>interested parties in the energy industry and consisted of representatives from 14 organisations, including thermal and renewable generators, settlement residue unit holders and the AEMC.</w:t>
      </w:r>
    </w:p>
    <w:p w14:paraId="2D701D81" w14:textId="22259989" w:rsidR="00B13EA3" w:rsidRPr="00B13EA3" w:rsidRDefault="00BF5B78" w:rsidP="00671B8C">
      <w:pPr>
        <w:pStyle w:val="BodyText"/>
        <w:jc w:val="both"/>
      </w:pPr>
      <w:r w:rsidRPr="00570A17">
        <w:rPr>
          <w:szCs w:val="20"/>
        </w:rPr>
        <w:t xml:space="preserve">AEMO held five meetings with the IPWG </w:t>
      </w:r>
      <w:r>
        <w:rPr>
          <w:szCs w:val="20"/>
        </w:rPr>
        <w:t>b</w:t>
      </w:r>
      <w:r w:rsidR="00B13EA3" w:rsidRPr="00570A17">
        <w:rPr>
          <w:szCs w:val="20"/>
        </w:rPr>
        <w:t>etween November 2017 and May 2018. The issues and proposed changes</w:t>
      </w:r>
      <w:r w:rsidR="00B13EA3">
        <w:rPr>
          <w:szCs w:val="20"/>
        </w:rPr>
        <w:t xml:space="preserve"> </w:t>
      </w:r>
      <w:r w:rsidR="00B13EA3" w:rsidRPr="00570A17">
        <w:rPr>
          <w:szCs w:val="20"/>
        </w:rPr>
        <w:t>to the methodology were discussed extensively at the IPWG meetings</w:t>
      </w:r>
      <w:r w:rsidR="00671B8C">
        <w:rPr>
          <w:szCs w:val="20"/>
        </w:rPr>
        <w:t>, leading to different and preferred changes to the Intervention Pricing Methodology</w:t>
      </w:r>
      <w:r w:rsidR="00DE4F1C">
        <w:rPr>
          <w:szCs w:val="20"/>
        </w:rPr>
        <w:t xml:space="preserve"> from those recommended by the consultants</w:t>
      </w:r>
      <w:r w:rsidR="00671B8C">
        <w:rPr>
          <w:szCs w:val="20"/>
        </w:rPr>
        <w:t xml:space="preserve">. </w:t>
      </w:r>
      <w:r w:rsidR="00B13EA3" w:rsidRPr="00570A17">
        <w:rPr>
          <w:szCs w:val="20"/>
        </w:rPr>
        <w:t xml:space="preserve">There was </w:t>
      </w:r>
      <w:r w:rsidR="00B13EA3">
        <w:rPr>
          <w:szCs w:val="20"/>
        </w:rPr>
        <w:t xml:space="preserve">strong support from the IPWG at the </w:t>
      </w:r>
      <w:r w:rsidR="00C82D73">
        <w:rPr>
          <w:szCs w:val="20"/>
        </w:rPr>
        <w:t xml:space="preserve">final </w:t>
      </w:r>
      <w:r w:rsidR="00B13EA3" w:rsidRPr="00570A17">
        <w:rPr>
          <w:szCs w:val="20"/>
        </w:rPr>
        <w:t>30 May 2018</w:t>
      </w:r>
      <w:r w:rsidR="00671B8C">
        <w:rPr>
          <w:szCs w:val="20"/>
        </w:rPr>
        <w:t xml:space="preserve"> meeting</w:t>
      </w:r>
      <w:r w:rsidR="00B13EA3" w:rsidRPr="00570A17">
        <w:rPr>
          <w:szCs w:val="20"/>
        </w:rPr>
        <w:t xml:space="preserve"> for AEMO to proceed with </w:t>
      </w:r>
      <w:r w:rsidR="00B13EA3">
        <w:rPr>
          <w:szCs w:val="20"/>
        </w:rPr>
        <w:t xml:space="preserve">consultation on </w:t>
      </w:r>
      <w:r w:rsidR="00671B8C">
        <w:rPr>
          <w:szCs w:val="20"/>
        </w:rPr>
        <w:t xml:space="preserve">the modifications to </w:t>
      </w:r>
      <w:r w:rsidR="00B13EA3">
        <w:rPr>
          <w:szCs w:val="20"/>
        </w:rPr>
        <w:t>the Intervention Pricing Methodology</w:t>
      </w:r>
      <w:r w:rsidR="00671B8C">
        <w:rPr>
          <w:szCs w:val="20"/>
        </w:rPr>
        <w:t xml:space="preserve"> that were identified by the IPWG</w:t>
      </w:r>
      <w:r w:rsidR="00B13EA3">
        <w:rPr>
          <w:szCs w:val="20"/>
        </w:rPr>
        <w:t>.</w:t>
      </w:r>
    </w:p>
    <w:p w14:paraId="3EC232B3" w14:textId="77777777" w:rsidR="004A7D90" w:rsidRDefault="004A7D90" w:rsidP="009E7BAD">
      <w:pPr>
        <w:pStyle w:val="Heading2"/>
      </w:pPr>
      <w:bookmarkStart w:id="21" w:name="_Toc388006106"/>
      <w:bookmarkStart w:id="22" w:name="_Toc521058706"/>
      <w:bookmarkStart w:id="23" w:name="_Toc523240730"/>
      <w:bookmarkStart w:id="24" w:name="_Toc380484711"/>
      <w:r>
        <w:t>First stage consultation</w:t>
      </w:r>
      <w:bookmarkEnd w:id="21"/>
      <w:bookmarkEnd w:id="22"/>
      <w:bookmarkEnd w:id="23"/>
    </w:p>
    <w:p w14:paraId="03407036" w14:textId="5AE806D2" w:rsidR="00DE4F1C" w:rsidRDefault="004A7D90" w:rsidP="004A7D90">
      <w:pPr>
        <w:pStyle w:val="BodyText"/>
      </w:pPr>
      <w:r>
        <w:t xml:space="preserve">AEMO issued a Notice of First Stage Consultation on </w:t>
      </w:r>
      <w:r w:rsidR="00C82D73">
        <w:t>29 June 2018</w:t>
      </w:r>
      <w:r w:rsidR="00CC7979">
        <w:rPr>
          <w:rStyle w:val="FootnoteReference"/>
        </w:rPr>
        <w:footnoteReference w:id="2"/>
      </w:r>
      <w:r w:rsidR="00C82D73">
        <w:t>. The accompanying Issues Paper</w:t>
      </w:r>
      <w:r w:rsidR="00CC7979">
        <w:rPr>
          <w:rStyle w:val="FootnoteReference"/>
        </w:rPr>
        <w:footnoteReference w:id="3"/>
      </w:r>
      <w:r w:rsidR="00C82D73">
        <w:t xml:space="preserve"> explained the proposed changes to the Intervention Pricing Methodology</w:t>
      </w:r>
      <w:r w:rsidR="00C27BC9">
        <w:t xml:space="preserve"> arising from the work of the IPWG</w:t>
      </w:r>
      <w:r w:rsidR="00C82D73">
        <w:t>.</w:t>
      </w:r>
    </w:p>
    <w:p w14:paraId="502F4C8F" w14:textId="6CF9C2A7" w:rsidR="004A7D90" w:rsidRDefault="004A7D90" w:rsidP="004A7D90">
      <w:pPr>
        <w:pStyle w:val="BodyText"/>
      </w:pPr>
      <w:r>
        <w:t xml:space="preserve">AEMO received </w:t>
      </w:r>
      <w:r w:rsidR="00C82D73">
        <w:t xml:space="preserve">two </w:t>
      </w:r>
      <w:r>
        <w:t>written submissions in the first stage of consultation.</w:t>
      </w:r>
    </w:p>
    <w:p w14:paraId="2486AA1B" w14:textId="6F0AB82F" w:rsidR="004A7D90" w:rsidRPr="00A25DD2" w:rsidRDefault="004A7D90" w:rsidP="004A7D90">
      <w:pPr>
        <w:pStyle w:val="BodyText"/>
      </w:pPr>
      <w:r>
        <w:t xml:space="preserve">Copies of </w:t>
      </w:r>
      <w:r w:rsidR="00CC7979">
        <w:t>both</w:t>
      </w:r>
      <w:r>
        <w:t xml:space="preserve"> written submissions have been published on AEMO’s website at:</w:t>
      </w:r>
      <w:r w:rsidR="00C82D73">
        <w:t xml:space="preserve"> </w:t>
      </w:r>
      <w:hyperlink r:id="rId23" w:history="1">
        <w:r w:rsidR="00C82D73" w:rsidRPr="00454875">
          <w:rPr>
            <w:rStyle w:val="Hyperlink"/>
            <w:rFonts w:eastAsiaTheme="minorHAnsi" w:cstheme="minorBidi"/>
            <w:szCs w:val="22"/>
          </w:rPr>
          <w:t>http://www.aemo.com.au/Stakeholder-Consultation/Consultations/Intervention-Pricing-Methodology-Consultation?Convenor=AEMO%20NEM</w:t>
        </w:r>
      </w:hyperlink>
      <w:r>
        <w:t xml:space="preserve">. </w:t>
      </w:r>
    </w:p>
    <w:p w14:paraId="5D388614" w14:textId="77777777" w:rsidR="004A7D90" w:rsidRDefault="004A7D90" w:rsidP="009E7BAD">
      <w:pPr>
        <w:pStyle w:val="Heading1"/>
      </w:pPr>
      <w:bookmarkStart w:id="25" w:name="_Ref382303321"/>
      <w:bookmarkStart w:id="26" w:name="_Toc388006107"/>
      <w:bookmarkStart w:id="27" w:name="_Toc521058707"/>
      <w:bookmarkStart w:id="28" w:name="_Toc523240731"/>
      <w:r>
        <w:t>Summary of Material Issues</w:t>
      </w:r>
      <w:bookmarkEnd w:id="24"/>
      <w:bookmarkEnd w:id="25"/>
      <w:bookmarkEnd w:id="26"/>
      <w:bookmarkEnd w:id="27"/>
      <w:bookmarkEnd w:id="28"/>
    </w:p>
    <w:p w14:paraId="32B66D32" w14:textId="77777777" w:rsidR="004A7D90" w:rsidRDefault="004A7D90" w:rsidP="004A7D90">
      <w:pPr>
        <w:pStyle w:val="BodyText"/>
      </w:pPr>
      <w:r>
        <w:t xml:space="preserve">The key material issues arising from the proposal and raised by </w:t>
      </w:r>
      <w:r w:rsidRPr="00394BF6">
        <w:t xml:space="preserve">Consulted Persons </w:t>
      </w:r>
      <w:r>
        <w:t xml:space="preserve">are summarised </w:t>
      </w:r>
      <w:r w:rsidRPr="00394BF6">
        <w:t>in the following table:</w:t>
      </w:r>
    </w:p>
    <w:tbl>
      <w:tblPr>
        <w:tblStyle w:val="AEMOTable"/>
        <w:tblW w:w="4945" w:type="pct"/>
        <w:tblLook w:val="06A0" w:firstRow="1" w:lastRow="0" w:firstColumn="1" w:lastColumn="0" w:noHBand="1" w:noVBand="1"/>
      </w:tblPr>
      <w:tblGrid>
        <w:gridCol w:w="689"/>
        <w:gridCol w:w="6040"/>
        <w:gridCol w:w="2354"/>
      </w:tblGrid>
      <w:tr w:rsidR="004A7D90" w14:paraId="4B800242" w14:textId="77777777" w:rsidTr="00CC79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dxa"/>
          </w:tcPr>
          <w:p w14:paraId="1B87D701" w14:textId="77777777" w:rsidR="004A7D90" w:rsidRPr="005251A3" w:rsidRDefault="004A7D90" w:rsidP="008F34B3">
            <w:pPr>
              <w:pStyle w:val="TableTitle"/>
            </w:pPr>
            <w:r>
              <w:t>No.</w:t>
            </w:r>
          </w:p>
        </w:tc>
        <w:tc>
          <w:tcPr>
            <w:tcW w:w="6040" w:type="dxa"/>
          </w:tcPr>
          <w:p w14:paraId="455011E9" w14:textId="77777777" w:rsidR="004A7D90" w:rsidRPr="005251A3" w:rsidRDefault="004A7D90" w:rsidP="008F34B3">
            <w:pPr>
              <w:pStyle w:val="TableTitle"/>
              <w:cnfStyle w:val="100000000000" w:firstRow="1" w:lastRow="0" w:firstColumn="0" w:lastColumn="0" w:oddVBand="0" w:evenVBand="0" w:oddHBand="0" w:evenHBand="0" w:firstRowFirstColumn="0" w:firstRowLastColumn="0" w:lastRowFirstColumn="0" w:lastRowLastColumn="0"/>
            </w:pPr>
            <w:r>
              <w:t>Issue</w:t>
            </w:r>
          </w:p>
        </w:tc>
        <w:tc>
          <w:tcPr>
            <w:tcW w:w="2354" w:type="dxa"/>
          </w:tcPr>
          <w:p w14:paraId="2BCBFB9A" w14:textId="77777777" w:rsidR="004A7D90" w:rsidRPr="005251A3" w:rsidRDefault="004A7D90" w:rsidP="008F34B3">
            <w:pPr>
              <w:pStyle w:val="TableTitle"/>
              <w:cnfStyle w:val="100000000000" w:firstRow="1" w:lastRow="0" w:firstColumn="0" w:lastColumn="0" w:oddVBand="0" w:evenVBand="0" w:oddHBand="0" w:evenHBand="0" w:firstRowFirstColumn="0" w:firstRowLastColumn="0" w:lastRowFirstColumn="0" w:lastRowLastColumn="0"/>
            </w:pPr>
            <w:r>
              <w:t>Raised by</w:t>
            </w:r>
          </w:p>
        </w:tc>
      </w:tr>
      <w:tr w:rsidR="004A7D90" w14:paraId="7AB6DD2B" w14:textId="77777777" w:rsidTr="00CC7979">
        <w:tc>
          <w:tcPr>
            <w:cnfStyle w:val="001000000000" w:firstRow="0" w:lastRow="0" w:firstColumn="1" w:lastColumn="0" w:oddVBand="0" w:evenVBand="0" w:oddHBand="0" w:evenHBand="0" w:firstRowFirstColumn="0" w:firstRowLastColumn="0" w:lastRowFirstColumn="0" w:lastRowLastColumn="0"/>
            <w:tcW w:w="689" w:type="dxa"/>
          </w:tcPr>
          <w:p w14:paraId="08E38A7A" w14:textId="77777777" w:rsidR="004A7D90" w:rsidRPr="009E7BAD" w:rsidRDefault="004A7D90" w:rsidP="009E7BAD">
            <w:pPr>
              <w:pStyle w:val="Tablefirstcolumntitle"/>
              <w:rPr>
                <w:b w:val="0"/>
              </w:rPr>
            </w:pPr>
          </w:p>
        </w:tc>
        <w:tc>
          <w:tcPr>
            <w:tcW w:w="6040" w:type="dxa"/>
          </w:tcPr>
          <w:p w14:paraId="1C441E66" w14:textId="00AB231F" w:rsidR="004A7D90" w:rsidRPr="00A735D7" w:rsidRDefault="00CC7979" w:rsidP="00EB2A4D">
            <w:pPr>
              <w:pStyle w:val="TableText"/>
              <w:cnfStyle w:val="000000000000" w:firstRow="0" w:lastRow="0" w:firstColumn="0" w:lastColumn="0" w:oddVBand="0" w:evenVBand="0" w:oddHBand="0" w:evenHBand="0" w:firstRowFirstColumn="0" w:firstRowLastColumn="0" w:lastRowFirstColumn="0" w:lastRowLastColumn="0"/>
            </w:pPr>
            <w:r>
              <w:t>Feedback constraint inputs in the intervention pricing run</w:t>
            </w:r>
          </w:p>
        </w:tc>
        <w:tc>
          <w:tcPr>
            <w:tcW w:w="2354" w:type="dxa"/>
          </w:tcPr>
          <w:p w14:paraId="7C4EEBBE" w14:textId="6D6AD6A5" w:rsidR="004A7D90" w:rsidRPr="00CC7979" w:rsidRDefault="00CC7979" w:rsidP="00EB2A4D">
            <w:pPr>
              <w:pStyle w:val="TableText"/>
              <w:cnfStyle w:val="000000000000" w:firstRow="0" w:lastRow="0" w:firstColumn="0" w:lastColumn="0" w:oddVBand="0" w:evenVBand="0" w:oddHBand="0" w:evenHBand="0" w:firstRowFirstColumn="0" w:firstRowLastColumn="0" w:lastRowFirstColumn="0" w:lastRowLastColumn="0"/>
            </w:pPr>
            <w:r>
              <w:t>AEMO</w:t>
            </w:r>
          </w:p>
        </w:tc>
      </w:tr>
      <w:tr w:rsidR="00CC7979" w14:paraId="1BE46C80" w14:textId="77777777" w:rsidTr="00CC7979">
        <w:tc>
          <w:tcPr>
            <w:cnfStyle w:val="001000000000" w:firstRow="0" w:lastRow="0" w:firstColumn="1" w:lastColumn="0" w:oddVBand="0" w:evenVBand="0" w:oddHBand="0" w:evenHBand="0" w:firstRowFirstColumn="0" w:firstRowLastColumn="0" w:lastRowFirstColumn="0" w:lastRowLastColumn="0"/>
            <w:tcW w:w="689" w:type="dxa"/>
          </w:tcPr>
          <w:p w14:paraId="544FB248" w14:textId="77777777" w:rsidR="00CC7979" w:rsidRPr="009E7BAD" w:rsidRDefault="00CC7979" w:rsidP="00CC7979">
            <w:pPr>
              <w:pStyle w:val="Tablefirstcolumntitle"/>
              <w:rPr>
                <w:b w:val="0"/>
              </w:rPr>
            </w:pPr>
          </w:p>
        </w:tc>
        <w:tc>
          <w:tcPr>
            <w:tcW w:w="6040" w:type="dxa"/>
          </w:tcPr>
          <w:p w14:paraId="10775125" w14:textId="45E6B937" w:rsidR="00CC7979" w:rsidRPr="00A735D7" w:rsidRDefault="00CC7979" w:rsidP="00CC7979">
            <w:pPr>
              <w:pStyle w:val="TableText"/>
              <w:cnfStyle w:val="000000000000" w:firstRow="0" w:lastRow="0" w:firstColumn="0" w:lastColumn="0" w:oddVBand="0" w:evenVBand="0" w:oddHBand="0" w:evenHBand="0" w:firstRowFirstColumn="0" w:firstRowLastColumn="0" w:lastRowFirstColumn="0" w:lastRowLastColumn="0"/>
            </w:pPr>
            <w:r>
              <w:t>Identification of tripped generators in the intervention pricing run</w:t>
            </w:r>
          </w:p>
        </w:tc>
        <w:tc>
          <w:tcPr>
            <w:tcW w:w="2354" w:type="dxa"/>
          </w:tcPr>
          <w:p w14:paraId="4C70BBE0" w14:textId="7795BB66" w:rsidR="00CC7979" w:rsidRPr="00A735D7" w:rsidRDefault="00CC7979" w:rsidP="00CC7979">
            <w:pPr>
              <w:pStyle w:val="TableText"/>
              <w:cnfStyle w:val="000000000000" w:firstRow="0" w:lastRow="0" w:firstColumn="0" w:lastColumn="0" w:oddVBand="0" w:evenVBand="0" w:oddHBand="0" w:evenHBand="0" w:firstRowFirstColumn="0" w:firstRowLastColumn="0" w:lastRowFirstColumn="0" w:lastRowLastColumn="0"/>
            </w:pPr>
            <w:r>
              <w:t>AEMO</w:t>
            </w:r>
          </w:p>
        </w:tc>
      </w:tr>
      <w:tr w:rsidR="00CC7979" w14:paraId="21BB5CA3" w14:textId="77777777" w:rsidTr="00CC7979">
        <w:tc>
          <w:tcPr>
            <w:cnfStyle w:val="001000000000" w:firstRow="0" w:lastRow="0" w:firstColumn="1" w:lastColumn="0" w:oddVBand="0" w:evenVBand="0" w:oddHBand="0" w:evenHBand="0" w:firstRowFirstColumn="0" w:firstRowLastColumn="0" w:lastRowFirstColumn="0" w:lastRowLastColumn="0"/>
            <w:tcW w:w="689" w:type="dxa"/>
          </w:tcPr>
          <w:p w14:paraId="25232219" w14:textId="77777777" w:rsidR="00CC7979" w:rsidRPr="009E7BAD" w:rsidRDefault="00CC7979" w:rsidP="00CC7979">
            <w:pPr>
              <w:pStyle w:val="Tablefirstcolumntitle"/>
              <w:rPr>
                <w:b w:val="0"/>
              </w:rPr>
            </w:pPr>
          </w:p>
        </w:tc>
        <w:tc>
          <w:tcPr>
            <w:tcW w:w="6040" w:type="dxa"/>
          </w:tcPr>
          <w:p w14:paraId="4FDFEA61" w14:textId="100E414B" w:rsidR="00CC7979" w:rsidRPr="00A735D7" w:rsidRDefault="00CC7979" w:rsidP="00CC7979">
            <w:pPr>
              <w:pStyle w:val="TableText"/>
              <w:cnfStyle w:val="000000000000" w:firstRow="0" w:lastRow="0" w:firstColumn="0" w:lastColumn="0" w:oddVBand="0" w:evenVBand="0" w:oddHBand="0" w:evenHBand="0" w:firstRowFirstColumn="0" w:firstRowLastColumn="0" w:lastRowFirstColumn="0" w:lastRowLastColumn="0"/>
            </w:pPr>
            <w:r>
              <w:t>Untrapping generators in the intervention pricing run</w:t>
            </w:r>
          </w:p>
        </w:tc>
        <w:tc>
          <w:tcPr>
            <w:tcW w:w="2354" w:type="dxa"/>
          </w:tcPr>
          <w:p w14:paraId="5C2F6826" w14:textId="35CC2AA2" w:rsidR="00CC7979" w:rsidRPr="00A735D7" w:rsidRDefault="00CC7979" w:rsidP="00CC7979">
            <w:pPr>
              <w:pStyle w:val="TableText"/>
              <w:cnfStyle w:val="000000000000" w:firstRow="0" w:lastRow="0" w:firstColumn="0" w:lastColumn="0" w:oddVBand="0" w:evenVBand="0" w:oddHBand="0" w:evenHBand="0" w:firstRowFirstColumn="0" w:firstRowLastColumn="0" w:lastRowFirstColumn="0" w:lastRowLastColumn="0"/>
            </w:pPr>
            <w:r>
              <w:t>AEMO</w:t>
            </w:r>
          </w:p>
        </w:tc>
      </w:tr>
      <w:tr w:rsidR="00CC7979" w14:paraId="636FEFAF" w14:textId="77777777" w:rsidTr="00CC7979">
        <w:tc>
          <w:tcPr>
            <w:cnfStyle w:val="001000000000" w:firstRow="0" w:lastRow="0" w:firstColumn="1" w:lastColumn="0" w:oddVBand="0" w:evenVBand="0" w:oddHBand="0" w:evenHBand="0" w:firstRowFirstColumn="0" w:firstRowLastColumn="0" w:lastRowFirstColumn="0" w:lastRowLastColumn="0"/>
            <w:tcW w:w="689" w:type="dxa"/>
          </w:tcPr>
          <w:p w14:paraId="2BDDA318" w14:textId="77777777" w:rsidR="00CC7979" w:rsidRPr="009E7BAD" w:rsidRDefault="00CC7979" w:rsidP="00CC7979">
            <w:pPr>
              <w:pStyle w:val="Tablefirstcolumntitle"/>
              <w:rPr>
                <w:b w:val="0"/>
              </w:rPr>
            </w:pPr>
          </w:p>
        </w:tc>
        <w:tc>
          <w:tcPr>
            <w:tcW w:w="6040" w:type="dxa"/>
          </w:tcPr>
          <w:p w14:paraId="70C6AD4D" w14:textId="16B133B1" w:rsidR="00CC7979" w:rsidRPr="00A735D7" w:rsidRDefault="00CC7979" w:rsidP="00CC7979">
            <w:pPr>
              <w:pStyle w:val="TableText"/>
              <w:cnfStyle w:val="000000000000" w:firstRow="0" w:lastRow="0" w:firstColumn="0" w:lastColumn="0" w:oddVBand="0" w:evenVBand="0" w:oddHBand="0" w:evenHBand="0" w:firstRowFirstColumn="0" w:firstRowLastColumn="0" w:lastRowFirstColumn="0" w:lastRowLastColumn="0"/>
            </w:pPr>
            <w:r>
              <w:t>Generators with zero ramp rates in the intervention pricing run</w:t>
            </w:r>
          </w:p>
        </w:tc>
        <w:tc>
          <w:tcPr>
            <w:tcW w:w="2354" w:type="dxa"/>
          </w:tcPr>
          <w:p w14:paraId="10F35E28" w14:textId="2BE31F40" w:rsidR="00CC7979" w:rsidRPr="00A735D7" w:rsidRDefault="00CC7979" w:rsidP="00CC7979">
            <w:pPr>
              <w:pStyle w:val="TableText"/>
              <w:cnfStyle w:val="000000000000" w:firstRow="0" w:lastRow="0" w:firstColumn="0" w:lastColumn="0" w:oddVBand="0" w:evenVBand="0" w:oddHBand="0" w:evenHBand="0" w:firstRowFirstColumn="0" w:firstRowLastColumn="0" w:lastRowFirstColumn="0" w:lastRowLastColumn="0"/>
            </w:pPr>
            <w:r>
              <w:t>AEMO</w:t>
            </w:r>
          </w:p>
        </w:tc>
      </w:tr>
    </w:tbl>
    <w:p w14:paraId="7FE7F13F" w14:textId="751E7083" w:rsidR="004A7D90" w:rsidRPr="00EA490D" w:rsidRDefault="004A7D90" w:rsidP="004A7D90">
      <w:pPr>
        <w:pStyle w:val="BodyText"/>
      </w:pPr>
      <w:r>
        <w:t xml:space="preserve">A detailed summary of issues raised by Consulted Persons in submissions, together with AEMO’s responses, is contained in </w:t>
      </w:r>
      <w:r w:rsidRPr="00EA490D">
        <w:rPr>
          <w:b/>
        </w:rPr>
        <w:t>Appendix B</w:t>
      </w:r>
      <w:r w:rsidR="00C27BC9">
        <w:t>.</w:t>
      </w:r>
      <w:r>
        <w:t xml:space="preserve"> </w:t>
      </w:r>
    </w:p>
    <w:p w14:paraId="001EF746" w14:textId="77777777" w:rsidR="004A7D90" w:rsidRDefault="004A7D90" w:rsidP="009E7BAD">
      <w:pPr>
        <w:pStyle w:val="Heading1"/>
      </w:pPr>
      <w:bookmarkStart w:id="29" w:name="_Toc380484733"/>
      <w:bookmarkStart w:id="30" w:name="_Toc388006108"/>
      <w:bookmarkStart w:id="31" w:name="_Ref388006377"/>
      <w:bookmarkStart w:id="32" w:name="_Toc521058708"/>
      <w:bookmarkStart w:id="33" w:name="_Toc523240732"/>
      <w:r>
        <w:t>Discussion of Material Issues</w:t>
      </w:r>
      <w:bookmarkEnd w:id="29"/>
      <w:bookmarkEnd w:id="30"/>
      <w:bookmarkEnd w:id="31"/>
      <w:bookmarkEnd w:id="32"/>
      <w:bookmarkEnd w:id="33"/>
    </w:p>
    <w:p w14:paraId="22E263E3" w14:textId="41D0FE93" w:rsidR="004A7D90" w:rsidRDefault="00C27BC9" w:rsidP="009E7BAD">
      <w:pPr>
        <w:pStyle w:val="Heading2"/>
      </w:pPr>
      <w:bookmarkStart w:id="34" w:name="_Toc523240733"/>
      <w:r>
        <w:t>Feedback constraint inputs in the intervention pricing run</w:t>
      </w:r>
      <w:bookmarkEnd w:id="34"/>
    </w:p>
    <w:p w14:paraId="621EB5FB" w14:textId="16E07970" w:rsidR="004A7D90" w:rsidRDefault="004A7D90" w:rsidP="009E7BAD">
      <w:pPr>
        <w:pStyle w:val="Heading3"/>
      </w:pPr>
      <w:r>
        <w:t>Issue summary and submissions</w:t>
      </w:r>
    </w:p>
    <w:p w14:paraId="2BF00CC8" w14:textId="77777777" w:rsidR="00A80AD4" w:rsidRDefault="00A80AD4" w:rsidP="00234CD8">
      <w:pPr>
        <w:pStyle w:val="BodyText"/>
      </w:pPr>
      <w:r>
        <w:t xml:space="preserve">The current calculation of the RHS of feedback constraints in the pricing run can lead to anomalous pricing results. </w:t>
      </w:r>
    </w:p>
    <w:p w14:paraId="1C2F25FF" w14:textId="0C76282D" w:rsidR="00BC2FA2" w:rsidRPr="00932B5D" w:rsidRDefault="00BC2FA2" w:rsidP="00234CD8">
      <w:pPr>
        <w:pStyle w:val="BodyText"/>
      </w:pPr>
      <w:r w:rsidRPr="00932B5D">
        <w:t xml:space="preserve">When AEMO intervenes in the market NEMDE performs two runs: </w:t>
      </w:r>
    </w:p>
    <w:p w14:paraId="15BCAF05" w14:textId="77777777" w:rsidR="00BC2FA2" w:rsidRPr="00932B5D" w:rsidRDefault="00BC2FA2" w:rsidP="00234CD8">
      <w:pPr>
        <w:pStyle w:val="BodyText"/>
        <w:numPr>
          <w:ilvl w:val="0"/>
          <w:numId w:val="20"/>
        </w:numPr>
      </w:pPr>
      <w:r w:rsidRPr="00932B5D">
        <w:t xml:space="preserve">An outturn run, which includes the effects of the intervention, and which is used to dispatch the market; and </w:t>
      </w:r>
    </w:p>
    <w:p w14:paraId="3DC2E1D5" w14:textId="5091F826" w:rsidR="00BC2FA2" w:rsidRPr="00932B5D" w:rsidRDefault="00BC2FA2" w:rsidP="00234CD8">
      <w:pPr>
        <w:pStyle w:val="BodyText"/>
        <w:numPr>
          <w:ilvl w:val="0"/>
          <w:numId w:val="20"/>
        </w:numPr>
      </w:pPr>
      <w:r w:rsidRPr="00932B5D">
        <w:lastRenderedPageBreak/>
        <w:t>A pricing run, which attempts to exclude the effects of the intervention, and which is used to price the market.</w:t>
      </w:r>
    </w:p>
    <w:p w14:paraId="02E9BC51" w14:textId="0D06646C" w:rsidR="000F0C78" w:rsidRPr="00932B5D" w:rsidRDefault="000F0C78" w:rsidP="00234CD8">
      <w:pPr>
        <w:pStyle w:val="BodyText"/>
      </w:pPr>
      <w:r w:rsidRPr="00932B5D">
        <w:t>AEMO propose</w:t>
      </w:r>
      <w:r w:rsidR="00BC2FA2" w:rsidRPr="00932B5D">
        <w:t>s</w:t>
      </w:r>
      <w:r w:rsidRPr="00932B5D">
        <w:t xml:space="preserve"> </w:t>
      </w:r>
      <w:r w:rsidR="00F50EE6" w:rsidRPr="00932B5D">
        <w:t>to use the same</w:t>
      </w:r>
      <w:r w:rsidRPr="00932B5D">
        <w:t xml:space="preserve"> RHS </w:t>
      </w:r>
      <w:r w:rsidR="00BC2FA2" w:rsidRPr="00932B5D">
        <w:t>for</w:t>
      </w:r>
      <w:r w:rsidRPr="00932B5D">
        <w:t xml:space="preserve"> feedback constraint equations </w:t>
      </w:r>
      <w:r w:rsidR="00F50EE6" w:rsidRPr="00932B5D">
        <w:t xml:space="preserve">in </w:t>
      </w:r>
      <w:r w:rsidRPr="00932B5D">
        <w:t xml:space="preserve">the </w:t>
      </w:r>
      <w:r w:rsidR="00BC2FA2" w:rsidRPr="00932B5D">
        <w:t>o</w:t>
      </w:r>
      <w:r w:rsidRPr="00932B5D">
        <w:t xml:space="preserve">utturn </w:t>
      </w:r>
      <w:r w:rsidR="00BC2FA2" w:rsidRPr="00932B5D">
        <w:t>a</w:t>
      </w:r>
      <w:r w:rsidRPr="00932B5D">
        <w:t xml:space="preserve">nd </w:t>
      </w:r>
      <w:r w:rsidR="00BC2FA2" w:rsidRPr="00932B5D">
        <w:t>p</w:t>
      </w:r>
      <w:r w:rsidRPr="00932B5D">
        <w:t>ricing runs</w:t>
      </w:r>
      <w:r w:rsidR="00BC2FA2" w:rsidRPr="00932B5D">
        <w:t xml:space="preserve">. </w:t>
      </w:r>
    </w:p>
    <w:p w14:paraId="35986070" w14:textId="345A15CF" w:rsidR="00F50EE6" w:rsidRPr="00932B5D" w:rsidRDefault="00F50EE6" w:rsidP="00234CD8">
      <w:pPr>
        <w:pStyle w:val="BodyText"/>
      </w:pPr>
      <w:r w:rsidRPr="00932B5D">
        <w:t xml:space="preserve">The purpose of a </w:t>
      </w:r>
      <w:r w:rsidR="003F5E96" w:rsidRPr="00932B5D">
        <w:t xml:space="preserve">network </w:t>
      </w:r>
      <w:r w:rsidRPr="00932B5D">
        <w:t xml:space="preserve">constraint equation is to manage the flow across a network element within its limits (rating or stability limits). The RHS of </w:t>
      </w:r>
      <w:r w:rsidR="003F5E96" w:rsidRPr="00932B5D">
        <w:t>the</w:t>
      </w:r>
      <w:r w:rsidRPr="00932B5D">
        <w:t xml:space="preserve"> constraint equation reflects the limit across the network element. The technical envelope for a network element </w:t>
      </w:r>
      <w:r w:rsidR="00BC2FA2" w:rsidRPr="00932B5D">
        <w:t>in</w:t>
      </w:r>
      <w:r w:rsidRPr="00932B5D">
        <w:t xml:space="preserve"> the </w:t>
      </w:r>
      <w:r w:rsidR="00BC2FA2" w:rsidRPr="00932B5D">
        <w:t>o</w:t>
      </w:r>
      <w:r w:rsidRPr="00932B5D">
        <w:t xml:space="preserve">utturn and </w:t>
      </w:r>
      <w:r w:rsidR="00BC2FA2" w:rsidRPr="00932B5D">
        <w:t>p</w:t>
      </w:r>
      <w:r w:rsidRPr="00932B5D">
        <w:t xml:space="preserve">ricing runs should be the same, and </w:t>
      </w:r>
      <w:r w:rsidR="00D00F1D" w:rsidRPr="00932B5D">
        <w:t>therefore</w:t>
      </w:r>
      <w:r w:rsidRPr="00932B5D">
        <w:t xml:space="preserve"> the RHS of constraint equations reflecting network limits </w:t>
      </w:r>
      <w:r w:rsidR="00932B5D">
        <w:t xml:space="preserve">in both runs </w:t>
      </w:r>
      <w:r w:rsidR="00D00F1D" w:rsidRPr="00932B5D">
        <w:t>should also be</w:t>
      </w:r>
      <w:r w:rsidRPr="00932B5D">
        <w:t xml:space="preserve"> the same.</w:t>
      </w:r>
    </w:p>
    <w:p w14:paraId="013D674A" w14:textId="162A092D" w:rsidR="00D00F1D" w:rsidRPr="00932B5D" w:rsidRDefault="00F50EE6" w:rsidP="00234CD8">
      <w:pPr>
        <w:pStyle w:val="BodyText"/>
      </w:pPr>
      <w:r w:rsidRPr="00932B5D">
        <w:t xml:space="preserve">The proposed solution involves </w:t>
      </w:r>
      <w:r w:rsidR="00BC2FA2" w:rsidRPr="00932B5D">
        <w:t>using</w:t>
      </w:r>
      <w:r w:rsidRPr="00932B5D">
        <w:t xml:space="preserve"> the </w:t>
      </w:r>
      <w:r w:rsidR="00BC2FA2" w:rsidRPr="00932B5D">
        <w:t xml:space="preserve">same </w:t>
      </w:r>
      <w:r w:rsidRPr="00932B5D">
        <w:t xml:space="preserve">RHS </w:t>
      </w:r>
      <w:r w:rsidR="00BC2FA2" w:rsidRPr="00932B5D">
        <w:t>in the o</w:t>
      </w:r>
      <w:r w:rsidRPr="00932B5D">
        <w:t xml:space="preserve">utturn and </w:t>
      </w:r>
      <w:r w:rsidR="00BC2FA2" w:rsidRPr="00932B5D">
        <w:t>p</w:t>
      </w:r>
      <w:r w:rsidRPr="00932B5D">
        <w:t xml:space="preserve">ricing runs </w:t>
      </w:r>
      <w:r w:rsidR="00BC2FA2" w:rsidRPr="00932B5D">
        <w:t xml:space="preserve">for </w:t>
      </w:r>
      <w:r w:rsidRPr="00932B5D">
        <w:t xml:space="preserve">thermal feedback and stability (transient or voltage) feedback constraint equations. </w:t>
      </w:r>
      <w:r w:rsidR="00D00F1D" w:rsidRPr="00932B5D">
        <w:t xml:space="preserve">The RHS calculation would use measured values of generator and interconnector operating points to best represent </w:t>
      </w:r>
      <w:r w:rsidR="00932B5D">
        <w:t xml:space="preserve">the </w:t>
      </w:r>
      <w:r w:rsidR="001B1E23">
        <w:t>prevailing</w:t>
      </w:r>
      <w:r w:rsidR="00D00F1D" w:rsidRPr="00932B5D">
        <w:t xml:space="preserve"> state of the power system.</w:t>
      </w:r>
      <w:r w:rsidR="005829A9">
        <w:t xml:space="preserve"> Further information and analysis is available in the Issues Paper.</w:t>
      </w:r>
    </w:p>
    <w:p w14:paraId="7C0BD43F" w14:textId="3CFC91EA" w:rsidR="00A81A59" w:rsidRDefault="00D00F1D" w:rsidP="00234CD8">
      <w:pPr>
        <w:pStyle w:val="BodyText"/>
      </w:pPr>
      <w:r w:rsidRPr="00932B5D">
        <w:t>The RHS of o</w:t>
      </w:r>
      <w:r w:rsidR="00F50EE6" w:rsidRPr="00932B5D">
        <w:t xml:space="preserve">ther generic constraints which are market-related (e.g. negative residue management, non-physical losses, non-conformance, MNSP </w:t>
      </w:r>
      <w:r w:rsidR="00BC2FA2" w:rsidRPr="00932B5D">
        <w:t>r</w:t>
      </w:r>
      <w:r w:rsidR="00F50EE6" w:rsidRPr="00932B5D">
        <w:t>ate-of-change constraints and FCAS constraints</w:t>
      </w:r>
      <w:r w:rsidR="004C71EE">
        <w:t>)</w:t>
      </w:r>
      <w:r w:rsidR="00F50EE6" w:rsidRPr="00932B5D">
        <w:t xml:space="preserve"> </w:t>
      </w:r>
      <w:r w:rsidRPr="00932B5D">
        <w:t>would</w:t>
      </w:r>
      <w:r w:rsidR="00F50EE6" w:rsidRPr="00932B5D">
        <w:t xml:space="preserve"> continue to be </w:t>
      </w:r>
      <w:r w:rsidR="003F5E96" w:rsidRPr="00932B5D">
        <w:t>calculated using</w:t>
      </w:r>
      <w:r w:rsidR="00F50EE6" w:rsidRPr="00932B5D">
        <w:t xml:space="preserve"> generator or interconnector target</w:t>
      </w:r>
      <w:r w:rsidR="003F5E96" w:rsidRPr="00932B5D">
        <w:t>s from the pricing run, and not from measured values.</w:t>
      </w:r>
      <w:r w:rsidR="00F50EE6" w:rsidRPr="00932B5D">
        <w:t xml:space="preserve"> This is because these </w:t>
      </w:r>
      <w:r w:rsidR="003F5E96" w:rsidRPr="00932B5D">
        <w:t xml:space="preserve">other </w:t>
      </w:r>
      <w:r w:rsidR="00F50EE6" w:rsidRPr="00932B5D">
        <w:t xml:space="preserve">constraint equations </w:t>
      </w:r>
      <w:r w:rsidR="003F5E96" w:rsidRPr="00932B5D">
        <w:t>do not reflect</w:t>
      </w:r>
      <w:r w:rsidR="00F50EE6" w:rsidRPr="00932B5D">
        <w:t xml:space="preserve"> a network limit, but are </w:t>
      </w:r>
      <w:r w:rsidRPr="00932B5D">
        <w:t xml:space="preserve">instead </w:t>
      </w:r>
      <w:r w:rsidR="00F50EE6" w:rsidRPr="00932B5D">
        <w:t xml:space="preserve">used to manage market outcomes or FCAS requirements </w:t>
      </w:r>
      <w:r w:rsidR="003F5E96" w:rsidRPr="00932B5D">
        <w:t>–</w:t>
      </w:r>
      <w:r w:rsidR="00F50EE6" w:rsidRPr="00932B5D">
        <w:t xml:space="preserve"> both of which should remain dependent on generator and interconnector operating points in the </w:t>
      </w:r>
      <w:r w:rsidRPr="00932B5D">
        <w:t>p</w:t>
      </w:r>
      <w:r w:rsidR="00F50EE6" w:rsidRPr="00932B5D">
        <w:t>ricing run.</w:t>
      </w:r>
      <w:r w:rsidR="00A81A59">
        <w:t xml:space="preserve"> </w:t>
      </w:r>
    </w:p>
    <w:p w14:paraId="199070FE" w14:textId="008FA66B" w:rsidR="00F50EE6" w:rsidRPr="00932B5D" w:rsidRDefault="003F5E96" w:rsidP="00234CD8">
      <w:pPr>
        <w:pStyle w:val="BodyText"/>
      </w:pPr>
      <w:r w:rsidRPr="00932B5D">
        <w:t>Both submissions supported this approach.</w:t>
      </w:r>
    </w:p>
    <w:p w14:paraId="3FBDB6D2" w14:textId="228674B0" w:rsidR="004A7D90" w:rsidRPr="00932B5D" w:rsidRDefault="004A7D90" w:rsidP="009E7BAD">
      <w:pPr>
        <w:pStyle w:val="Heading3"/>
        <w:rPr>
          <w:rFonts w:asciiTheme="minorHAnsi" w:hAnsiTheme="minorHAnsi" w:cstheme="minorHAnsi"/>
        </w:rPr>
      </w:pPr>
      <w:r w:rsidRPr="00932B5D">
        <w:rPr>
          <w:rFonts w:asciiTheme="minorHAnsi" w:hAnsiTheme="minorHAnsi" w:cstheme="minorHAnsi"/>
        </w:rPr>
        <w:t>AEMO’s assessment</w:t>
      </w:r>
    </w:p>
    <w:p w14:paraId="50FC08B7" w14:textId="441AD76C" w:rsidR="00976C27" w:rsidRDefault="00D00F1D" w:rsidP="00234CD8">
      <w:pPr>
        <w:pStyle w:val="BodyText"/>
      </w:pPr>
      <w:r w:rsidRPr="00932B5D">
        <w:t xml:space="preserve">The use of generator and interconnector targets in the RHS of feedback network constraints </w:t>
      </w:r>
      <w:r w:rsidR="0084311C" w:rsidRPr="00932B5D">
        <w:t xml:space="preserve">in the pricing run </w:t>
      </w:r>
      <w:r w:rsidRPr="00932B5D">
        <w:t>is known to produce anomalous outcomes.</w:t>
      </w:r>
      <w:r w:rsidR="00976C27" w:rsidRPr="00932B5D">
        <w:t xml:space="preserve"> </w:t>
      </w:r>
      <w:r w:rsidRPr="00932B5D">
        <w:t>AEMO consider</w:t>
      </w:r>
      <w:r w:rsidR="00976C27" w:rsidRPr="00932B5D">
        <w:t>s that using measured values of generator and interconnector operating points, as is the case in the outturn run, would better enable AEMO to set prices at the values that would have applied if AEMO had not intervened in the mar</w:t>
      </w:r>
      <w:r w:rsidR="00932B5D" w:rsidRPr="00932B5D">
        <w:t>ket, as required by NER 3.9.3(b).</w:t>
      </w:r>
      <w:r w:rsidR="001B1E23">
        <w:t xml:space="preserve"> Preservation of the appropriate price signals during intervention pricing will in turn promote allocative and dynamic efficiency.</w:t>
      </w:r>
    </w:p>
    <w:p w14:paraId="082A5AF1" w14:textId="5621310D" w:rsidR="00976C27" w:rsidRPr="00932B5D" w:rsidRDefault="001B1E23" w:rsidP="00234CD8">
      <w:pPr>
        <w:pStyle w:val="BodyText"/>
      </w:pPr>
      <w:r>
        <w:t xml:space="preserve">The submissions support this approach, and AEMO </w:t>
      </w:r>
      <w:r w:rsidR="00BA00DE">
        <w:t>is not aware of any contrary argument</w:t>
      </w:r>
      <w:r>
        <w:t>.</w:t>
      </w:r>
    </w:p>
    <w:p w14:paraId="71732D22" w14:textId="77777777" w:rsidR="004A7D90" w:rsidRDefault="004A7D90" w:rsidP="009E7BAD">
      <w:pPr>
        <w:pStyle w:val="Heading3"/>
      </w:pPr>
      <w:r>
        <w:t>AEMO’s conclusion</w:t>
      </w:r>
    </w:p>
    <w:p w14:paraId="6A977765" w14:textId="0F2B3934" w:rsidR="004A7D90" w:rsidRPr="00234CD8" w:rsidRDefault="00D326BF" w:rsidP="00234CD8">
      <w:pPr>
        <w:pStyle w:val="BodyText"/>
      </w:pPr>
      <w:r w:rsidRPr="00234CD8">
        <w:t>AEMO concludes that during an AEMO intervention, the RHS of thermal and stability feedback constraint equations in the pricing run should be calculated using measured values of generator and interconnector operating points, as is currently the case for the outturn run.</w:t>
      </w:r>
      <w:r w:rsidR="00234CD8" w:rsidRPr="00234CD8">
        <w:t xml:space="preserve"> Details of how this would work are contained in </w:t>
      </w:r>
      <w:r w:rsidR="00234CD8" w:rsidRPr="00F33879">
        <w:t xml:space="preserve">the </w:t>
      </w:r>
      <w:r w:rsidR="00FC46D6">
        <w:t xml:space="preserve">Draft </w:t>
      </w:r>
      <w:r w:rsidR="00234CD8" w:rsidRPr="00F33879">
        <w:t>Intervention Pricing Methodology</w:t>
      </w:r>
      <w:r w:rsidR="00F33879" w:rsidRPr="00F33879">
        <w:t xml:space="preserve"> included as </w:t>
      </w:r>
      <w:r w:rsidR="00F33879" w:rsidRPr="00F33879">
        <w:rPr>
          <w:b/>
        </w:rPr>
        <w:t>Attachment 1</w:t>
      </w:r>
      <w:r w:rsidR="00F33879" w:rsidRPr="00F33879">
        <w:t>.</w:t>
      </w:r>
    </w:p>
    <w:p w14:paraId="4FCC5C3F" w14:textId="39BF78E5" w:rsidR="004A7D90" w:rsidRDefault="00D326BF" w:rsidP="009E7BAD">
      <w:pPr>
        <w:pStyle w:val="Heading2"/>
      </w:pPr>
      <w:bookmarkStart w:id="35" w:name="_Toc523240734"/>
      <w:r>
        <w:t>Identification of tripped generators in the intervention pricing run</w:t>
      </w:r>
      <w:bookmarkEnd w:id="35"/>
    </w:p>
    <w:p w14:paraId="68BBCBAA" w14:textId="77777777" w:rsidR="00C27BC9" w:rsidRDefault="00C27BC9" w:rsidP="00C27BC9">
      <w:pPr>
        <w:pStyle w:val="Heading3"/>
      </w:pPr>
      <w:bookmarkStart w:id="36" w:name="_Toc388006111"/>
      <w:bookmarkStart w:id="37" w:name="_Toc521058711"/>
      <w:r>
        <w:t>Issue summary and submissions</w:t>
      </w:r>
    </w:p>
    <w:p w14:paraId="17617BCB" w14:textId="03F997BC" w:rsidR="00A80AD4" w:rsidRDefault="005829A9" w:rsidP="00234CD8">
      <w:pPr>
        <w:pStyle w:val="BodyText"/>
      </w:pPr>
      <w:r>
        <w:t>The current intervention pricing methodology is unable to identify tripped generators in the pricing run.</w:t>
      </w:r>
    </w:p>
    <w:p w14:paraId="652DE0E0" w14:textId="62E21C38" w:rsidR="006A0FE2" w:rsidRDefault="006A0FE2" w:rsidP="00234CD8">
      <w:pPr>
        <w:pStyle w:val="BodyText"/>
      </w:pPr>
      <w:r>
        <w:t>During conventional dispatch, AEMO issues dispatch targets for generators and interconnectors for the next five minutes, and five minutes later the actual generator and interconnector operating points are measured and used as a basis for the next set of dispatch instructions. Continual measurement of the actual state of the power system is essential for managing power system security.</w:t>
      </w:r>
    </w:p>
    <w:p w14:paraId="62708771" w14:textId="2AC89B8E" w:rsidR="006A0FE2" w:rsidRDefault="006A0FE2" w:rsidP="00234CD8">
      <w:pPr>
        <w:pStyle w:val="BodyText"/>
      </w:pPr>
      <w:r>
        <w:t xml:space="preserve">During intervention pricing, </w:t>
      </w:r>
      <w:r w:rsidR="00A80AD4">
        <w:t xml:space="preserve">the dispatch targets for generators and interconnectors are assumed to be met exactly, and are used as the starting point for the next set of dispatch instructions on which the intervention prices are based. There is no measurement of actual generator operating points, and </w:t>
      </w:r>
      <w:r w:rsidR="00A80AD4">
        <w:lastRenderedPageBreak/>
        <w:t xml:space="preserve">therefore no </w:t>
      </w:r>
      <w:r w:rsidR="00BA00DE">
        <w:t xml:space="preserve">accounting </w:t>
      </w:r>
      <w:r w:rsidR="00A80AD4">
        <w:t xml:space="preserve">in the pricing run </w:t>
      </w:r>
      <w:r w:rsidR="00BA00DE">
        <w:t>for</w:t>
      </w:r>
      <w:r w:rsidR="00A80AD4">
        <w:t xml:space="preserve"> any </w:t>
      </w:r>
      <w:r w:rsidR="005829A9">
        <w:t>generator</w:t>
      </w:r>
      <w:r w:rsidR="0084311C">
        <w:t xml:space="preserve"> trips (or partial trips) </w:t>
      </w:r>
      <w:r w:rsidR="00A80AD4">
        <w:t>other than an eventual rebid. Once the rebid enters the market systems</w:t>
      </w:r>
      <w:r w:rsidR="005829A9">
        <w:t xml:space="preserve"> with a zero (or much reduced) availability, the pricing run can reduce the target of the tripped generator no faster than the generator’s ramp down rate. This means that a tripped generator can continue to influence intervention prices long after it has stopped generating.</w:t>
      </w:r>
    </w:p>
    <w:p w14:paraId="17EAE459" w14:textId="4CAF8E9F" w:rsidR="00A80AD4" w:rsidRDefault="005829A9" w:rsidP="00234CD8">
      <w:pPr>
        <w:pStyle w:val="BodyText"/>
      </w:pPr>
      <w:r>
        <w:t xml:space="preserve">The proposed solution compares the bid availability and measured output of a generating unit to its </w:t>
      </w:r>
      <w:r w:rsidR="00CE5127">
        <w:t xml:space="preserve">previous </w:t>
      </w:r>
      <w:r>
        <w:t>dispatch target in the pricing run.</w:t>
      </w:r>
      <w:r w:rsidR="00CE5127">
        <w:t xml:space="preserve"> If both the bid availability and the measured output of a generating unit are less than its previous pricing run dispatch target</w:t>
      </w:r>
      <w:r w:rsidR="0084311C">
        <w:t xml:space="preserve"> minus twice the ramp down rate, the unit</w:t>
      </w:r>
      <w:r w:rsidR="00CE5127">
        <w:t xml:space="preserve"> is deemed to have tripped</w:t>
      </w:r>
      <w:r w:rsidR="0084311C">
        <w:t xml:space="preserve">, and its measured output will be used in the pricing run. </w:t>
      </w:r>
      <w:r w:rsidR="00CE5127">
        <w:t>Further information and analysis is available in the Issues Paper.</w:t>
      </w:r>
    </w:p>
    <w:p w14:paraId="46D0467D" w14:textId="77777777" w:rsidR="006A0FE2" w:rsidRPr="00932B5D" w:rsidRDefault="006A0FE2" w:rsidP="00234CD8">
      <w:pPr>
        <w:pStyle w:val="BodyText"/>
      </w:pPr>
      <w:r w:rsidRPr="00932B5D">
        <w:t>Both submissions supported this approach.</w:t>
      </w:r>
    </w:p>
    <w:p w14:paraId="018D3CE6" w14:textId="77777777" w:rsidR="00C27BC9" w:rsidRDefault="00C27BC9" w:rsidP="00C27BC9">
      <w:pPr>
        <w:pStyle w:val="Heading3"/>
      </w:pPr>
      <w:r>
        <w:t>AEMO’s assessment</w:t>
      </w:r>
    </w:p>
    <w:p w14:paraId="786E153C" w14:textId="5B7C78CB" w:rsidR="0084311C" w:rsidRDefault="0084311C" w:rsidP="00234CD8">
      <w:pPr>
        <w:pStyle w:val="BodyText"/>
      </w:pPr>
      <w:r w:rsidRPr="00932B5D">
        <w:t xml:space="preserve">The use of generator targets in the pricing run </w:t>
      </w:r>
      <w:r>
        <w:t xml:space="preserve">when those generators have already tripped </w:t>
      </w:r>
      <w:r w:rsidRPr="00932B5D">
        <w:t xml:space="preserve">is known to produce anomalous outcomes. AEMO considers that using </w:t>
      </w:r>
      <w:r w:rsidR="00234CD8">
        <w:t xml:space="preserve">the </w:t>
      </w:r>
      <w:r w:rsidRPr="00932B5D">
        <w:t xml:space="preserve">measured generator </w:t>
      </w:r>
      <w:r>
        <w:t>output in the pricing run</w:t>
      </w:r>
      <w:r w:rsidR="00234CD8">
        <w:t>,</w:t>
      </w:r>
      <w:r>
        <w:t xml:space="preserve"> when </w:t>
      </w:r>
      <w:r w:rsidR="00234CD8">
        <w:t xml:space="preserve">a </w:t>
      </w:r>
      <w:r>
        <w:t>generato</w:t>
      </w:r>
      <w:r w:rsidR="00234CD8">
        <w:t xml:space="preserve">r is known to have tripped, </w:t>
      </w:r>
      <w:r w:rsidRPr="00932B5D">
        <w:t>would better enable AEMO to set prices at the values that would have applied if AEMO had not intervened in the market, as required by NER 3.9.3(b).</w:t>
      </w:r>
      <w:r>
        <w:t xml:space="preserve"> Preservation of the appropriate price signals during intervention pricing will in turn promote allocative and dynamic efficiency.</w:t>
      </w:r>
    </w:p>
    <w:p w14:paraId="323184A0" w14:textId="123CE6C7" w:rsidR="0084311C" w:rsidRPr="00932B5D" w:rsidRDefault="0084311C" w:rsidP="00234CD8">
      <w:pPr>
        <w:pStyle w:val="BodyText"/>
      </w:pPr>
      <w:r>
        <w:t xml:space="preserve">The submissions support this approach, and AEMO </w:t>
      </w:r>
      <w:r w:rsidR="00BA00DE">
        <w:t>is not aware of any contrary argument</w:t>
      </w:r>
      <w:r>
        <w:t>.</w:t>
      </w:r>
    </w:p>
    <w:p w14:paraId="3D949624" w14:textId="77777777" w:rsidR="00C27BC9" w:rsidRDefault="00C27BC9" w:rsidP="00C27BC9">
      <w:pPr>
        <w:pStyle w:val="Heading3"/>
      </w:pPr>
      <w:r>
        <w:t>AEMO’s conclusion</w:t>
      </w:r>
    </w:p>
    <w:p w14:paraId="6E7712BD" w14:textId="7CAC3911" w:rsidR="00234CD8" w:rsidRDefault="00234CD8" w:rsidP="006543E5">
      <w:pPr>
        <w:pStyle w:val="BodyText"/>
        <w:rPr>
          <w:rFonts w:cstheme="minorHAnsi"/>
        </w:rPr>
      </w:pPr>
      <w:r>
        <w:t xml:space="preserve">AEMO concludes that when a generator can be identified as having tripped during an AEMO intervention, the </w:t>
      </w:r>
      <w:r w:rsidR="006543E5">
        <w:t>previous dispatch target should be replaced with the measured generator output during the pricing run.</w:t>
      </w:r>
      <w:r>
        <w:rPr>
          <w:rFonts w:cstheme="minorHAnsi"/>
        </w:rPr>
        <w:t xml:space="preserve"> Details of how this would work are contained in the </w:t>
      </w:r>
      <w:r w:rsidR="00FC46D6">
        <w:rPr>
          <w:rFonts w:cstheme="minorHAnsi"/>
        </w:rPr>
        <w:t>Draft</w:t>
      </w:r>
      <w:r>
        <w:rPr>
          <w:rFonts w:cstheme="minorHAnsi"/>
        </w:rPr>
        <w:t xml:space="preserve"> I</w:t>
      </w:r>
      <w:r w:rsidR="00FC46D6">
        <w:rPr>
          <w:rFonts w:cstheme="minorHAnsi"/>
        </w:rPr>
        <w:t>ntervention Pricing Methodology</w:t>
      </w:r>
      <w:r w:rsidR="00FC46D6" w:rsidRPr="00FC46D6">
        <w:t xml:space="preserve"> </w:t>
      </w:r>
      <w:r w:rsidR="00FC46D6" w:rsidRPr="00F33879">
        <w:t xml:space="preserve">included as </w:t>
      </w:r>
      <w:r w:rsidR="00FC46D6" w:rsidRPr="00F33879">
        <w:rPr>
          <w:b/>
        </w:rPr>
        <w:t>Attachment 1</w:t>
      </w:r>
      <w:r w:rsidR="00FC46D6" w:rsidRPr="00F33879">
        <w:t>.</w:t>
      </w:r>
    </w:p>
    <w:p w14:paraId="54E53135" w14:textId="57F265EF" w:rsidR="006543E5" w:rsidRPr="00D326BF" w:rsidRDefault="006543E5" w:rsidP="006543E5">
      <w:pPr>
        <w:pStyle w:val="Heading2"/>
      </w:pPr>
      <w:bookmarkStart w:id="38" w:name="_Toc523240735"/>
      <w:r>
        <w:t>Untrapping generators in the intervention pricing run</w:t>
      </w:r>
      <w:bookmarkEnd w:id="38"/>
    </w:p>
    <w:p w14:paraId="6D4FB794" w14:textId="77777777" w:rsidR="00C27BC9" w:rsidRDefault="00C27BC9" w:rsidP="00C27BC9">
      <w:pPr>
        <w:pStyle w:val="Heading3"/>
      </w:pPr>
      <w:r>
        <w:t>Issue summary and submissions</w:t>
      </w:r>
    </w:p>
    <w:p w14:paraId="5C25E7C8" w14:textId="3E9CE3CD" w:rsidR="006543E5" w:rsidRDefault="006543E5" w:rsidP="006543E5">
      <w:pPr>
        <w:pStyle w:val="BodyText"/>
      </w:pPr>
      <w:r>
        <w:t xml:space="preserve">The current intervention pricing methodology </w:t>
      </w:r>
      <w:r w:rsidR="0070439D">
        <w:t xml:space="preserve">allows generators to remain trapped indefinitely in </w:t>
      </w:r>
      <w:r>
        <w:t>the pricing run</w:t>
      </w:r>
      <w:r w:rsidR="0070439D">
        <w:t xml:space="preserve"> while being untrapped in the outturn run</w:t>
      </w:r>
      <w:r>
        <w:t>.</w:t>
      </w:r>
    </w:p>
    <w:p w14:paraId="548BF1F8" w14:textId="479EB61B" w:rsidR="006543E5" w:rsidRDefault="006543E5" w:rsidP="006543E5">
      <w:pPr>
        <w:pStyle w:val="BodyText"/>
      </w:pPr>
      <w:r>
        <w:t>Generating units may become trapped at the minimum (or maximum) enablement limits of their FCAS trapezium when enabled for FCAS. This is a consequence of the way in which FCAS offers are represented in NEMDE.</w:t>
      </w:r>
    </w:p>
    <w:p w14:paraId="2EBCFF9A" w14:textId="02F977C2" w:rsidR="00122264" w:rsidRDefault="00122264" w:rsidP="006543E5">
      <w:pPr>
        <w:pStyle w:val="BodyText"/>
      </w:pPr>
      <w:r>
        <w:t>Because generators are assumed to meet their dispatch targets exactly</w:t>
      </w:r>
      <w:r w:rsidR="00AB5ED6" w:rsidRPr="00AB5ED6">
        <w:t xml:space="preserve"> </w:t>
      </w:r>
      <w:r w:rsidR="00AB5ED6">
        <w:t>in the pricing run</w:t>
      </w:r>
      <w:r>
        <w:t xml:space="preserve">, a generator trapped in the pricing run will remain trapped unless they rebid their FCAS trapezium. In the outturn run that same generator may become untrapped through natural variability in its energy output. </w:t>
      </w:r>
      <w:r w:rsidR="00AB5ED6">
        <w:t>The issue is exacerbated because generator trapping is a physical manifestation of market operation, and tends to have less visibility when it occurs in the pricing run – where the focus is on prices – than when it occurs in the outturn run.</w:t>
      </w:r>
    </w:p>
    <w:p w14:paraId="017E0834" w14:textId="2EB29E0F" w:rsidR="006543E5" w:rsidRDefault="006543E5" w:rsidP="00122264">
      <w:pPr>
        <w:pStyle w:val="BodyText"/>
      </w:pPr>
      <w:r>
        <w:t xml:space="preserve">The proposed solution </w:t>
      </w:r>
      <w:r w:rsidR="00122264">
        <w:t xml:space="preserve">identifies trapped generators in the pricing run and applies a small change to the assumed operating point of the generator </w:t>
      </w:r>
      <w:r w:rsidR="00AB5ED6">
        <w:t>to</w:t>
      </w:r>
      <w:r w:rsidR="00122264">
        <w:t xml:space="preserve"> untrap them.</w:t>
      </w:r>
      <w:r>
        <w:t xml:space="preserve"> Further information and analysis is available in the Issues Paper.</w:t>
      </w:r>
    </w:p>
    <w:p w14:paraId="5B0D5967" w14:textId="77777777" w:rsidR="006543E5" w:rsidRPr="00932B5D" w:rsidRDefault="006543E5" w:rsidP="006543E5">
      <w:pPr>
        <w:pStyle w:val="BodyText"/>
      </w:pPr>
      <w:r w:rsidRPr="00932B5D">
        <w:t>Both submissions supported this approach.</w:t>
      </w:r>
    </w:p>
    <w:p w14:paraId="62D26C72" w14:textId="77777777" w:rsidR="00C27BC9" w:rsidRDefault="00C27BC9" w:rsidP="00C27BC9">
      <w:pPr>
        <w:pStyle w:val="Heading3"/>
      </w:pPr>
      <w:r>
        <w:lastRenderedPageBreak/>
        <w:t>AEMO’s assessment</w:t>
      </w:r>
    </w:p>
    <w:p w14:paraId="120BD81E" w14:textId="5527C844" w:rsidR="00122264" w:rsidRDefault="00401731" w:rsidP="00122264">
      <w:pPr>
        <w:pStyle w:val="BodyText"/>
      </w:pPr>
      <w:r>
        <w:t>T</w:t>
      </w:r>
      <w:r w:rsidR="0070439D">
        <w:t xml:space="preserve">he current intervention pricing methodology allows a generator to be trapped indefinitely in the pricing run while being untrapped in the outturn run. </w:t>
      </w:r>
      <w:r w:rsidR="00122264" w:rsidRPr="00932B5D">
        <w:t xml:space="preserve">AEMO considers that </w:t>
      </w:r>
      <w:r w:rsidR="0070439D">
        <w:t xml:space="preserve">untrapping generators in the pricing run </w:t>
      </w:r>
      <w:r w:rsidR="00122264" w:rsidRPr="00932B5D">
        <w:t>would better enable AEMO to set prices at the values that would have applied if AEMO had not intervened in the market, as required by NER 3.9.3(b).</w:t>
      </w:r>
      <w:r w:rsidR="00122264">
        <w:t xml:space="preserve"> Preservation of the appropriate price signals during intervention pricing will in turn promote allocative and dynamic efficiency.</w:t>
      </w:r>
    </w:p>
    <w:p w14:paraId="6B6EB4DD" w14:textId="64BF476A" w:rsidR="00122264" w:rsidRPr="00932B5D" w:rsidRDefault="00122264" w:rsidP="00122264">
      <w:pPr>
        <w:pStyle w:val="BodyText"/>
      </w:pPr>
      <w:r>
        <w:t xml:space="preserve">The submissions support this approach, and AEMO </w:t>
      </w:r>
      <w:r w:rsidR="00BA00DE">
        <w:t>is not aware of any contrary argument</w:t>
      </w:r>
      <w:r>
        <w:t>.</w:t>
      </w:r>
    </w:p>
    <w:p w14:paraId="709052AA" w14:textId="77777777" w:rsidR="00C27BC9" w:rsidRDefault="00C27BC9" w:rsidP="00C27BC9">
      <w:pPr>
        <w:pStyle w:val="Heading3"/>
      </w:pPr>
      <w:r>
        <w:t>AEMO’s conclusion</w:t>
      </w:r>
    </w:p>
    <w:p w14:paraId="070488AA" w14:textId="200C5927" w:rsidR="0070439D" w:rsidRDefault="0070439D" w:rsidP="0070439D">
      <w:pPr>
        <w:pStyle w:val="BodyText"/>
        <w:rPr>
          <w:rFonts w:cstheme="minorHAnsi"/>
        </w:rPr>
      </w:pPr>
      <w:r>
        <w:t>AEMO concludes that when a generator is trapped in the pricing run</w:t>
      </w:r>
      <w:r w:rsidR="00B007DD">
        <w:t xml:space="preserve"> it should be untrapped by applying a small change to the generator’s assumed operating point</w:t>
      </w:r>
      <w:r>
        <w:t>.</w:t>
      </w:r>
      <w:r>
        <w:rPr>
          <w:rFonts w:cstheme="minorHAnsi"/>
        </w:rPr>
        <w:t xml:space="preserve"> Details of how this would work are contained in the </w:t>
      </w:r>
      <w:r w:rsidR="00FC46D6">
        <w:rPr>
          <w:rFonts w:cstheme="minorHAnsi"/>
        </w:rPr>
        <w:t>Draft</w:t>
      </w:r>
      <w:r>
        <w:rPr>
          <w:rFonts w:cstheme="minorHAnsi"/>
        </w:rPr>
        <w:t xml:space="preserve"> I</w:t>
      </w:r>
      <w:r w:rsidR="00FC46D6">
        <w:rPr>
          <w:rFonts w:cstheme="minorHAnsi"/>
        </w:rPr>
        <w:t>ntervention Pricing Methodology</w:t>
      </w:r>
      <w:r w:rsidR="00FC46D6" w:rsidRPr="00FC46D6">
        <w:t xml:space="preserve"> </w:t>
      </w:r>
      <w:r w:rsidR="00FC46D6" w:rsidRPr="00F33879">
        <w:t xml:space="preserve">included as </w:t>
      </w:r>
      <w:r w:rsidR="00FC46D6" w:rsidRPr="00F33879">
        <w:rPr>
          <w:b/>
        </w:rPr>
        <w:t>Attachment 1</w:t>
      </w:r>
      <w:r w:rsidR="00FC46D6" w:rsidRPr="00F33879">
        <w:t>.</w:t>
      </w:r>
    </w:p>
    <w:p w14:paraId="296EF0CA" w14:textId="5571C41C" w:rsidR="00B007DD" w:rsidRDefault="00B007DD" w:rsidP="00B007DD">
      <w:pPr>
        <w:pStyle w:val="Heading2"/>
      </w:pPr>
      <w:bookmarkStart w:id="39" w:name="_Toc523240736"/>
      <w:r>
        <w:t>Generators with zero ramp rates in the intervention pricing run</w:t>
      </w:r>
      <w:bookmarkEnd w:id="39"/>
    </w:p>
    <w:p w14:paraId="094E61A8" w14:textId="77777777" w:rsidR="00C27BC9" w:rsidRDefault="00C27BC9" w:rsidP="00C27BC9">
      <w:pPr>
        <w:pStyle w:val="Heading3"/>
      </w:pPr>
      <w:r>
        <w:t>Issue summary and submissions</w:t>
      </w:r>
    </w:p>
    <w:p w14:paraId="0BCBF28C" w14:textId="0831CF09" w:rsidR="00401731" w:rsidRDefault="00401731" w:rsidP="00401731">
      <w:pPr>
        <w:pStyle w:val="BodyText"/>
      </w:pPr>
      <w:r>
        <w:t>The current intervention pricing methodology does not accurately reflect the operation of generators with zero ramp rates.</w:t>
      </w:r>
    </w:p>
    <w:p w14:paraId="79E031BB" w14:textId="54B04A0B" w:rsidR="00401731" w:rsidRDefault="00A81A59" w:rsidP="00401731">
      <w:pPr>
        <w:pStyle w:val="BodyText"/>
      </w:pPr>
      <w:r>
        <w:t>G</w:t>
      </w:r>
      <w:r w:rsidR="00401731">
        <w:t xml:space="preserve">enerators </w:t>
      </w:r>
      <w:r>
        <w:t xml:space="preserve">may </w:t>
      </w:r>
      <w:r w:rsidR="00401731">
        <w:t>offer zero ramp rates. The current intervention pricing methodology assumes that these generators maintain a constant energy output. However, in pract</w:t>
      </w:r>
      <w:r w:rsidR="00BA00DE">
        <w:t>ice</w:t>
      </w:r>
      <w:r w:rsidR="00401731">
        <w:t xml:space="preserve"> the output from these generators varies over time, and this variation is not </w:t>
      </w:r>
      <w:r>
        <w:t>reflected in the intervention pricing run.</w:t>
      </w:r>
    </w:p>
    <w:p w14:paraId="1E044EA7" w14:textId="11250A08" w:rsidR="00A81A59" w:rsidRDefault="00401731" w:rsidP="00401731">
      <w:pPr>
        <w:pStyle w:val="BodyText"/>
      </w:pPr>
      <w:r>
        <w:t xml:space="preserve">The proposed solution identifies generators </w:t>
      </w:r>
      <w:r w:rsidR="00A81A59">
        <w:t>with zero ramp rates, and if a generator has offered a zero ramp rate then its measured output will be used in the pricing run. Further information and analysis is available in the Issues Paper.</w:t>
      </w:r>
    </w:p>
    <w:p w14:paraId="649ADDFF" w14:textId="281794DB" w:rsidR="00401731" w:rsidRPr="00932B5D" w:rsidRDefault="00401731" w:rsidP="00401731">
      <w:pPr>
        <w:pStyle w:val="BodyText"/>
      </w:pPr>
      <w:r w:rsidRPr="00932B5D">
        <w:t>Both submissions supported this approach.</w:t>
      </w:r>
    </w:p>
    <w:p w14:paraId="20BD27BF" w14:textId="77777777" w:rsidR="00C27BC9" w:rsidRDefault="00C27BC9" w:rsidP="00C27BC9">
      <w:pPr>
        <w:pStyle w:val="Heading3"/>
      </w:pPr>
      <w:r>
        <w:t>AEMO’s assessment</w:t>
      </w:r>
    </w:p>
    <w:p w14:paraId="7893E378" w14:textId="6ECADB71" w:rsidR="00A81A59" w:rsidRDefault="00A81A59" w:rsidP="00A81A59">
      <w:pPr>
        <w:pStyle w:val="BodyText"/>
      </w:pPr>
      <w:r>
        <w:t xml:space="preserve">The current intervention pricing methodology does not accurately reflect the operation of generators that have offered zero ramp rates. </w:t>
      </w:r>
      <w:r w:rsidRPr="00932B5D">
        <w:t xml:space="preserve">AEMO considers that </w:t>
      </w:r>
      <w:r>
        <w:t xml:space="preserve">using the measured output </w:t>
      </w:r>
      <w:r w:rsidR="00F33879">
        <w:t>in the pricing run for</w:t>
      </w:r>
      <w:r>
        <w:t xml:space="preserve"> generators that have offered zero ramp rates </w:t>
      </w:r>
      <w:r w:rsidRPr="00932B5D">
        <w:t>would better enable AEMO to set prices at the values that would have applied if AEMO had not intervened in the market, as required by NER 3.9.3(b).</w:t>
      </w:r>
      <w:r>
        <w:t xml:space="preserve"> Preservation of the appropriate price signals during intervention pricing will in turn promote allocative and dynamic efficiency.</w:t>
      </w:r>
    </w:p>
    <w:p w14:paraId="5C8A6E13" w14:textId="165341D9" w:rsidR="00A81A59" w:rsidRPr="00932B5D" w:rsidRDefault="00A81A59" w:rsidP="00A81A59">
      <w:pPr>
        <w:pStyle w:val="BodyText"/>
      </w:pPr>
      <w:r>
        <w:t xml:space="preserve">The submissions support this approach, and AEMO </w:t>
      </w:r>
      <w:r w:rsidR="00BA00DE">
        <w:t>is not aware of any contrary argument</w:t>
      </w:r>
      <w:r>
        <w:t>.</w:t>
      </w:r>
    </w:p>
    <w:p w14:paraId="13572329" w14:textId="77777777" w:rsidR="00C27BC9" w:rsidRDefault="00C27BC9" w:rsidP="00C27BC9">
      <w:pPr>
        <w:pStyle w:val="Heading3"/>
      </w:pPr>
      <w:r>
        <w:t>AEMO’s conclusion</w:t>
      </w:r>
    </w:p>
    <w:p w14:paraId="0AD318B0" w14:textId="4B11E719" w:rsidR="00F33879" w:rsidRDefault="00F33879" w:rsidP="00F33879">
      <w:pPr>
        <w:pStyle w:val="BodyText"/>
        <w:rPr>
          <w:rFonts w:cstheme="minorHAnsi"/>
        </w:rPr>
      </w:pPr>
      <w:r>
        <w:t>AEMO concludes that when a generator offers a zero ramp rate then its measured output should be used in the pricing.</w:t>
      </w:r>
      <w:r>
        <w:rPr>
          <w:rFonts w:cstheme="minorHAnsi"/>
        </w:rPr>
        <w:t xml:space="preserve"> Details of how this would work are contained in the </w:t>
      </w:r>
      <w:r w:rsidR="00FC46D6">
        <w:rPr>
          <w:rFonts w:cstheme="minorHAnsi"/>
        </w:rPr>
        <w:t>Draft</w:t>
      </w:r>
      <w:r>
        <w:rPr>
          <w:rFonts w:cstheme="minorHAnsi"/>
        </w:rPr>
        <w:t xml:space="preserve"> I</w:t>
      </w:r>
      <w:r w:rsidR="00FC46D6">
        <w:rPr>
          <w:rFonts w:cstheme="minorHAnsi"/>
        </w:rPr>
        <w:t>ntervention Pricing Methodology</w:t>
      </w:r>
      <w:r w:rsidR="00FC46D6" w:rsidRPr="00FC46D6">
        <w:t xml:space="preserve"> </w:t>
      </w:r>
      <w:r w:rsidR="00FC46D6" w:rsidRPr="00F33879">
        <w:t xml:space="preserve">included as </w:t>
      </w:r>
      <w:r w:rsidR="00FC46D6" w:rsidRPr="00F33879">
        <w:rPr>
          <w:b/>
        </w:rPr>
        <w:t>Attachment 1</w:t>
      </w:r>
      <w:r w:rsidR="00FC46D6" w:rsidRPr="00F33879">
        <w:t>.</w:t>
      </w:r>
    </w:p>
    <w:p w14:paraId="6DFBAEB5" w14:textId="47D792AF" w:rsidR="004A7D90" w:rsidRDefault="004A7D90" w:rsidP="009E7BAD">
      <w:pPr>
        <w:pStyle w:val="Heading1"/>
      </w:pPr>
      <w:bookmarkStart w:id="40" w:name="_Toc523240737"/>
      <w:r>
        <w:t xml:space="preserve">Other </w:t>
      </w:r>
      <w:r w:rsidRPr="009E7BAD">
        <w:t>Matters</w:t>
      </w:r>
      <w:bookmarkEnd w:id="36"/>
      <w:bookmarkEnd w:id="37"/>
      <w:bookmarkEnd w:id="40"/>
    </w:p>
    <w:p w14:paraId="34232907" w14:textId="14B66B9D" w:rsidR="003E176E" w:rsidRPr="003E176E" w:rsidRDefault="003E176E" w:rsidP="003E176E">
      <w:pPr>
        <w:pStyle w:val="BodyText"/>
      </w:pPr>
      <w:r>
        <w:t>Minor edits have been made to the change-marked Intervention Pricing Methodology that was published at the start of this consultation.</w:t>
      </w:r>
      <w:r>
        <w:rPr>
          <w:rStyle w:val="FootnoteReference"/>
        </w:rPr>
        <w:footnoteReference w:id="4"/>
      </w:r>
      <w:r>
        <w:t xml:space="preserve"> The most important of these edits </w:t>
      </w:r>
      <w:r w:rsidR="00A67833">
        <w:t>are designed</w:t>
      </w:r>
      <w:r>
        <w:t xml:space="preserve"> to accommodate the </w:t>
      </w:r>
      <w:r w:rsidR="00A67833">
        <w:lastRenderedPageBreak/>
        <w:t>change</w:t>
      </w:r>
      <w:r>
        <w:t xml:space="preserve"> to five-minute settlement on 1 July 2021 and remove </w:t>
      </w:r>
      <w:r w:rsidR="00A67833">
        <w:t>any need for further consultation because of that change. Other</w:t>
      </w:r>
      <w:r>
        <w:t xml:space="preserve"> edits </w:t>
      </w:r>
      <w:r w:rsidR="00A67833">
        <w:t>were</w:t>
      </w:r>
      <w:r>
        <w:t xml:space="preserve"> made to improve </w:t>
      </w:r>
      <w:r w:rsidR="00A67833">
        <w:t>the readability and consistency of the methodology.</w:t>
      </w:r>
    </w:p>
    <w:p w14:paraId="65B614AF" w14:textId="77777777" w:rsidR="004A7D90" w:rsidRDefault="004A7D90" w:rsidP="009E7BAD">
      <w:pPr>
        <w:pStyle w:val="Heading1"/>
      </w:pPr>
      <w:bookmarkStart w:id="41" w:name="_Toc388006112"/>
      <w:bookmarkStart w:id="42" w:name="_Toc521058712"/>
      <w:bookmarkStart w:id="43" w:name="_Toc523240738"/>
      <w:bookmarkStart w:id="44" w:name="_Toc380484734"/>
      <w:r>
        <w:t>Draft Determination</w:t>
      </w:r>
      <w:bookmarkEnd w:id="41"/>
      <w:bookmarkEnd w:id="42"/>
      <w:bookmarkEnd w:id="43"/>
    </w:p>
    <w:p w14:paraId="7EA897D3" w14:textId="4D26F93B" w:rsidR="004A7D90" w:rsidRDefault="004A7D90" w:rsidP="004A7D90">
      <w:pPr>
        <w:pStyle w:val="BodyText"/>
      </w:pPr>
      <w:r>
        <w:rPr>
          <w:szCs w:val="18"/>
        </w:rPr>
        <w:t xml:space="preserve">Having considered the matters raised in submissions, AEMO’s draft determination is to amend the </w:t>
      </w:r>
      <w:r w:rsidR="00F33879">
        <w:rPr>
          <w:szCs w:val="18"/>
        </w:rPr>
        <w:t>Intervention Pricing Methodology</w:t>
      </w:r>
      <w:r>
        <w:rPr>
          <w:szCs w:val="18"/>
        </w:rPr>
        <w:t xml:space="preserve"> in the form of </w:t>
      </w:r>
      <w:r w:rsidRPr="00EA490D">
        <w:rPr>
          <w:b/>
          <w:szCs w:val="18"/>
        </w:rPr>
        <w:t>Attachment 1</w:t>
      </w:r>
      <w:r>
        <w:rPr>
          <w:szCs w:val="18"/>
        </w:rPr>
        <w:t>, in accordance with clause</w:t>
      </w:r>
      <w:r w:rsidR="00F33879">
        <w:rPr>
          <w:szCs w:val="18"/>
        </w:rPr>
        <w:t> 3.9.3</w:t>
      </w:r>
      <w:r w:rsidR="00483B2F">
        <w:rPr>
          <w:szCs w:val="18"/>
        </w:rPr>
        <w:t>(e)</w:t>
      </w:r>
      <w:r>
        <w:rPr>
          <w:szCs w:val="18"/>
        </w:rPr>
        <w:t xml:space="preserve"> of the NER. </w:t>
      </w:r>
    </w:p>
    <w:bookmarkEnd w:id="44"/>
    <w:p w14:paraId="7E036EEE" w14:textId="77777777" w:rsidR="004A7D90" w:rsidRDefault="004A7D90" w:rsidP="004A7D90">
      <w:pPr>
        <w:pStyle w:val="BodyText"/>
      </w:pPr>
      <w:r>
        <w:br w:type="page"/>
      </w:r>
    </w:p>
    <w:p w14:paraId="64C3A8C1" w14:textId="77777777" w:rsidR="004A7D90" w:rsidRDefault="004A7D90" w:rsidP="009E7BAD">
      <w:pPr>
        <w:pStyle w:val="AppendixHeading1"/>
      </w:pPr>
      <w:bookmarkStart w:id="45" w:name="_Toc388006115"/>
      <w:bookmarkStart w:id="46" w:name="_Toc521058715"/>
      <w:bookmarkStart w:id="47" w:name="_Toc523240739"/>
      <w:r>
        <w:lastRenderedPageBreak/>
        <w:t>Glossary</w:t>
      </w:r>
      <w:bookmarkEnd w:id="45"/>
      <w:bookmarkEnd w:id="46"/>
      <w:bookmarkEnd w:id="47"/>
    </w:p>
    <w:tbl>
      <w:tblPr>
        <w:tblStyle w:val="AEMOTable"/>
        <w:tblW w:w="0" w:type="auto"/>
        <w:tblLook w:val="0620" w:firstRow="1" w:lastRow="0" w:firstColumn="0" w:lastColumn="0" w:noHBand="1" w:noVBand="1"/>
      </w:tblPr>
      <w:tblGrid>
        <w:gridCol w:w="3803"/>
        <w:gridCol w:w="5381"/>
      </w:tblGrid>
      <w:tr w:rsidR="004A7D90" w14:paraId="5A1A6EB5" w14:textId="77777777" w:rsidTr="003E176E">
        <w:trPr>
          <w:cnfStyle w:val="100000000000" w:firstRow="1" w:lastRow="0" w:firstColumn="0" w:lastColumn="0" w:oddVBand="0" w:evenVBand="0" w:oddHBand="0" w:evenHBand="0" w:firstRowFirstColumn="0" w:firstRowLastColumn="0" w:lastRowFirstColumn="0" w:lastRowLastColumn="0"/>
        </w:trPr>
        <w:tc>
          <w:tcPr>
            <w:tcW w:w="3803" w:type="dxa"/>
          </w:tcPr>
          <w:p w14:paraId="412DDD8A" w14:textId="77777777" w:rsidR="004A7D90" w:rsidRDefault="004A7D90" w:rsidP="00EB2A4D">
            <w:pPr>
              <w:pStyle w:val="TableTitle"/>
            </w:pPr>
            <w:r>
              <w:t>Term or acronym</w:t>
            </w:r>
          </w:p>
        </w:tc>
        <w:tc>
          <w:tcPr>
            <w:tcW w:w="5381" w:type="dxa"/>
          </w:tcPr>
          <w:p w14:paraId="1798C06A" w14:textId="77777777" w:rsidR="004A7D90" w:rsidRDefault="004A7D90" w:rsidP="00EB2A4D">
            <w:pPr>
              <w:pStyle w:val="TableTitle"/>
            </w:pPr>
            <w:r>
              <w:t>Meaning</w:t>
            </w:r>
          </w:p>
        </w:tc>
      </w:tr>
      <w:tr w:rsidR="004A7D90" w14:paraId="02EDE0D4" w14:textId="77777777" w:rsidTr="003E176E">
        <w:tc>
          <w:tcPr>
            <w:tcW w:w="3803" w:type="dxa"/>
          </w:tcPr>
          <w:p w14:paraId="31428534" w14:textId="0DDDA3B6" w:rsidR="004A7D90" w:rsidRDefault="003E176E" w:rsidP="00EB2A4D">
            <w:pPr>
              <w:pStyle w:val="TableText"/>
            </w:pPr>
            <w:r>
              <w:t>FCAS</w:t>
            </w:r>
          </w:p>
        </w:tc>
        <w:tc>
          <w:tcPr>
            <w:tcW w:w="5381" w:type="dxa"/>
          </w:tcPr>
          <w:p w14:paraId="5FFCDE6D" w14:textId="3959E085" w:rsidR="004A7D90" w:rsidRDefault="003E176E" w:rsidP="00EB2A4D">
            <w:pPr>
              <w:pStyle w:val="TableText"/>
            </w:pPr>
            <w:r>
              <w:t xml:space="preserve">Frequency Control Ancillary Service </w:t>
            </w:r>
          </w:p>
        </w:tc>
      </w:tr>
      <w:tr w:rsidR="004A7D90" w14:paraId="54319C9C" w14:textId="77777777" w:rsidTr="003E176E">
        <w:tc>
          <w:tcPr>
            <w:tcW w:w="3803" w:type="dxa"/>
          </w:tcPr>
          <w:p w14:paraId="7AD6E7B3" w14:textId="11A8AC21" w:rsidR="004A7D90" w:rsidRDefault="003E176E" w:rsidP="00EB2A4D">
            <w:pPr>
              <w:pStyle w:val="TableText"/>
            </w:pPr>
            <w:r>
              <w:t>IPWG</w:t>
            </w:r>
          </w:p>
        </w:tc>
        <w:tc>
          <w:tcPr>
            <w:tcW w:w="5381" w:type="dxa"/>
          </w:tcPr>
          <w:p w14:paraId="2183B132" w14:textId="0E18060D" w:rsidR="004A7D90" w:rsidRDefault="003E176E" w:rsidP="00EB2A4D">
            <w:pPr>
              <w:pStyle w:val="TableText"/>
            </w:pPr>
            <w:r>
              <w:t>Intervention Pricing Working Group</w:t>
            </w:r>
          </w:p>
        </w:tc>
      </w:tr>
      <w:tr w:rsidR="003E176E" w14:paraId="224B8B99" w14:textId="77777777" w:rsidTr="003E176E">
        <w:tc>
          <w:tcPr>
            <w:tcW w:w="3803" w:type="dxa"/>
          </w:tcPr>
          <w:p w14:paraId="175ADCEA" w14:textId="61ED8720" w:rsidR="003E176E" w:rsidRDefault="003E176E" w:rsidP="00EB2A4D">
            <w:pPr>
              <w:pStyle w:val="TableText"/>
            </w:pPr>
            <w:r>
              <w:t>MNSP</w:t>
            </w:r>
          </w:p>
        </w:tc>
        <w:tc>
          <w:tcPr>
            <w:tcW w:w="5381" w:type="dxa"/>
          </w:tcPr>
          <w:p w14:paraId="13D9B6EE" w14:textId="15D9E338" w:rsidR="003E176E" w:rsidRDefault="003E176E" w:rsidP="00EB2A4D">
            <w:pPr>
              <w:pStyle w:val="TableText"/>
            </w:pPr>
            <w:r>
              <w:t>Market Network Service Provider</w:t>
            </w:r>
          </w:p>
        </w:tc>
      </w:tr>
      <w:tr w:rsidR="004A7D90" w14:paraId="5E7E25E9" w14:textId="77777777" w:rsidTr="003E176E">
        <w:tc>
          <w:tcPr>
            <w:tcW w:w="3803" w:type="dxa"/>
          </w:tcPr>
          <w:p w14:paraId="0E51F786" w14:textId="12A84698" w:rsidR="004A7D90" w:rsidRDefault="003E176E" w:rsidP="00EB2A4D">
            <w:pPr>
              <w:pStyle w:val="TableText"/>
            </w:pPr>
            <w:r>
              <w:t>NEMDE</w:t>
            </w:r>
          </w:p>
        </w:tc>
        <w:tc>
          <w:tcPr>
            <w:tcW w:w="5381" w:type="dxa"/>
          </w:tcPr>
          <w:p w14:paraId="799183E7" w14:textId="27C64D1E" w:rsidR="004A7D90" w:rsidRPr="00CD01E2" w:rsidRDefault="003E176E" w:rsidP="00EB2A4D">
            <w:pPr>
              <w:pStyle w:val="TableText"/>
              <w:rPr>
                <w:rFonts w:cs="Arial"/>
              </w:rPr>
            </w:pPr>
            <w:r>
              <w:rPr>
                <w:rFonts w:cs="Arial"/>
              </w:rPr>
              <w:t>National Electricity Market Dispatch Engine</w:t>
            </w:r>
          </w:p>
        </w:tc>
      </w:tr>
      <w:tr w:rsidR="004A7D90" w14:paraId="672DE40B" w14:textId="77777777" w:rsidTr="003E176E">
        <w:tc>
          <w:tcPr>
            <w:tcW w:w="3803" w:type="dxa"/>
          </w:tcPr>
          <w:p w14:paraId="28813230" w14:textId="481F8ACE" w:rsidR="004A7D90" w:rsidRDefault="003E176E" w:rsidP="00EB2A4D">
            <w:pPr>
              <w:pStyle w:val="TableText"/>
            </w:pPr>
            <w:r>
              <w:t>NER</w:t>
            </w:r>
          </w:p>
        </w:tc>
        <w:tc>
          <w:tcPr>
            <w:tcW w:w="5381" w:type="dxa"/>
          </w:tcPr>
          <w:p w14:paraId="7F6F2D68" w14:textId="1AFD42E2" w:rsidR="004A7D90" w:rsidRDefault="003E176E" w:rsidP="00EB2A4D">
            <w:pPr>
              <w:pStyle w:val="TableText"/>
            </w:pPr>
            <w:r>
              <w:t>National Electricity Rules</w:t>
            </w:r>
          </w:p>
        </w:tc>
      </w:tr>
      <w:tr w:rsidR="004A7D90" w14:paraId="133C72D0" w14:textId="77777777" w:rsidTr="003E176E">
        <w:tc>
          <w:tcPr>
            <w:tcW w:w="3803" w:type="dxa"/>
          </w:tcPr>
          <w:p w14:paraId="66925E2C" w14:textId="0F79B42A" w:rsidR="004A7D90" w:rsidRDefault="003E176E" w:rsidP="00EB2A4D">
            <w:pPr>
              <w:pStyle w:val="TableText"/>
            </w:pPr>
            <w:r>
              <w:t>RHS</w:t>
            </w:r>
          </w:p>
        </w:tc>
        <w:tc>
          <w:tcPr>
            <w:tcW w:w="5381" w:type="dxa"/>
          </w:tcPr>
          <w:p w14:paraId="1833B892" w14:textId="17B6B9CA" w:rsidR="004A7D90" w:rsidRDefault="003E176E" w:rsidP="00EB2A4D">
            <w:pPr>
              <w:pStyle w:val="TableText"/>
            </w:pPr>
            <w:r>
              <w:t>Right-Hand Side</w:t>
            </w:r>
          </w:p>
        </w:tc>
      </w:tr>
    </w:tbl>
    <w:p w14:paraId="1F376896" w14:textId="77777777" w:rsidR="004A7D90" w:rsidRDefault="004A7D90" w:rsidP="004A7D90">
      <w:pPr>
        <w:pStyle w:val="TableFootnote"/>
      </w:pPr>
    </w:p>
    <w:p w14:paraId="2BB40D92" w14:textId="77777777" w:rsidR="004A7D90" w:rsidRDefault="004A7D90" w:rsidP="00EB2A4D">
      <w:pPr>
        <w:pStyle w:val="BodyText"/>
      </w:pPr>
    </w:p>
    <w:p w14:paraId="35797407" w14:textId="77777777" w:rsidR="004A7D90" w:rsidRDefault="004A7D90" w:rsidP="00EB2A4D">
      <w:pPr>
        <w:pStyle w:val="BodyText"/>
        <w:sectPr w:rsidR="004A7D90" w:rsidSect="00CA4A01">
          <w:headerReference w:type="default" r:id="rId24"/>
          <w:footerReference w:type="default" r:id="rId25"/>
          <w:pgSz w:w="11906" w:h="16838" w:code="9"/>
          <w:pgMar w:top="1871" w:right="1361" w:bottom="1361" w:left="1361" w:header="1021" w:footer="567" w:gutter="0"/>
          <w:cols w:space="708"/>
          <w:docGrid w:linePitch="360"/>
        </w:sectPr>
      </w:pPr>
    </w:p>
    <w:p w14:paraId="0F651028" w14:textId="77777777" w:rsidR="004A7D90" w:rsidRDefault="004A7D90" w:rsidP="009E7BAD">
      <w:pPr>
        <w:pStyle w:val="AppendixHeading1"/>
      </w:pPr>
      <w:bookmarkStart w:id="48" w:name="_Toc388006116"/>
      <w:bookmarkStart w:id="49" w:name="_Toc521058716"/>
      <w:bookmarkStart w:id="50" w:name="_Toc523240740"/>
      <w:r w:rsidRPr="009E7BAD">
        <w:lastRenderedPageBreak/>
        <w:t>Summary</w:t>
      </w:r>
      <w:r>
        <w:t xml:space="preserve"> of Submissions and AEMO Responses</w:t>
      </w:r>
      <w:bookmarkEnd w:id="48"/>
      <w:bookmarkEnd w:id="49"/>
      <w:bookmarkEnd w:id="50"/>
    </w:p>
    <w:p w14:paraId="37FD1F21" w14:textId="77777777" w:rsidR="004A7D90" w:rsidRDefault="004A7D90" w:rsidP="004A7D90">
      <w:pPr>
        <w:pStyle w:val="BodyText"/>
      </w:pPr>
    </w:p>
    <w:tbl>
      <w:tblPr>
        <w:tblStyle w:val="GridTable5Dark-Accent5"/>
        <w:tblW w:w="4963" w:type="pct"/>
        <w:tblLook w:val="06A0" w:firstRow="1" w:lastRow="0" w:firstColumn="1" w:lastColumn="0" w:noHBand="1" w:noVBand="1"/>
      </w:tblPr>
      <w:tblGrid>
        <w:gridCol w:w="621"/>
        <w:gridCol w:w="2437"/>
        <w:gridCol w:w="5632"/>
        <w:gridCol w:w="4299"/>
      </w:tblGrid>
      <w:tr w:rsidR="004A7D90" w14:paraId="2B5C1A7E" w14:textId="77777777" w:rsidTr="00BF59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tcPr>
          <w:p w14:paraId="049FFE1F" w14:textId="77777777" w:rsidR="004A7D90" w:rsidRPr="005251A3" w:rsidRDefault="004A7D90" w:rsidP="00EB2A4D">
            <w:pPr>
              <w:pStyle w:val="TableTitle"/>
            </w:pPr>
            <w:r>
              <w:t>No.</w:t>
            </w:r>
          </w:p>
        </w:tc>
        <w:tc>
          <w:tcPr>
            <w:tcW w:w="2437" w:type="dxa"/>
          </w:tcPr>
          <w:p w14:paraId="08E4A988" w14:textId="77777777" w:rsidR="004A7D90" w:rsidRDefault="004A7D90" w:rsidP="00EB2A4D">
            <w:pPr>
              <w:pStyle w:val="TableTitle"/>
              <w:cnfStyle w:val="100000000000" w:firstRow="1" w:lastRow="0" w:firstColumn="0" w:lastColumn="0" w:oddVBand="0" w:evenVBand="0" w:oddHBand="0" w:evenHBand="0" w:firstRowFirstColumn="0" w:firstRowLastColumn="0" w:lastRowFirstColumn="0" w:lastRowLastColumn="0"/>
            </w:pPr>
            <w:r>
              <w:t>Consulted person</w:t>
            </w:r>
          </w:p>
        </w:tc>
        <w:tc>
          <w:tcPr>
            <w:tcW w:w="5632" w:type="dxa"/>
          </w:tcPr>
          <w:p w14:paraId="474877B5" w14:textId="77777777" w:rsidR="004A7D90" w:rsidRPr="00145430" w:rsidRDefault="004A7D90" w:rsidP="00EB2A4D">
            <w:pPr>
              <w:pStyle w:val="TableTitle"/>
              <w:cnfStyle w:val="100000000000" w:firstRow="1" w:lastRow="0" w:firstColumn="0" w:lastColumn="0" w:oddVBand="0" w:evenVBand="0" w:oddHBand="0" w:evenHBand="0" w:firstRowFirstColumn="0" w:firstRowLastColumn="0" w:lastRowFirstColumn="0" w:lastRowLastColumn="0"/>
            </w:pPr>
            <w:r w:rsidRPr="00145430">
              <w:t>Issue</w:t>
            </w:r>
          </w:p>
        </w:tc>
        <w:tc>
          <w:tcPr>
            <w:tcW w:w="4299" w:type="dxa"/>
          </w:tcPr>
          <w:p w14:paraId="42254886" w14:textId="4886B432" w:rsidR="004A7D90" w:rsidRPr="00145430" w:rsidRDefault="004A7D90" w:rsidP="00EB2A4D">
            <w:pPr>
              <w:pStyle w:val="TableTitle"/>
              <w:cnfStyle w:val="100000000000" w:firstRow="1" w:lastRow="0" w:firstColumn="0" w:lastColumn="0" w:oddVBand="0" w:evenVBand="0" w:oddHBand="0" w:evenHBand="0" w:firstRowFirstColumn="0" w:firstRowLastColumn="0" w:lastRowFirstColumn="0" w:lastRowLastColumn="0"/>
            </w:pPr>
            <w:r w:rsidRPr="00145430">
              <w:t>A</w:t>
            </w:r>
            <w:r w:rsidR="00BA00DE">
              <w:t>EMO</w:t>
            </w:r>
            <w:r w:rsidRPr="00145430">
              <w:t xml:space="preserve"> response</w:t>
            </w:r>
          </w:p>
        </w:tc>
      </w:tr>
      <w:tr w:rsidR="004A7D90" w14:paraId="32B8542D" w14:textId="77777777" w:rsidTr="00BF595E">
        <w:tc>
          <w:tcPr>
            <w:cnfStyle w:val="001000000000" w:firstRow="0" w:lastRow="0" w:firstColumn="1" w:lastColumn="0" w:oddVBand="0" w:evenVBand="0" w:oddHBand="0" w:evenHBand="0" w:firstRowFirstColumn="0" w:firstRowLastColumn="0" w:lastRowFirstColumn="0" w:lastRowLastColumn="0"/>
            <w:tcW w:w="621" w:type="dxa"/>
          </w:tcPr>
          <w:p w14:paraId="07711723" w14:textId="77777777" w:rsidR="004A7D90" w:rsidRPr="009E7BAD" w:rsidRDefault="004A7D90" w:rsidP="00AA6F24">
            <w:pPr>
              <w:pStyle w:val="Tablefirstcolumntitle"/>
              <w:numPr>
                <w:ilvl w:val="0"/>
                <w:numId w:val="3"/>
              </w:numPr>
              <w:ind w:left="357" w:hanging="357"/>
              <w:rPr>
                <w:b w:val="0"/>
              </w:rPr>
            </w:pPr>
          </w:p>
        </w:tc>
        <w:tc>
          <w:tcPr>
            <w:tcW w:w="2437" w:type="dxa"/>
          </w:tcPr>
          <w:p w14:paraId="18915882" w14:textId="5AC36E38" w:rsidR="004A7D90" w:rsidRDefault="00F33879" w:rsidP="00EB2A4D">
            <w:pPr>
              <w:pStyle w:val="TableText"/>
              <w:cnfStyle w:val="000000000000" w:firstRow="0" w:lastRow="0" w:firstColumn="0" w:lastColumn="0" w:oddVBand="0" w:evenVBand="0" w:oddHBand="0" w:evenHBand="0" w:firstRowFirstColumn="0" w:firstRowLastColumn="0" w:lastRowFirstColumn="0" w:lastRowLastColumn="0"/>
            </w:pPr>
            <w:r>
              <w:t>ERM Power</w:t>
            </w:r>
            <w:r w:rsidR="004A7D90">
              <w:t xml:space="preserve"> </w:t>
            </w:r>
          </w:p>
        </w:tc>
        <w:tc>
          <w:tcPr>
            <w:tcW w:w="5632" w:type="dxa"/>
          </w:tcPr>
          <w:p w14:paraId="1AFD2EF2" w14:textId="631F1013" w:rsidR="004A7D90" w:rsidRPr="005251A3" w:rsidRDefault="00F33879" w:rsidP="00F33879">
            <w:pPr>
              <w:pStyle w:val="TableText"/>
              <w:cnfStyle w:val="000000000000" w:firstRow="0" w:lastRow="0" w:firstColumn="0" w:lastColumn="0" w:oddVBand="0" w:evenVBand="0" w:oddHBand="0" w:evenHBand="0" w:firstRowFirstColumn="0" w:firstRowLastColumn="0" w:lastRowFirstColumn="0" w:lastRowLastColumn="0"/>
            </w:pPr>
            <w:r w:rsidRPr="00F33879">
              <w:t xml:space="preserve">ERM Power </w:t>
            </w:r>
            <w:r>
              <w:t>…</w:t>
            </w:r>
            <w:r w:rsidRPr="00F33879">
              <w:t xml:space="preserve"> support the proposed four changes which will remove errors from the current methodology for the calculation of intervention prices as set out in the Issue Paper.</w:t>
            </w:r>
          </w:p>
        </w:tc>
        <w:tc>
          <w:tcPr>
            <w:tcW w:w="4299" w:type="dxa"/>
          </w:tcPr>
          <w:p w14:paraId="7DFECAD5" w14:textId="051B28EB" w:rsidR="004A7D90" w:rsidRPr="00145430" w:rsidRDefault="00F33879" w:rsidP="00EB2A4D">
            <w:pPr>
              <w:pStyle w:val="TableText"/>
              <w:cnfStyle w:val="000000000000" w:firstRow="0" w:lastRow="0" w:firstColumn="0" w:lastColumn="0" w:oddVBand="0" w:evenVBand="0" w:oddHBand="0" w:evenHBand="0" w:firstRowFirstColumn="0" w:firstRowLastColumn="0" w:lastRowFirstColumn="0" w:lastRowLastColumn="0"/>
            </w:pPr>
            <w:r>
              <w:t>Noted</w:t>
            </w:r>
          </w:p>
        </w:tc>
      </w:tr>
      <w:tr w:rsidR="004A7D90" w14:paraId="2505EAF4" w14:textId="77777777" w:rsidTr="00BF595E">
        <w:tc>
          <w:tcPr>
            <w:cnfStyle w:val="001000000000" w:firstRow="0" w:lastRow="0" w:firstColumn="1" w:lastColumn="0" w:oddVBand="0" w:evenVBand="0" w:oddHBand="0" w:evenHBand="0" w:firstRowFirstColumn="0" w:firstRowLastColumn="0" w:lastRowFirstColumn="0" w:lastRowLastColumn="0"/>
            <w:tcW w:w="621" w:type="dxa"/>
          </w:tcPr>
          <w:p w14:paraId="6482137E" w14:textId="77777777" w:rsidR="004A7D90" w:rsidRPr="009E7BAD" w:rsidRDefault="004A7D90" w:rsidP="00AA6F24">
            <w:pPr>
              <w:pStyle w:val="Tablefirstcolumntitle"/>
              <w:numPr>
                <w:ilvl w:val="0"/>
                <w:numId w:val="3"/>
              </w:numPr>
              <w:ind w:left="357" w:hanging="357"/>
              <w:rPr>
                <w:b w:val="0"/>
              </w:rPr>
            </w:pPr>
          </w:p>
        </w:tc>
        <w:tc>
          <w:tcPr>
            <w:tcW w:w="2437" w:type="dxa"/>
          </w:tcPr>
          <w:p w14:paraId="6D32BE1C" w14:textId="1A37D9C4" w:rsidR="004A7D90" w:rsidRDefault="00BF595E" w:rsidP="00EB2A4D">
            <w:pPr>
              <w:pStyle w:val="TableText"/>
              <w:cnfStyle w:val="000000000000" w:firstRow="0" w:lastRow="0" w:firstColumn="0" w:lastColumn="0" w:oddVBand="0" w:evenVBand="0" w:oddHBand="0" w:evenHBand="0" w:firstRowFirstColumn="0" w:firstRowLastColumn="0" w:lastRowFirstColumn="0" w:lastRowLastColumn="0"/>
            </w:pPr>
            <w:r>
              <w:t>ERM Power</w:t>
            </w:r>
          </w:p>
        </w:tc>
        <w:tc>
          <w:tcPr>
            <w:tcW w:w="5632" w:type="dxa"/>
          </w:tcPr>
          <w:p w14:paraId="4EB4233E" w14:textId="5F84C7D4" w:rsidR="004A7D90" w:rsidRPr="005251A3" w:rsidRDefault="00F33879" w:rsidP="00F33879">
            <w:pPr>
              <w:pStyle w:val="TableText"/>
              <w:cnfStyle w:val="000000000000" w:firstRow="0" w:lastRow="0" w:firstColumn="0" w:lastColumn="0" w:oddVBand="0" w:evenVBand="0" w:oddHBand="0" w:evenHBand="0" w:firstRowFirstColumn="0" w:firstRowLastColumn="0" w:lastRowFirstColumn="0" w:lastRowLastColumn="0"/>
            </w:pPr>
            <w:r w:rsidRPr="00F33879">
              <w:t>We believe it should also be acknowledged that whilst AEMO initially engaged consultants to review the intervention pricing methodology, the changes to the methodology recommended by the consultants were rejected by the IPWG</w:t>
            </w:r>
            <w:r>
              <w:t xml:space="preserve"> …</w:t>
            </w:r>
            <w:r w:rsidRPr="00F33879">
              <w:t xml:space="preserve"> it was the analysis undertaken during the IPWG process that identified the errors in the current methodology which were the cause of the erroneous pricing outcomes observed during some intervention periods and it was this work that led to the development of the proposed changes as set out in the issues paper.</w:t>
            </w:r>
          </w:p>
        </w:tc>
        <w:tc>
          <w:tcPr>
            <w:tcW w:w="4299" w:type="dxa"/>
          </w:tcPr>
          <w:p w14:paraId="6FB8F117" w14:textId="6CA68030" w:rsidR="004A7D90" w:rsidRPr="0010548A" w:rsidRDefault="00F33879" w:rsidP="00EB2A4D">
            <w:pPr>
              <w:pStyle w:val="TableText"/>
              <w:cnfStyle w:val="000000000000" w:firstRow="0" w:lastRow="0" w:firstColumn="0" w:lastColumn="0" w:oddVBand="0" w:evenVBand="0" w:oddHBand="0" w:evenHBand="0" w:firstRowFirstColumn="0" w:firstRowLastColumn="0" w:lastRowFirstColumn="0" w:lastRowLastColumn="0"/>
            </w:pPr>
            <w:r>
              <w:t>Agr</w:t>
            </w:r>
            <w:r w:rsidR="00BF595E">
              <w:t>e</w:t>
            </w:r>
            <w:r>
              <w:t>ed</w:t>
            </w:r>
          </w:p>
        </w:tc>
      </w:tr>
      <w:tr w:rsidR="004A7D90" w14:paraId="247B84E7" w14:textId="77777777" w:rsidTr="00BF595E">
        <w:tc>
          <w:tcPr>
            <w:cnfStyle w:val="001000000000" w:firstRow="0" w:lastRow="0" w:firstColumn="1" w:lastColumn="0" w:oddVBand="0" w:evenVBand="0" w:oddHBand="0" w:evenHBand="0" w:firstRowFirstColumn="0" w:firstRowLastColumn="0" w:lastRowFirstColumn="0" w:lastRowLastColumn="0"/>
            <w:tcW w:w="621" w:type="dxa"/>
          </w:tcPr>
          <w:p w14:paraId="6F13662F" w14:textId="77777777" w:rsidR="004A7D90" w:rsidRPr="009E7BAD" w:rsidRDefault="004A7D90" w:rsidP="00AA6F24">
            <w:pPr>
              <w:pStyle w:val="Tablefirstcolumntitle"/>
              <w:numPr>
                <w:ilvl w:val="0"/>
                <w:numId w:val="3"/>
              </w:numPr>
              <w:ind w:left="357" w:hanging="357"/>
              <w:rPr>
                <w:b w:val="0"/>
              </w:rPr>
            </w:pPr>
          </w:p>
        </w:tc>
        <w:tc>
          <w:tcPr>
            <w:tcW w:w="2437" w:type="dxa"/>
          </w:tcPr>
          <w:p w14:paraId="56440738" w14:textId="6AD26780" w:rsidR="004A7D90" w:rsidRPr="005251A3" w:rsidRDefault="00BF595E" w:rsidP="00EB2A4D">
            <w:pPr>
              <w:pStyle w:val="TableText"/>
              <w:cnfStyle w:val="000000000000" w:firstRow="0" w:lastRow="0" w:firstColumn="0" w:lastColumn="0" w:oddVBand="0" w:evenVBand="0" w:oddHBand="0" w:evenHBand="0" w:firstRowFirstColumn="0" w:firstRowLastColumn="0" w:lastRowFirstColumn="0" w:lastRowLastColumn="0"/>
            </w:pPr>
            <w:r>
              <w:t>ERM Power</w:t>
            </w:r>
          </w:p>
        </w:tc>
        <w:tc>
          <w:tcPr>
            <w:tcW w:w="5632" w:type="dxa"/>
          </w:tcPr>
          <w:p w14:paraId="0AD5C9C9" w14:textId="34C12E1F" w:rsidR="004A7D90" w:rsidRPr="005251A3" w:rsidRDefault="00BF595E" w:rsidP="00BF595E">
            <w:pPr>
              <w:pStyle w:val="TableText"/>
              <w:cnfStyle w:val="000000000000" w:firstRow="0" w:lastRow="0" w:firstColumn="0" w:lastColumn="0" w:oddVBand="0" w:evenVBand="0" w:oddHBand="0" w:evenHBand="0" w:firstRowFirstColumn="0" w:firstRowLastColumn="0" w:lastRowFirstColumn="0" w:lastRowLastColumn="0"/>
            </w:pPr>
            <w:r w:rsidRPr="00BF595E">
              <w:t>We recommend that AEMO consider additional AEMO/industry working groups for similar market issues.</w:t>
            </w:r>
          </w:p>
        </w:tc>
        <w:tc>
          <w:tcPr>
            <w:tcW w:w="4299" w:type="dxa"/>
          </w:tcPr>
          <w:p w14:paraId="46AAE0B6" w14:textId="5B6F7541" w:rsidR="004A7D90" w:rsidRPr="0010548A" w:rsidRDefault="00BF595E" w:rsidP="00EB2A4D">
            <w:pPr>
              <w:pStyle w:val="TableText"/>
              <w:cnfStyle w:val="000000000000" w:firstRow="0" w:lastRow="0" w:firstColumn="0" w:lastColumn="0" w:oddVBand="0" w:evenVBand="0" w:oddHBand="0" w:evenHBand="0" w:firstRowFirstColumn="0" w:firstRowLastColumn="0" w:lastRowFirstColumn="0" w:lastRowLastColumn="0"/>
            </w:pPr>
            <w:r>
              <w:t>Noted</w:t>
            </w:r>
          </w:p>
        </w:tc>
      </w:tr>
      <w:tr w:rsidR="004A7D90" w14:paraId="2D8C96A6" w14:textId="77777777" w:rsidTr="00BF595E">
        <w:tc>
          <w:tcPr>
            <w:cnfStyle w:val="001000000000" w:firstRow="0" w:lastRow="0" w:firstColumn="1" w:lastColumn="0" w:oddVBand="0" w:evenVBand="0" w:oddHBand="0" w:evenHBand="0" w:firstRowFirstColumn="0" w:firstRowLastColumn="0" w:lastRowFirstColumn="0" w:lastRowLastColumn="0"/>
            <w:tcW w:w="621" w:type="dxa"/>
          </w:tcPr>
          <w:p w14:paraId="31A66324" w14:textId="77777777" w:rsidR="004A7D90" w:rsidRPr="009E7BAD" w:rsidRDefault="004A7D90" w:rsidP="00AA6F24">
            <w:pPr>
              <w:pStyle w:val="Tablefirstcolumntitle"/>
              <w:numPr>
                <w:ilvl w:val="0"/>
                <w:numId w:val="3"/>
              </w:numPr>
              <w:ind w:left="357" w:hanging="357"/>
              <w:rPr>
                <w:b w:val="0"/>
              </w:rPr>
            </w:pPr>
          </w:p>
        </w:tc>
        <w:tc>
          <w:tcPr>
            <w:tcW w:w="2437" w:type="dxa"/>
          </w:tcPr>
          <w:p w14:paraId="57363205" w14:textId="45A78B97" w:rsidR="004A7D90" w:rsidRPr="005251A3" w:rsidRDefault="00BF595E" w:rsidP="00EB2A4D">
            <w:pPr>
              <w:pStyle w:val="TableText"/>
              <w:cnfStyle w:val="000000000000" w:firstRow="0" w:lastRow="0" w:firstColumn="0" w:lastColumn="0" w:oddVBand="0" w:evenVBand="0" w:oddHBand="0" w:evenHBand="0" w:firstRowFirstColumn="0" w:firstRowLastColumn="0" w:lastRowFirstColumn="0" w:lastRowLastColumn="0"/>
            </w:pPr>
            <w:r>
              <w:t>EnergyAustralia</w:t>
            </w:r>
          </w:p>
        </w:tc>
        <w:tc>
          <w:tcPr>
            <w:tcW w:w="5632" w:type="dxa"/>
          </w:tcPr>
          <w:p w14:paraId="6B7ED424" w14:textId="334E7258" w:rsidR="00BF595E" w:rsidRPr="00BF595E" w:rsidRDefault="00BF595E" w:rsidP="00BF595E">
            <w:pPr>
              <w:pStyle w:val="TableText"/>
              <w:cnfStyle w:val="000000000000" w:firstRow="0" w:lastRow="0" w:firstColumn="0" w:lastColumn="0" w:oddVBand="0" w:evenVBand="0" w:oddHBand="0" w:evenHBand="0" w:firstRowFirstColumn="0" w:firstRowLastColumn="0" w:lastRowFirstColumn="0" w:lastRowLastColumn="0"/>
            </w:pPr>
            <w:r w:rsidRPr="00BF595E">
              <w:t xml:space="preserve">We support the changes proposed by AEMO to their Intervention Pricing Methodology to fix: </w:t>
            </w:r>
          </w:p>
          <w:p w14:paraId="7B9D67B4" w14:textId="77777777" w:rsidR="00BF595E" w:rsidRPr="00BF595E" w:rsidRDefault="00BF595E" w:rsidP="00BF595E">
            <w:pPr>
              <w:pStyle w:val="TableText"/>
              <w:cnfStyle w:val="000000000000" w:firstRow="0" w:lastRow="0" w:firstColumn="0" w:lastColumn="0" w:oddVBand="0" w:evenVBand="0" w:oddHBand="0" w:evenHBand="0" w:firstRowFirstColumn="0" w:firstRowLastColumn="0" w:lastRowFirstColumn="0" w:lastRowLastColumn="0"/>
            </w:pPr>
            <w:r w:rsidRPr="00BF595E">
              <w:t xml:space="preserve">- Inconsistent inputs to feedback constraints in the Intervention Pricing run </w:t>
            </w:r>
          </w:p>
          <w:p w14:paraId="60A063B1" w14:textId="77777777" w:rsidR="00BF595E" w:rsidRPr="00BF595E" w:rsidRDefault="00BF595E" w:rsidP="00BF595E">
            <w:pPr>
              <w:pStyle w:val="TableText"/>
              <w:cnfStyle w:val="000000000000" w:firstRow="0" w:lastRow="0" w:firstColumn="0" w:lastColumn="0" w:oddVBand="0" w:evenVBand="0" w:oddHBand="0" w:evenHBand="0" w:firstRowFirstColumn="0" w:firstRowLastColumn="0" w:lastRowFirstColumn="0" w:lastRowLastColumn="0"/>
            </w:pPr>
            <w:r w:rsidRPr="00BF595E">
              <w:t xml:space="preserve">- Identify tripped generators in the Intervention Pricing run </w:t>
            </w:r>
          </w:p>
          <w:p w14:paraId="041D6E85" w14:textId="77777777" w:rsidR="00BF595E" w:rsidRPr="00BF595E" w:rsidRDefault="00BF595E" w:rsidP="00BF595E">
            <w:pPr>
              <w:pStyle w:val="TableText"/>
              <w:cnfStyle w:val="000000000000" w:firstRow="0" w:lastRow="0" w:firstColumn="0" w:lastColumn="0" w:oddVBand="0" w:evenVBand="0" w:oddHBand="0" w:evenHBand="0" w:firstRowFirstColumn="0" w:firstRowLastColumn="0" w:lastRowFirstColumn="0" w:lastRowLastColumn="0"/>
            </w:pPr>
            <w:r w:rsidRPr="00BF595E">
              <w:t xml:space="preserve">- FCAS Trapped generators in the Pricing run </w:t>
            </w:r>
          </w:p>
          <w:p w14:paraId="5529D0C4" w14:textId="2D5A8125" w:rsidR="004A7D90" w:rsidRPr="005251A3" w:rsidRDefault="00BF595E" w:rsidP="00EB2A4D">
            <w:pPr>
              <w:pStyle w:val="TableText"/>
              <w:cnfStyle w:val="000000000000" w:firstRow="0" w:lastRow="0" w:firstColumn="0" w:lastColumn="0" w:oddVBand="0" w:evenVBand="0" w:oddHBand="0" w:evenHBand="0" w:firstRowFirstColumn="0" w:firstRowLastColumn="0" w:lastRowFirstColumn="0" w:lastRowLastColumn="0"/>
            </w:pPr>
            <w:r w:rsidRPr="00BF595E">
              <w:t xml:space="preserve">- Generators with zero MW/min ramp rates </w:t>
            </w:r>
          </w:p>
        </w:tc>
        <w:tc>
          <w:tcPr>
            <w:tcW w:w="4299" w:type="dxa"/>
          </w:tcPr>
          <w:p w14:paraId="403ADF12" w14:textId="7F1FC9AE" w:rsidR="004A7D90" w:rsidRPr="0014296B" w:rsidRDefault="00BF595E" w:rsidP="00EB2A4D">
            <w:pPr>
              <w:pStyle w:val="TableText"/>
              <w:cnfStyle w:val="000000000000" w:firstRow="0" w:lastRow="0" w:firstColumn="0" w:lastColumn="0" w:oddVBand="0" w:evenVBand="0" w:oddHBand="0" w:evenHBand="0" w:firstRowFirstColumn="0" w:firstRowLastColumn="0" w:lastRowFirstColumn="0" w:lastRowLastColumn="0"/>
            </w:pPr>
            <w:r>
              <w:t>Noted</w:t>
            </w:r>
          </w:p>
        </w:tc>
      </w:tr>
    </w:tbl>
    <w:p w14:paraId="3F4DBEB4" w14:textId="77777777" w:rsidR="004A7D90" w:rsidRDefault="004A7D90" w:rsidP="004A7D90">
      <w:pPr>
        <w:pStyle w:val="TableFootnote"/>
      </w:pPr>
    </w:p>
    <w:p w14:paraId="2499DD34" w14:textId="77777777" w:rsidR="004A7D90" w:rsidRDefault="004A7D90" w:rsidP="00EB2A4D">
      <w:pPr>
        <w:pStyle w:val="BodyText"/>
      </w:pPr>
    </w:p>
    <w:p w14:paraId="3DC7D740" w14:textId="77777777" w:rsidR="004A7D90" w:rsidRDefault="004A7D90" w:rsidP="00EB2A4D">
      <w:pPr>
        <w:pStyle w:val="BodyText"/>
        <w:sectPr w:rsidR="004A7D90" w:rsidSect="00EB2A4D">
          <w:headerReference w:type="default" r:id="rId26"/>
          <w:footerReference w:type="default" r:id="rId27"/>
          <w:pgSz w:w="16838" w:h="11906" w:orient="landscape" w:code="9"/>
          <w:pgMar w:top="1361" w:right="1871" w:bottom="1361" w:left="1871" w:header="1021" w:footer="567" w:gutter="0"/>
          <w:cols w:space="708"/>
          <w:docGrid w:linePitch="360"/>
        </w:sectPr>
      </w:pPr>
    </w:p>
    <w:p w14:paraId="77D4BDD0" w14:textId="7EC8858B" w:rsidR="004A7D90" w:rsidRDefault="004A7D90" w:rsidP="009E7BAD">
      <w:pPr>
        <w:pStyle w:val="AppendixHeading1"/>
      </w:pPr>
      <w:bookmarkStart w:id="51" w:name="_Toc521058718"/>
      <w:bookmarkStart w:id="52" w:name="_Toc523240741"/>
      <w:r>
        <w:lastRenderedPageBreak/>
        <w:t xml:space="preserve">Attachment 1 – Draft </w:t>
      </w:r>
      <w:bookmarkEnd w:id="51"/>
      <w:r w:rsidR="00146A03">
        <w:t>Intervention Pricing Methodology</w:t>
      </w:r>
      <w:bookmarkEnd w:id="52"/>
    </w:p>
    <w:p w14:paraId="6DB82878" w14:textId="44F1E83B" w:rsidR="00BB2F00" w:rsidRDefault="00BB2F00" w:rsidP="00BB2F00">
      <w:pPr>
        <w:pStyle w:val="BodyText"/>
      </w:pPr>
    </w:p>
    <w:p w14:paraId="684217A1" w14:textId="0E917317" w:rsidR="00BB2F00" w:rsidRDefault="00BB2F00" w:rsidP="00BB2F00">
      <w:pPr>
        <w:pStyle w:val="BodyText"/>
      </w:pPr>
      <w:r>
        <w:t>This appendix contains the text that is proposed for inclusion in AEMO’s revised Intervention Pricing Methodology. Once finalised, the Intervention Pricing Methodology will be published in AEMO’s standard template format for NER procedures, including introductory text, definitions and version history.</w:t>
      </w:r>
    </w:p>
    <w:p w14:paraId="371B0EF6" w14:textId="77777777" w:rsidR="00483B2F" w:rsidRPr="001152DB" w:rsidRDefault="00483B2F" w:rsidP="00FC46D6">
      <w:pPr>
        <w:pStyle w:val="Heading1"/>
        <w:pageBreakBefore/>
        <w:numPr>
          <w:ilvl w:val="0"/>
          <w:numId w:val="22"/>
        </w:numPr>
        <w:tabs>
          <w:tab w:val="clear" w:pos="709"/>
          <w:tab w:val="num" w:pos="992"/>
        </w:tabs>
        <w:spacing w:after="60" w:line="264" w:lineRule="auto"/>
      </w:pPr>
      <w:bookmarkStart w:id="53" w:name="_Toc398298307"/>
      <w:bookmarkStart w:id="54" w:name="_Toc401307478"/>
      <w:bookmarkStart w:id="55" w:name="_Ref517256635"/>
      <w:bookmarkStart w:id="56" w:name="_Toc523240742"/>
      <w:r w:rsidRPr="001152DB">
        <w:lastRenderedPageBreak/>
        <w:t>N</w:t>
      </w:r>
      <w:r>
        <w:t xml:space="preserve">ational </w:t>
      </w:r>
      <w:r w:rsidRPr="001152DB">
        <w:t>E</w:t>
      </w:r>
      <w:r>
        <w:t xml:space="preserve">lectricity </w:t>
      </w:r>
      <w:r w:rsidRPr="001152DB">
        <w:t>R</w:t>
      </w:r>
      <w:r>
        <w:t>ules</w:t>
      </w:r>
      <w:r w:rsidRPr="001152DB">
        <w:t xml:space="preserve"> Requirements for Intervention Pricing</w:t>
      </w:r>
      <w:bookmarkEnd w:id="53"/>
      <w:bookmarkEnd w:id="54"/>
      <w:bookmarkEnd w:id="55"/>
      <w:bookmarkEnd w:id="56"/>
    </w:p>
    <w:p w14:paraId="2419C0D8" w14:textId="1B5DB1F1" w:rsidR="00483B2F" w:rsidRPr="00A467E3" w:rsidRDefault="00483B2F" w:rsidP="00483B2F">
      <w:pPr>
        <w:pStyle w:val="BodyText"/>
        <w:jc w:val="both"/>
        <w:rPr>
          <w:spacing w:val="2"/>
        </w:rPr>
      </w:pPr>
      <w:bookmarkStart w:id="57" w:name="_Hlk523233837"/>
      <w:r>
        <w:t xml:space="preserve">The requirements for intervention pricing in the National Electricity Market (NEM) are </w:t>
      </w:r>
      <w:r w:rsidR="00FF0114">
        <w:t>specified</w:t>
      </w:r>
      <w:r>
        <w:t xml:space="preserve"> in</w:t>
      </w:r>
      <w:r w:rsidR="00FF0114">
        <w:rPr>
          <w:spacing w:val="2"/>
        </w:rPr>
        <w:t xml:space="preserve"> Clause </w:t>
      </w:r>
      <w:r>
        <w:rPr>
          <w:spacing w:val="2"/>
        </w:rPr>
        <w:t>3.9.3 of the National Electricity Rules (NER).</w:t>
      </w:r>
    </w:p>
    <w:p w14:paraId="0B07F145" w14:textId="1EB64A2B" w:rsidR="00483B2F" w:rsidRPr="00A467E3" w:rsidRDefault="00483B2F" w:rsidP="00483B2F">
      <w:pPr>
        <w:pStyle w:val="Heading2"/>
        <w:tabs>
          <w:tab w:val="clear" w:pos="709"/>
          <w:tab w:val="num" w:pos="992"/>
        </w:tabs>
        <w:spacing w:after="60" w:line="264" w:lineRule="auto"/>
        <w:ind w:left="992" w:right="567" w:hanging="992"/>
      </w:pPr>
      <w:bookmarkStart w:id="58" w:name="_Toc398298308"/>
      <w:bookmarkStart w:id="59" w:name="_Toc401307479"/>
      <w:bookmarkStart w:id="60" w:name="_Toc523240743"/>
      <w:bookmarkEnd w:id="57"/>
      <w:r w:rsidRPr="001152DB">
        <w:t xml:space="preserve">Intervention </w:t>
      </w:r>
      <w:r w:rsidR="0023477C">
        <w:t>P</w:t>
      </w:r>
      <w:r w:rsidRPr="001152DB">
        <w:t xml:space="preserve">ricing </w:t>
      </w:r>
      <w:r w:rsidR="00084595">
        <w:t>c</w:t>
      </w:r>
      <w:r w:rsidRPr="001152DB">
        <w:t>alculation</w:t>
      </w:r>
      <w:bookmarkEnd w:id="58"/>
      <w:bookmarkEnd w:id="59"/>
      <w:bookmarkEnd w:id="60"/>
      <w:r w:rsidRPr="001152DB">
        <w:t xml:space="preserve"> </w:t>
      </w:r>
    </w:p>
    <w:p w14:paraId="4ABF8C87" w14:textId="146369A6" w:rsidR="00483B2F" w:rsidRPr="00A467E3" w:rsidRDefault="00483B2F" w:rsidP="00483B2F">
      <w:pPr>
        <w:pStyle w:val="BodyText"/>
        <w:jc w:val="both"/>
      </w:pPr>
      <w:r>
        <w:rPr>
          <w:rFonts w:cs="Arial"/>
        </w:rPr>
        <w:t xml:space="preserve">NER 3.9.3(b) </w:t>
      </w:r>
      <w:r w:rsidR="00FC46D6">
        <w:rPr>
          <w:rFonts w:cs="Arial"/>
        </w:rPr>
        <w:t xml:space="preserve">currently </w:t>
      </w:r>
      <w:r>
        <w:rPr>
          <w:rFonts w:cs="Arial"/>
        </w:rPr>
        <w:t>require</w:t>
      </w:r>
      <w:r w:rsidR="00FC46D6">
        <w:rPr>
          <w:rFonts w:cs="Arial"/>
        </w:rPr>
        <w:t>s that Intervention Prices are set</w:t>
      </w:r>
      <w:r w:rsidR="00246FA8">
        <w:rPr>
          <w:rFonts w:cs="Arial"/>
        </w:rPr>
        <w:t>:</w:t>
      </w:r>
    </w:p>
    <w:p w14:paraId="317EF42E" w14:textId="77777777" w:rsidR="00483B2F" w:rsidRPr="006161EE" w:rsidRDefault="00483B2F" w:rsidP="00483B2F">
      <w:pPr>
        <w:pStyle w:val="BodyText"/>
        <w:ind w:left="570" w:right="691"/>
        <w:jc w:val="both"/>
      </w:pPr>
      <w:r>
        <w:t xml:space="preserve">“…at the value which </w:t>
      </w:r>
      <w:r>
        <w:rPr>
          <w:i/>
          <w:iCs/>
        </w:rPr>
        <w:t>AEMO</w:t>
      </w:r>
      <w:r>
        <w:t xml:space="preserve">, in its reasonable opinion, considers would have applied as the </w:t>
      </w:r>
      <w:r>
        <w:rPr>
          <w:i/>
          <w:iCs/>
        </w:rPr>
        <w:t xml:space="preserve">dispatch price </w:t>
      </w:r>
      <w:r>
        <w:t xml:space="preserve">and </w:t>
      </w:r>
      <w:r>
        <w:rPr>
          <w:i/>
          <w:iCs/>
        </w:rPr>
        <w:t xml:space="preserve">ancillary services price </w:t>
      </w:r>
      <w:r>
        <w:t xml:space="preserve">for that </w:t>
      </w:r>
      <w:r>
        <w:rPr>
          <w:i/>
          <w:iCs/>
        </w:rPr>
        <w:t xml:space="preserve">dispatch interval </w:t>
      </w:r>
      <w:r>
        <w:t xml:space="preserve">in the relevant </w:t>
      </w:r>
      <w:r>
        <w:rPr>
          <w:i/>
          <w:iCs/>
        </w:rPr>
        <w:t>region</w:t>
      </w:r>
      <w:r>
        <w:t xml:space="preserve"> had the </w:t>
      </w:r>
      <w:r>
        <w:rPr>
          <w:i/>
          <w:iCs/>
        </w:rPr>
        <w:t xml:space="preserve">AEMO intervention event </w:t>
      </w:r>
      <w:r w:rsidRPr="00FA5609">
        <w:rPr>
          <w:iCs/>
        </w:rPr>
        <w:t>not occurred</w:t>
      </w:r>
      <w:r>
        <w:t>.”</w:t>
      </w:r>
    </w:p>
    <w:p w14:paraId="266DA84D" w14:textId="30A37AF1" w:rsidR="00FC46D6" w:rsidRDefault="00FC46D6" w:rsidP="00483B2F">
      <w:pPr>
        <w:pStyle w:val="BodyText"/>
        <w:jc w:val="both"/>
      </w:pPr>
      <w:r>
        <w:t xml:space="preserve">From 1 July 2021 the Five-Minute Settlement rule changes </w:t>
      </w:r>
      <w:r w:rsidR="00672F57">
        <w:t xml:space="preserve">redefine the current </w:t>
      </w:r>
      <w:r w:rsidR="00672F57" w:rsidRPr="00672F57">
        <w:rPr>
          <w:i/>
        </w:rPr>
        <w:t>dispatch prices</w:t>
      </w:r>
      <w:r w:rsidR="00672F57">
        <w:t xml:space="preserve"> as </w:t>
      </w:r>
      <w:r w:rsidR="00672F57" w:rsidRPr="00672F57">
        <w:rPr>
          <w:i/>
        </w:rPr>
        <w:t>spot prices</w:t>
      </w:r>
      <w:r w:rsidR="00672F57">
        <w:t xml:space="preserve">, and the current </w:t>
      </w:r>
      <w:r w:rsidR="00672F57" w:rsidRPr="00672F57">
        <w:rPr>
          <w:i/>
        </w:rPr>
        <w:t>dispatch intervals</w:t>
      </w:r>
      <w:r w:rsidR="00672F57">
        <w:t xml:space="preserve"> as </w:t>
      </w:r>
      <w:r w:rsidR="00672F57" w:rsidRPr="00672F57">
        <w:rPr>
          <w:i/>
        </w:rPr>
        <w:t>trading intervals</w:t>
      </w:r>
      <w:r w:rsidR="00672F57">
        <w:t>.</w:t>
      </w:r>
      <w:r w:rsidR="00672F57">
        <w:rPr>
          <w:rStyle w:val="FootnoteReference"/>
        </w:rPr>
        <w:footnoteReference w:id="5"/>
      </w:r>
      <w:r w:rsidR="00672F57">
        <w:t xml:space="preserve"> The relevant parts of </w:t>
      </w:r>
      <w:r>
        <w:t xml:space="preserve">this clause </w:t>
      </w:r>
      <w:r w:rsidR="00672F57">
        <w:t>will then</w:t>
      </w:r>
      <w:r>
        <w:t xml:space="preserve"> read</w:t>
      </w:r>
      <w:r w:rsidR="00246FA8">
        <w:t>:</w:t>
      </w:r>
    </w:p>
    <w:p w14:paraId="55111C15" w14:textId="333A2913" w:rsidR="00FC46D6" w:rsidRPr="006161EE" w:rsidRDefault="00FC46D6" w:rsidP="00FC46D6">
      <w:pPr>
        <w:pStyle w:val="BodyText"/>
        <w:ind w:left="570" w:right="691"/>
        <w:jc w:val="both"/>
      </w:pPr>
      <w:r>
        <w:t xml:space="preserve">“…at the value which </w:t>
      </w:r>
      <w:r>
        <w:rPr>
          <w:i/>
          <w:iCs/>
        </w:rPr>
        <w:t>AEMO</w:t>
      </w:r>
      <w:r>
        <w:t xml:space="preserve">, in its reasonable opinion, considers would have applied as the </w:t>
      </w:r>
      <w:r>
        <w:rPr>
          <w:i/>
          <w:iCs/>
        </w:rPr>
        <w:t xml:space="preserve">spot price </w:t>
      </w:r>
      <w:r>
        <w:t xml:space="preserve">and </w:t>
      </w:r>
      <w:r>
        <w:rPr>
          <w:i/>
          <w:iCs/>
        </w:rPr>
        <w:t xml:space="preserve">ancillary services price </w:t>
      </w:r>
      <w:r>
        <w:t xml:space="preserve">for that </w:t>
      </w:r>
      <w:r>
        <w:rPr>
          <w:i/>
          <w:iCs/>
        </w:rPr>
        <w:t xml:space="preserve">trading interval </w:t>
      </w:r>
      <w:r>
        <w:t xml:space="preserve">in the relevant </w:t>
      </w:r>
      <w:r>
        <w:rPr>
          <w:i/>
          <w:iCs/>
        </w:rPr>
        <w:t>region</w:t>
      </w:r>
      <w:r>
        <w:t xml:space="preserve"> had the </w:t>
      </w:r>
      <w:r>
        <w:rPr>
          <w:i/>
          <w:iCs/>
        </w:rPr>
        <w:t xml:space="preserve">AEMO intervention event </w:t>
      </w:r>
      <w:r w:rsidRPr="00FA5609">
        <w:rPr>
          <w:iCs/>
        </w:rPr>
        <w:t>not occurred</w:t>
      </w:r>
      <w:r>
        <w:t>.”</w:t>
      </w:r>
    </w:p>
    <w:p w14:paraId="6E6A5A15" w14:textId="6DE59530" w:rsidR="00483B2F" w:rsidRDefault="00672F57" w:rsidP="00483B2F">
      <w:pPr>
        <w:pStyle w:val="BodyText"/>
        <w:jc w:val="both"/>
      </w:pPr>
      <w:r>
        <w:t xml:space="preserve">In both cases the </w:t>
      </w:r>
      <w:r w:rsidR="00483B2F">
        <w:t xml:space="preserve">Intervention Prices </w:t>
      </w:r>
      <w:r>
        <w:t xml:space="preserve">are designed to </w:t>
      </w:r>
      <w:r w:rsidR="00483B2F">
        <w:t xml:space="preserve">preserve the market signals that would have existed had </w:t>
      </w:r>
      <w:r>
        <w:t>AEMO not intervened</w:t>
      </w:r>
      <w:r w:rsidR="00483B2F">
        <w:t xml:space="preserve">, and </w:t>
      </w:r>
      <w:r>
        <w:t>are</w:t>
      </w:r>
      <w:r w:rsidR="00483B2F">
        <w:t xml:space="preserve"> used as the </w:t>
      </w:r>
      <w:r>
        <w:t>energy</w:t>
      </w:r>
      <w:r w:rsidR="00483B2F">
        <w:t xml:space="preserve"> and market ancillary services prices </w:t>
      </w:r>
      <w:r>
        <w:t xml:space="preserve">for </w:t>
      </w:r>
      <w:r w:rsidR="00483B2F">
        <w:t xml:space="preserve">price </w:t>
      </w:r>
      <w:r w:rsidR="00084595">
        <w:t>setting</w:t>
      </w:r>
      <w:r w:rsidR="00483B2F">
        <w:t xml:space="preserve"> and settlement.</w:t>
      </w:r>
    </w:p>
    <w:p w14:paraId="2D3C4903" w14:textId="75D9E023" w:rsidR="00483B2F" w:rsidRPr="00A467E3" w:rsidRDefault="00483B2F" w:rsidP="00483B2F">
      <w:pPr>
        <w:pStyle w:val="Heading2"/>
        <w:tabs>
          <w:tab w:val="clear" w:pos="709"/>
          <w:tab w:val="num" w:pos="992"/>
        </w:tabs>
        <w:spacing w:after="60" w:line="264" w:lineRule="auto"/>
        <w:ind w:left="992" w:right="567" w:hanging="992"/>
      </w:pPr>
      <w:bookmarkStart w:id="61" w:name="_Toc398298309"/>
      <w:bookmarkStart w:id="62" w:name="_Toc401307480"/>
      <w:bookmarkStart w:id="63" w:name="_Toc523240744"/>
      <w:r w:rsidRPr="001152DB">
        <w:t xml:space="preserve">Intervention Pricing </w:t>
      </w:r>
      <w:r w:rsidR="00084595">
        <w:t>c</w:t>
      </w:r>
      <w:r w:rsidRPr="001152DB">
        <w:t xml:space="preserve">onsistent </w:t>
      </w:r>
      <w:r w:rsidR="00084595">
        <w:t>w</w:t>
      </w:r>
      <w:r w:rsidRPr="001152DB">
        <w:t xml:space="preserve">ith </w:t>
      </w:r>
      <w:r w:rsidR="00084595">
        <w:t>p</w:t>
      </w:r>
      <w:r w:rsidRPr="001152DB">
        <w:t xml:space="preserve">rice </w:t>
      </w:r>
      <w:r w:rsidR="00084595">
        <w:t>d</w:t>
      </w:r>
      <w:r w:rsidRPr="001152DB">
        <w:t xml:space="preserve">etermination </w:t>
      </w:r>
      <w:r w:rsidR="00084595">
        <w:t>p</w:t>
      </w:r>
      <w:r w:rsidRPr="001152DB">
        <w:t>rinciples</w:t>
      </w:r>
      <w:bookmarkEnd w:id="61"/>
      <w:bookmarkEnd w:id="62"/>
      <w:bookmarkEnd w:id="63"/>
    </w:p>
    <w:p w14:paraId="7CC9C94F" w14:textId="350B1041" w:rsidR="00483B2F" w:rsidRDefault="00672F57" w:rsidP="00483B2F">
      <w:pPr>
        <w:pStyle w:val="BodyText"/>
      </w:pPr>
      <w:r>
        <w:t>NER 3.9.3(f) requires that</w:t>
      </w:r>
      <w:r w:rsidR="00084595">
        <w:t xml:space="preserve"> t</w:t>
      </w:r>
      <w:r>
        <w:t xml:space="preserve">he Intervention Pricing Methodology </w:t>
      </w:r>
      <w:r w:rsidR="00084595">
        <w:t>must, wherever reasonably practicable, be consistent with the principles for determining energy and market ancillary services prices specified in NER</w:t>
      </w:r>
      <w:r w:rsidR="00483B2F">
        <w:t xml:space="preserve"> 3.9.1, 3.9.2 and 3.9.2A.</w:t>
      </w:r>
    </w:p>
    <w:p w14:paraId="643CE381" w14:textId="410976B2" w:rsidR="00483B2F" w:rsidRPr="00A467E3" w:rsidRDefault="00483B2F" w:rsidP="00483B2F">
      <w:pPr>
        <w:pStyle w:val="Heading2"/>
        <w:tabs>
          <w:tab w:val="clear" w:pos="709"/>
          <w:tab w:val="num" w:pos="992"/>
        </w:tabs>
        <w:spacing w:after="60" w:line="264" w:lineRule="auto"/>
        <w:ind w:left="992" w:right="567" w:hanging="992"/>
      </w:pPr>
      <w:bookmarkStart w:id="64" w:name="_Toc398298310"/>
      <w:bookmarkStart w:id="65" w:name="_Toc401307481"/>
      <w:bookmarkStart w:id="66" w:name="_Toc523240745"/>
      <w:r w:rsidRPr="001152DB">
        <w:t xml:space="preserve">Intervention Pricing </w:t>
      </w:r>
      <w:r w:rsidR="00084595">
        <w:t>c</w:t>
      </w:r>
      <w:r w:rsidRPr="001152DB">
        <w:t xml:space="preserve">alculated and </w:t>
      </w:r>
      <w:r w:rsidR="00084595">
        <w:t>p</w:t>
      </w:r>
      <w:r w:rsidRPr="001152DB">
        <w:t xml:space="preserve">ublished </w:t>
      </w:r>
      <w:r w:rsidR="00084595">
        <w:t>e</w:t>
      </w:r>
      <w:r w:rsidRPr="001152DB">
        <w:t xml:space="preserve">very </w:t>
      </w:r>
      <w:r w:rsidR="00084595">
        <w:t>five</w:t>
      </w:r>
      <w:r w:rsidRPr="001152DB">
        <w:t xml:space="preserve"> </w:t>
      </w:r>
      <w:r w:rsidR="00084595">
        <w:t>m</w:t>
      </w:r>
      <w:r w:rsidRPr="001152DB">
        <w:t>inutes</w:t>
      </w:r>
      <w:bookmarkEnd w:id="64"/>
      <w:bookmarkEnd w:id="65"/>
      <w:bookmarkEnd w:id="66"/>
    </w:p>
    <w:p w14:paraId="0EF0C194" w14:textId="15FE686D" w:rsidR="00483B2F" w:rsidRDefault="00483B2F" w:rsidP="00483B2F">
      <w:pPr>
        <w:pStyle w:val="BodyText"/>
        <w:jc w:val="both"/>
      </w:pPr>
      <w:r>
        <w:t xml:space="preserve">The </w:t>
      </w:r>
      <w:r w:rsidR="00084595">
        <w:t xml:space="preserve">NER require </w:t>
      </w:r>
      <w:r>
        <w:t>Intervention Price</w:t>
      </w:r>
      <w:r w:rsidR="00084595">
        <w:t>s</w:t>
      </w:r>
      <w:r>
        <w:t xml:space="preserve"> to be calculated and published every </w:t>
      </w:r>
      <w:r w:rsidR="00084595">
        <w:t xml:space="preserve">five </w:t>
      </w:r>
      <w:r>
        <w:t>minutes</w:t>
      </w:r>
      <w:r w:rsidR="00084595">
        <w:t xml:space="preserve"> as part of the central dispatch process</w:t>
      </w:r>
      <w:r>
        <w:t xml:space="preserve">. </w:t>
      </w:r>
    </w:p>
    <w:p w14:paraId="453F0BF4" w14:textId="247D8DA6" w:rsidR="00483B2F" w:rsidRDefault="00084595" w:rsidP="00483B2F">
      <w:pPr>
        <w:pStyle w:val="BodyText"/>
        <w:jc w:val="both"/>
      </w:pPr>
      <w:r>
        <w:t>T</w:t>
      </w:r>
      <w:r w:rsidR="00483B2F">
        <w:t xml:space="preserve">here is no explicit </w:t>
      </w:r>
      <w:r>
        <w:t>NER</w:t>
      </w:r>
      <w:r w:rsidR="00483B2F">
        <w:t xml:space="preserve"> requirement to calculate and publish Intervention Prices for the </w:t>
      </w:r>
      <w:r>
        <w:t>p</w:t>
      </w:r>
      <w:r w:rsidR="00483B2F">
        <w:t>re-dispatch process</w:t>
      </w:r>
      <w:r>
        <w:t>. However, AEMO started publishing</w:t>
      </w:r>
      <w:r w:rsidR="00483B2F">
        <w:t xml:space="preserve"> Interventi</w:t>
      </w:r>
      <w:r>
        <w:t>on Prices are part of the p</w:t>
      </w:r>
      <w:r w:rsidR="00483B2F">
        <w:t>re-dispatch</w:t>
      </w:r>
      <w:r>
        <w:t xml:space="preserve"> process in November 2003</w:t>
      </w:r>
      <w:r w:rsidR="00483B2F">
        <w:t>.</w:t>
      </w:r>
      <w:r>
        <w:t xml:space="preserve"> This was later extended to five-minute pre-dispatch.</w:t>
      </w:r>
    </w:p>
    <w:p w14:paraId="7095A38B" w14:textId="77777777" w:rsidR="00483B2F" w:rsidRDefault="00483B2F" w:rsidP="00483B2F">
      <w:pPr>
        <w:pStyle w:val="BodyText"/>
        <w:rPr>
          <w:rFonts w:cs="Arial"/>
        </w:rPr>
      </w:pPr>
    </w:p>
    <w:p w14:paraId="37AFF7EB" w14:textId="77777777" w:rsidR="00483B2F" w:rsidRPr="00A467E3" w:rsidRDefault="00483B2F" w:rsidP="00483B2F">
      <w:pPr>
        <w:pStyle w:val="BodyText"/>
        <w:rPr>
          <w:rFonts w:cs="Arial"/>
        </w:rPr>
      </w:pPr>
    </w:p>
    <w:p w14:paraId="74C6C5EA" w14:textId="77777777" w:rsidR="00483B2F" w:rsidRDefault="00483B2F" w:rsidP="00483B2F">
      <w:pPr>
        <w:pStyle w:val="Heading1"/>
        <w:pageBreakBefore/>
        <w:tabs>
          <w:tab w:val="clear" w:pos="709"/>
          <w:tab w:val="num" w:pos="992"/>
        </w:tabs>
        <w:spacing w:after="60" w:line="264" w:lineRule="auto"/>
        <w:ind w:left="992" w:hanging="992"/>
        <w:rPr>
          <w:noProof/>
        </w:rPr>
      </w:pPr>
      <w:bookmarkStart w:id="67" w:name="_Toc398298311"/>
      <w:bookmarkStart w:id="68" w:name="_Toc401307482"/>
      <w:bookmarkStart w:id="69" w:name="_Toc523240746"/>
      <w:r w:rsidRPr="001152DB">
        <w:rPr>
          <w:noProof/>
        </w:rPr>
        <w:lastRenderedPageBreak/>
        <w:t>Intervention Pricing Process</w:t>
      </w:r>
      <w:bookmarkEnd w:id="67"/>
      <w:bookmarkEnd w:id="68"/>
      <w:bookmarkEnd w:id="69"/>
    </w:p>
    <w:p w14:paraId="08A39028" w14:textId="77777777" w:rsidR="00483B2F" w:rsidRPr="001152DB" w:rsidRDefault="00483B2F" w:rsidP="00483B2F">
      <w:pPr>
        <w:pStyle w:val="Heading2"/>
        <w:tabs>
          <w:tab w:val="clear" w:pos="709"/>
          <w:tab w:val="num" w:pos="992"/>
        </w:tabs>
        <w:spacing w:after="60" w:line="264" w:lineRule="auto"/>
        <w:ind w:left="992" w:right="567" w:hanging="992"/>
      </w:pPr>
      <w:bookmarkStart w:id="70" w:name="_Toc398298312"/>
      <w:bookmarkStart w:id="71" w:name="_Toc401307483"/>
      <w:bookmarkStart w:id="72" w:name="_Toc523240747"/>
      <w:r w:rsidRPr="001152DB">
        <w:t>Initiation</w:t>
      </w:r>
      <w:bookmarkEnd w:id="70"/>
      <w:bookmarkEnd w:id="71"/>
      <w:bookmarkEnd w:id="72"/>
    </w:p>
    <w:p w14:paraId="05DE029C" w14:textId="60458FE0" w:rsidR="00483B2F" w:rsidRDefault="00483B2F" w:rsidP="00483B2F">
      <w:pPr>
        <w:pStyle w:val="BodyText"/>
        <w:jc w:val="both"/>
      </w:pPr>
      <w:r>
        <w:t xml:space="preserve">Every run of both the </w:t>
      </w:r>
      <w:r w:rsidR="00C92D33">
        <w:t>d</w:t>
      </w:r>
      <w:r>
        <w:t xml:space="preserve">ispatch and </w:t>
      </w:r>
      <w:r w:rsidR="00C92D33">
        <w:t>p</w:t>
      </w:r>
      <w:r>
        <w:t>re-dispatch process</w:t>
      </w:r>
      <w:r w:rsidR="00C92D33">
        <w:t>es</w:t>
      </w:r>
      <w:r>
        <w:t xml:space="preserve"> checks for the presence of any AEMO-invoked intervention-type generic constraints applying for any interval over the relevant scheduling period. </w:t>
      </w:r>
    </w:p>
    <w:p w14:paraId="3116D75D" w14:textId="1E9ECC8B" w:rsidR="00483B2F" w:rsidRDefault="00483B2F" w:rsidP="00483B2F">
      <w:pPr>
        <w:pStyle w:val="BodyText"/>
        <w:jc w:val="both"/>
      </w:pPr>
      <w:r>
        <w:t xml:space="preserve">If any intervention-type generic constraints are detected an additional </w:t>
      </w:r>
      <w:r w:rsidR="00FF0114">
        <w:t>I</w:t>
      </w:r>
      <w:r>
        <w:t xml:space="preserve">ntervention </w:t>
      </w:r>
      <w:r w:rsidR="00FF0114">
        <w:t>P</w:t>
      </w:r>
      <w:r>
        <w:t xml:space="preserve">ricing run of the NEMDE </w:t>
      </w:r>
      <w:r w:rsidR="00C92D33">
        <w:t>d</w:t>
      </w:r>
      <w:r>
        <w:t>ispatch algorithm is automatically performed in parallel with the base case target run to calculate Intervention Prices.</w:t>
      </w:r>
    </w:p>
    <w:p w14:paraId="5450E992" w14:textId="77777777" w:rsidR="00483B2F" w:rsidRPr="00A467E3" w:rsidRDefault="00483B2F" w:rsidP="00483B2F">
      <w:pPr>
        <w:pStyle w:val="Heading2"/>
        <w:tabs>
          <w:tab w:val="clear" w:pos="709"/>
          <w:tab w:val="num" w:pos="992"/>
        </w:tabs>
        <w:spacing w:after="60" w:line="264" w:lineRule="auto"/>
        <w:ind w:left="992" w:right="567" w:hanging="992"/>
      </w:pPr>
      <w:bookmarkStart w:id="73" w:name="_Toc398298313"/>
      <w:bookmarkStart w:id="74" w:name="_Toc401307484"/>
      <w:bookmarkStart w:id="75" w:name="_Toc523240748"/>
      <w:r w:rsidRPr="001152DB">
        <w:t>Calculation</w:t>
      </w:r>
      <w:bookmarkEnd w:id="73"/>
      <w:bookmarkEnd w:id="74"/>
      <w:bookmarkEnd w:id="75"/>
    </w:p>
    <w:p w14:paraId="3F1D5743" w14:textId="77777777" w:rsidR="00483B2F" w:rsidRDefault="00483B2F" w:rsidP="00483B2F">
      <w:pPr>
        <w:pStyle w:val="BodyText"/>
        <w:jc w:val="both"/>
      </w:pPr>
      <w:r>
        <w:t>On initiation of the intervention pricing run, all invoked generic constraints with an "Intervention" status are automatically ignored in the intervention pricing run calculations.</w:t>
      </w:r>
    </w:p>
    <w:p w14:paraId="63A97B48" w14:textId="32BC7B35" w:rsidR="00483B2F" w:rsidRDefault="00483B2F" w:rsidP="00483B2F">
      <w:pPr>
        <w:pStyle w:val="BodyText"/>
        <w:jc w:val="both"/>
      </w:pPr>
      <w:r>
        <w:t xml:space="preserve">The same inputs that are used in the base case target run are loaded into the intervention pricing calculation, with the exceptions listed below (and outlined in Sections </w:t>
      </w:r>
      <w:r>
        <w:fldChar w:fldCharType="begin"/>
      </w:r>
      <w:r>
        <w:instrText xml:space="preserve"> REF _Ref517262302 \n \h </w:instrText>
      </w:r>
      <w:r>
        <w:fldChar w:fldCharType="separate"/>
      </w:r>
      <w:r>
        <w:t>2.2.3</w:t>
      </w:r>
      <w:r>
        <w:fldChar w:fldCharType="end"/>
      </w:r>
      <w:r>
        <w:t xml:space="preserve"> </w:t>
      </w:r>
      <w:r w:rsidR="003360B6">
        <w:t xml:space="preserve">– </w:t>
      </w:r>
      <w:r w:rsidR="003360B6">
        <w:fldChar w:fldCharType="begin"/>
      </w:r>
      <w:r w:rsidR="003360B6">
        <w:instrText xml:space="preserve"> REF _Ref523238857 \r \h </w:instrText>
      </w:r>
      <w:r w:rsidR="003360B6">
        <w:fldChar w:fldCharType="separate"/>
      </w:r>
      <w:r w:rsidR="003360B6">
        <w:t>2.2.5</w:t>
      </w:r>
      <w:r w:rsidR="003360B6">
        <w:fldChar w:fldCharType="end"/>
      </w:r>
      <w:r>
        <w:t>):</w:t>
      </w:r>
    </w:p>
    <w:p w14:paraId="77EB601B" w14:textId="0824E7E9" w:rsidR="00483B2F" w:rsidRDefault="00483B2F" w:rsidP="00483B2F">
      <w:pPr>
        <w:pStyle w:val="BodyText"/>
        <w:numPr>
          <w:ilvl w:val="0"/>
          <w:numId w:val="21"/>
        </w:numPr>
        <w:spacing w:before="0" w:after="142" w:line="240" w:lineRule="atLeast"/>
        <w:jc w:val="both"/>
      </w:pPr>
      <w:r>
        <w:t>The initial loading for each unit is set equal to the “What-if” value of that unit’s dispatch target calculated in the intervention pricing run of the previous interval (if one was performed) rather than using the metered SCADA value.</w:t>
      </w:r>
    </w:p>
    <w:p w14:paraId="1BD2DBAE" w14:textId="764CD791" w:rsidR="00483B2F" w:rsidRDefault="00483B2F" w:rsidP="00483B2F">
      <w:pPr>
        <w:pStyle w:val="BodyText"/>
        <w:numPr>
          <w:ilvl w:val="0"/>
          <w:numId w:val="21"/>
        </w:numPr>
        <w:spacing w:before="0" w:after="142" w:line="240" w:lineRule="atLeast"/>
        <w:jc w:val="both"/>
      </w:pPr>
      <w:r>
        <w:t>The initial operating mode for each fast start unit is set equal to the “What-if” value of that unit’s fast start mode calculated in the intervention pricing run of the previous interval (if one was performed).</w:t>
      </w:r>
    </w:p>
    <w:p w14:paraId="03425D09" w14:textId="75131021" w:rsidR="00483B2F" w:rsidRDefault="00483B2F" w:rsidP="00C92D33">
      <w:pPr>
        <w:pStyle w:val="BodyText"/>
        <w:numPr>
          <w:ilvl w:val="0"/>
          <w:numId w:val="21"/>
        </w:numPr>
        <w:jc w:val="both"/>
      </w:pPr>
      <w:r>
        <w:t xml:space="preserve">The initial loading for each </w:t>
      </w:r>
      <w:r w:rsidRPr="00C92D33">
        <w:t>interconnector</w:t>
      </w:r>
      <w:r>
        <w:t xml:space="preserve"> is set equal to the “What-if” value of that </w:t>
      </w:r>
      <w:r w:rsidRPr="00C92D33">
        <w:t>interconnector’s</w:t>
      </w:r>
      <w:r>
        <w:t xml:space="preserve"> flow target calculated in the intervention pricing run of the previous interval (if one was performed) rather than using the metered SCADA value.</w:t>
      </w:r>
    </w:p>
    <w:p w14:paraId="23F7C5F0" w14:textId="797F8977" w:rsidR="00483B2F" w:rsidRDefault="00483B2F" w:rsidP="00483B2F">
      <w:pPr>
        <w:pStyle w:val="BodyText"/>
        <w:jc w:val="both"/>
      </w:pPr>
      <w:r>
        <w:t xml:space="preserve">For the </w:t>
      </w:r>
      <w:r w:rsidR="00C92D33">
        <w:t xml:space="preserve">first interval of the </w:t>
      </w:r>
      <w:r>
        <w:t>first intervention pricing run only the metered SCADA values are available and are therefore used.</w:t>
      </w:r>
    </w:p>
    <w:p w14:paraId="73714D59" w14:textId="1CE5DAE9" w:rsidR="00483B2F" w:rsidRDefault="00483B2F" w:rsidP="00483B2F">
      <w:pPr>
        <w:pStyle w:val="BodyText"/>
        <w:jc w:val="both"/>
      </w:pPr>
      <w:r>
        <w:t xml:space="preserve">The NEMDE </w:t>
      </w:r>
      <w:r w:rsidR="00C92D33">
        <w:t>dispatch</w:t>
      </w:r>
      <w:r>
        <w:t xml:space="preserve"> algorithm is then run and all the "What-if" </w:t>
      </w:r>
      <w:r w:rsidR="00C92D33">
        <w:t>energy</w:t>
      </w:r>
      <w:r>
        <w:t xml:space="preserve"> and </w:t>
      </w:r>
      <w:r w:rsidR="00C92D33">
        <w:t xml:space="preserve">market </w:t>
      </w:r>
      <w:r w:rsidRPr="00C92D33">
        <w:t>ancillary services prices</w:t>
      </w:r>
      <w:r>
        <w:t xml:space="preserve">, “What-if" </w:t>
      </w:r>
      <w:r w:rsidR="00C92D33">
        <w:t xml:space="preserve">unit </w:t>
      </w:r>
      <w:r>
        <w:t>dispatch targets</w:t>
      </w:r>
      <w:r w:rsidR="00C92D33">
        <w:t>,</w:t>
      </w:r>
      <w:r>
        <w:t xml:space="preserve"> </w:t>
      </w:r>
      <w:r w:rsidR="00C92D33">
        <w:t xml:space="preserve">and “What-if” </w:t>
      </w:r>
      <w:r w:rsidR="00C92D33" w:rsidRPr="00C92D33">
        <w:t>interconnector</w:t>
      </w:r>
      <w:r w:rsidR="00C92D33">
        <w:t xml:space="preserve"> targets </w:t>
      </w:r>
      <w:r>
        <w:t>are written back to the MMS database for reporting to the market.</w:t>
      </w:r>
    </w:p>
    <w:p w14:paraId="14FAFDEC" w14:textId="1F02B405" w:rsidR="00483B2F" w:rsidRDefault="00483B2F" w:rsidP="00C92D33">
      <w:pPr>
        <w:pStyle w:val="BodyText"/>
        <w:ind w:right="634"/>
        <w:jc w:val="both"/>
        <w:rPr>
          <w:lang w:val="en-US"/>
        </w:rPr>
      </w:pPr>
      <w:r w:rsidRPr="00A16713">
        <w:rPr>
          <w:lang w:val="en-US"/>
        </w:rPr>
        <w:t>The “</w:t>
      </w:r>
      <w:r>
        <w:rPr>
          <w:lang w:val="en-US"/>
        </w:rPr>
        <w:t>W</w:t>
      </w:r>
      <w:r w:rsidRPr="00A16713">
        <w:rPr>
          <w:lang w:val="en-US"/>
        </w:rPr>
        <w:t xml:space="preserve">hat-if” run may be performed twice if </w:t>
      </w:r>
      <w:r>
        <w:rPr>
          <w:lang w:val="en-US"/>
        </w:rPr>
        <w:t>the Basslink</w:t>
      </w:r>
      <w:r w:rsidRPr="00A16713">
        <w:rPr>
          <w:lang w:val="en-US"/>
        </w:rPr>
        <w:t xml:space="preserve"> </w:t>
      </w:r>
      <w:r w:rsidRPr="00C92D33">
        <w:rPr>
          <w:lang w:val="en-US"/>
        </w:rPr>
        <w:t>interconnector</w:t>
      </w:r>
      <w:r w:rsidRPr="00A16713">
        <w:rPr>
          <w:lang w:val="en-US"/>
        </w:rPr>
        <w:t xml:space="preserve"> is capable of transferring market ancillary services</w:t>
      </w:r>
      <w:r w:rsidR="00C92D33">
        <w:rPr>
          <w:lang w:val="en-US"/>
        </w:rPr>
        <w:t xml:space="preserve">. </w:t>
      </w:r>
      <w:r w:rsidRPr="00A16713">
        <w:rPr>
          <w:lang w:val="en-US"/>
        </w:rPr>
        <w:t xml:space="preserve">One run </w:t>
      </w:r>
      <w:r>
        <w:rPr>
          <w:lang w:val="en-US"/>
        </w:rPr>
        <w:t xml:space="preserve">is performed </w:t>
      </w:r>
      <w:r w:rsidRPr="00A16713">
        <w:rPr>
          <w:lang w:val="en-US"/>
        </w:rPr>
        <w:t xml:space="preserve">with the Frequency Controller </w:t>
      </w:r>
      <w:r>
        <w:rPr>
          <w:lang w:val="en-US"/>
        </w:rPr>
        <w:t>“</w:t>
      </w:r>
      <w:r w:rsidRPr="00A16713">
        <w:rPr>
          <w:lang w:val="en-US"/>
        </w:rPr>
        <w:t>on</w:t>
      </w:r>
      <w:r>
        <w:rPr>
          <w:lang w:val="en-US"/>
        </w:rPr>
        <w:t>”</w:t>
      </w:r>
      <w:r w:rsidRPr="00A16713">
        <w:rPr>
          <w:lang w:val="en-US"/>
        </w:rPr>
        <w:t xml:space="preserve"> and the other</w:t>
      </w:r>
      <w:r w:rsidR="00C92D33">
        <w:rPr>
          <w:lang w:val="en-US"/>
        </w:rPr>
        <w:t xml:space="preserve"> run is performed with the Frequency Controller</w:t>
      </w:r>
      <w:r>
        <w:rPr>
          <w:lang w:val="en-US"/>
        </w:rPr>
        <w:t xml:space="preserve"> assumed to be “</w:t>
      </w:r>
      <w:r w:rsidRPr="00A16713">
        <w:rPr>
          <w:lang w:val="en-US"/>
        </w:rPr>
        <w:t>off</w:t>
      </w:r>
      <w:r>
        <w:rPr>
          <w:lang w:val="en-US"/>
        </w:rPr>
        <w:t>”</w:t>
      </w:r>
      <w:r w:rsidRPr="00A16713">
        <w:rPr>
          <w:lang w:val="en-US"/>
        </w:rPr>
        <w:t xml:space="preserve">. The </w:t>
      </w:r>
      <w:r w:rsidR="00CE0732">
        <w:rPr>
          <w:lang w:val="en-US"/>
        </w:rPr>
        <w:t>energy</w:t>
      </w:r>
      <w:r w:rsidRPr="00CE0732">
        <w:rPr>
          <w:lang w:val="en-US"/>
        </w:rPr>
        <w:t xml:space="preserve"> and </w:t>
      </w:r>
      <w:r w:rsidR="00CE0732">
        <w:rPr>
          <w:lang w:val="en-US"/>
        </w:rPr>
        <w:t xml:space="preserve">market </w:t>
      </w:r>
      <w:r w:rsidRPr="00CE0732">
        <w:rPr>
          <w:lang w:val="en-US"/>
        </w:rPr>
        <w:t>ancillary service prices</w:t>
      </w:r>
      <w:r w:rsidRPr="00A16713">
        <w:rPr>
          <w:lang w:val="en-US"/>
        </w:rPr>
        <w:t xml:space="preserve"> </w:t>
      </w:r>
      <w:r>
        <w:rPr>
          <w:lang w:val="en-US"/>
        </w:rPr>
        <w:t xml:space="preserve">from the </w:t>
      </w:r>
      <w:r w:rsidRPr="00A16713">
        <w:rPr>
          <w:lang w:val="en-US"/>
        </w:rPr>
        <w:t>“</w:t>
      </w:r>
      <w:r>
        <w:rPr>
          <w:lang w:val="en-US"/>
        </w:rPr>
        <w:t>W</w:t>
      </w:r>
      <w:r w:rsidRPr="00A16713">
        <w:rPr>
          <w:lang w:val="en-US"/>
        </w:rPr>
        <w:t>hat-if” run with the lower objective function value</w:t>
      </w:r>
      <w:r w:rsidR="00CE0732" w:rsidRPr="00CE0732">
        <w:rPr>
          <w:lang w:val="en-US"/>
        </w:rPr>
        <w:t xml:space="preserve"> </w:t>
      </w:r>
      <w:r w:rsidR="00CE0732" w:rsidRPr="00A16713">
        <w:rPr>
          <w:lang w:val="en-US"/>
        </w:rPr>
        <w:t xml:space="preserve">are </w:t>
      </w:r>
      <w:r w:rsidR="00CE0732">
        <w:rPr>
          <w:lang w:val="en-US"/>
        </w:rPr>
        <w:t>published</w:t>
      </w:r>
      <w:r>
        <w:rPr>
          <w:lang w:val="en-US"/>
        </w:rPr>
        <w:t>.</w:t>
      </w:r>
    </w:p>
    <w:p w14:paraId="7BEC0213" w14:textId="77777777" w:rsidR="00483B2F" w:rsidRDefault="00483B2F" w:rsidP="00483B2F">
      <w:pPr>
        <w:pStyle w:val="Heading3"/>
        <w:tabs>
          <w:tab w:val="num" w:pos="992"/>
        </w:tabs>
        <w:spacing w:after="60" w:line="264" w:lineRule="auto"/>
        <w:ind w:left="992" w:hanging="992"/>
        <w:rPr>
          <w:lang w:val="en-US"/>
        </w:rPr>
      </w:pPr>
      <w:r>
        <w:rPr>
          <w:lang w:val="en-US"/>
        </w:rPr>
        <w:t>RHS Computation of feedback constraints in Intervention Pricing runs</w:t>
      </w:r>
    </w:p>
    <w:p w14:paraId="51014DDE" w14:textId="085863EA" w:rsidR="00483B2F" w:rsidRDefault="00FF0114" w:rsidP="00483B2F">
      <w:pPr>
        <w:pStyle w:val="BodyText"/>
        <w:jc w:val="both"/>
        <w:rPr>
          <w:lang w:val="en-US"/>
        </w:rPr>
      </w:pPr>
      <w:r>
        <w:rPr>
          <w:lang w:val="en-US"/>
        </w:rPr>
        <w:t>The Right-</w:t>
      </w:r>
      <w:r w:rsidR="00483B2F">
        <w:rPr>
          <w:lang w:val="en-US"/>
        </w:rPr>
        <w:t>Hand Side (RHS) of feedback constraint equations in the Intervention Pricing run are computed the same as the base case target run</w:t>
      </w:r>
      <w:r>
        <w:rPr>
          <w:lang w:val="en-US"/>
        </w:rPr>
        <w:t>. In other words,</w:t>
      </w:r>
      <w:r w:rsidR="00483B2F">
        <w:rPr>
          <w:lang w:val="en-US"/>
        </w:rPr>
        <w:t xml:space="preserve"> </w:t>
      </w:r>
      <w:r>
        <w:rPr>
          <w:lang w:val="en-US"/>
        </w:rPr>
        <w:t>g</w:t>
      </w:r>
      <w:r w:rsidR="00483B2F">
        <w:rPr>
          <w:lang w:val="en-US"/>
        </w:rPr>
        <w:t xml:space="preserve">enerator and </w:t>
      </w:r>
      <w:r>
        <w:rPr>
          <w:lang w:val="en-US"/>
        </w:rPr>
        <w:t>i</w:t>
      </w:r>
      <w:r w:rsidR="00483B2F">
        <w:rPr>
          <w:lang w:val="en-US"/>
        </w:rPr>
        <w:t>nterconnector terms on the RHS of feedback constraint equations in the</w:t>
      </w:r>
      <w:r>
        <w:rPr>
          <w:lang w:val="en-US"/>
        </w:rPr>
        <w:t xml:space="preserve"> Intervention</w:t>
      </w:r>
      <w:r w:rsidR="00483B2F">
        <w:rPr>
          <w:lang w:val="en-US"/>
        </w:rPr>
        <w:t xml:space="preserve"> Pricing run use metered SCADA values rather than </w:t>
      </w:r>
      <w:r>
        <w:rPr>
          <w:lang w:val="en-US"/>
        </w:rPr>
        <w:t>“</w:t>
      </w:r>
      <w:r w:rsidR="00483B2F">
        <w:rPr>
          <w:lang w:val="en-US"/>
        </w:rPr>
        <w:t>What-</w:t>
      </w:r>
      <w:r>
        <w:rPr>
          <w:lang w:val="en-US"/>
        </w:rPr>
        <w:t>i</w:t>
      </w:r>
      <w:r w:rsidR="00483B2F">
        <w:rPr>
          <w:lang w:val="en-US"/>
        </w:rPr>
        <w:t>f</w:t>
      </w:r>
      <w:r>
        <w:rPr>
          <w:lang w:val="en-US"/>
        </w:rPr>
        <w:t>”</w:t>
      </w:r>
      <w:r w:rsidR="00483B2F">
        <w:rPr>
          <w:lang w:val="en-US"/>
        </w:rPr>
        <w:t xml:space="preserve"> dispatch target</w:t>
      </w:r>
      <w:r>
        <w:rPr>
          <w:lang w:val="en-US"/>
        </w:rPr>
        <w:t>s</w:t>
      </w:r>
      <w:r w:rsidR="00483B2F">
        <w:rPr>
          <w:lang w:val="en-US"/>
        </w:rPr>
        <w:t xml:space="preserve"> or </w:t>
      </w:r>
      <w:r>
        <w:rPr>
          <w:lang w:val="en-US"/>
        </w:rPr>
        <w:t>“</w:t>
      </w:r>
      <w:r w:rsidR="00483B2F">
        <w:rPr>
          <w:lang w:val="en-US"/>
        </w:rPr>
        <w:t>What-</w:t>
      </w:r>
      <w:r>
        <w:rPr>
          <w:lang w:val="en-US"/>
        </w:rPr>
        <w:t>i</w:t>
      </w:r>
      <w:r w:rsidR="00483B2F">
        <w:rPr>
          <w:lang w:val="en-US"/>
        </w:rPr>
        <w:t>f</w:t>
      </w:r>
      <w:r>
        <w:rPr>
          <w:lang w:val="en-US"/>
        </w:rPr>
        <w:t>”</w:t>
      </w:r>
      <w:r w:rsidR="00483B2F">
        <w:rPr>
          <w:lang w:val="en-US"/>
        </w:rPr>
        <w:t xml:space="preserve"> flow targets calculated in the previous </w:t>
      </w:r>
      <w:r w:rsidR="00E53479">
        <w:rPr>
          <w:lang w:val="en-US"/>
        </w:rPr>
        <w:t xml:space="preserve">interval </w:t>
      </w:r>
      <w:r w:rsidR="00483B2F">
        <w:rPr>
          <w:lang w:val="en-US"/>
        </w:rPr>
        <w:t xml:space="preserve">of the </w:t>
      </w:r>
      <w:r w:rsidR="00E53479">
        <w:rPr>
          <w:lang w:val="en-US"/>
        </w:rPr>
        <w:t xml:space="preserve">Intervention </w:t>
      </w:r>
      <w:r w:rsidR="00483B2F">
        <w:rPr>
          <w:lang w:val="en-US"/>
        </w:rPr>
        <w:t xml:space="preserve">Pricing run. </w:t>
      </w:r>
      <w:r w:rsidR="00E53479">
        <w:rPr>
          <w:lang w:val="en-US"/>
        </w:rPr>
        <w:t>This is because t</w:t>
      </w:r>
      <w:r w:rsidR="00483B2F">
        <w:rPr>
          <w:rFonts w:cs="Arial"/>
        </w:rPr>
        <w:t>he technical envelope for all network elements between the base case target run and Intervention Pricing run are the same, and hence the RHS of the constraint equations reflecting the network limits are computed the same.</w:t>
      </w:r>
    </w:p>
    <w:p w14:paraId="3A1513D1" w14:textId="77777777" w:rsidR="00483B2F" w:rsidRDefault="00483B2F" w:rsidP="00483B2F">
      <w:pPr>
        <w:pStyle w:val="BodyText"/>
        <w:jc w:val="both"/>
        <w:rPr>
          <w:lang w:val="en-US"/>
        </w:rPr>
      </w:pPr>
      <w:r>
        <w:rPr>
          <w:lang w:val="en-US"/>
        </w:rPr>
        <w:t xml:space="preserve">Table </w:t>
      </w:r>
      <w:r>
        <w:rPr>
          <w:lang w:val="en-US"/>
        </w:rPr>
        <w:fldChar w:fldCharType="begin"/>
      </w:r>
      <w:r>
        <w:rPr>
          <w:lang w:val="en-US"/>
        </w:rPr>
        <w:instrText xml:space="preserve"> REF _Ref517256635 \n \h  \* MERGEFORMAT </w:instrText>
      </w:r>
      <w:r>
        <w:rPr>
          <w:lang w:val="en-US"/>
        </w:rPr>
      </w:r>
      <w:r>
        <w:rPr>
          <w:lang w:val="en-US"/>
        </w:rPr>
        <w:fldChar w:fldCharType="separate"/>
      </w:r>
      <w:r>
        <w:rPr>
          <w:lang w:val="en-US"/>
        </w:rPr>
        <w:t>1</w:t>
      </w:r>
      <w:r>
        <w:rPr>
          <w:lang w:val="en-US"/>
        </w:rPr>
        <w:fldChar w:fldCharType="end"/>
      </w:r>
      <w:r>
        <w:rPr>
          <w:lang w:val="en-US"/>
        </w:rPr>
        <w:t xml:space="preserve"> below summarizes the inputs for feedback constraint equations in the Intervention Pricing runs. </w:t>
      </w:r>
    </w:p>
    <w:p w14:paraId="55A60E6B" w14:textId="77777777" w:rsidR="00483B2F" w:rsidRDefault="00483B2F" w:rsidP="00483B2F">
      <w:pPr>
        <w:pStyle w:val="BodyText"/>
        <w:rPr>
          <w:lang w:val="en-US"/>
        </w:rPr>
      </w:pPr>
    </w:p>
    <w:p w14:paraId="5E840260" w14:textId="77777777" w:rsidR="00483B2F" w:rsidRPr="00E53479" w:rsidRDefault="00483B2F" w:rsidP="00E53479">
      <w:pPr>
        <w:pStyle w:val="CaptionTable"/>
        <w:numPr>
          <w:ilvl w:val="0"/>
          <w:numId w:val="0"/>
        </w:numPr>
      </w:pPr>
      <w:r w:rsidRPr="00E53479">
        <w:lastRenderedPageBreak/>
        <w:t xml:space="preserve">Table </w:t>
      </w:r>
      <w:r w:rsidR="00B812E8">
        <w:fldChar w:fldCharType="begin"/>
      </w:r>
      <w:r w:rsidR="00B812E8">
        <w:instrText xml:space="preserve"> SEQ Table \* ARABIC </w:instrText>
      </w:r>
      <w:r w:rsidR="00B812E8">
        <w:fldChar w:fldCharType="separate"/>
      </w:r>
      <w:r w:rsidRPr="00E53479">
        <w:rPr>
          <w:noProof/>
        </w:rPr>
        <w:t>1</w:t>
      </w:r>
      <w:r w:rsidR="00B812E8">
        <w:rPr>
          <w:noProof/>
        </w:rPr>
        <w:fldChar w:fldCharType="end"/>
      </w:r>
      <w:r w:rsidRPr="00E53479">
        <w:t xml:space="preserve"> Inputs for feedback constraint equations in Intervention Pricing runs</w:t>
      </w:r>
    </w:p>
    <w:tbl>
      <w:tblPr>
        <w:tblStyle w:val="TableGrid1"/>
        <w:tblW w:w="8926" w:type="dxa"/>
        <w:tblLook w:val="04A0" w:firstRow="1" w:lastRow="0" w:firstColumn="1" w:lastColumn="0" w:noHBand="0" w:noVBand="1"/>
      </w:tblPr>
      <w:tblGrid>
        <w:gridCol w:w="2122"/>
        <w:gridCol w:w="3402"/>
        <w:gridCol w:w="3402"/>
      </w:tblGrid>
      <w:tr w:rsidR="00483B2F" w:rsidRPr="00E53479" w14:paraId="056A946E" w14:textId="77777777" w:rsidTr="00672F57">
        <w:trPr>
          <w:trHeight w:val="507"/>
        </w:trPr>
        <w:tc>
          <w:tcPr>
            <w:tcW w:w="2122" w:type="dxa"/>
            <w:shd w:val="clear" w:color="auto" w:fill="1E4164"/>
            <w:vAlign w:val="center"/>
          </w:tcPr>
          <w:p w14:paraId="095BFF1C" w14:textId="77777777" w:rsidR="00483B2F" w:rsidRPr="00E53479" w:rsidRDefault="00483B2F" w:rsidP="00672F57">
            <w:pPr>
              <w:spacing w:after="0" w:line="240" w:lineRule="auto"/>
              <w:jc w:val="center"/>
              <w:rPr>
                <w:rFonts w:asciiTheme="minorHAnsi" w:eastAsia="Times New Roman" w:hAnsiTheme="minorHAnsi" w:cstheme="minorHAnsi"/>
                <w:b/>
                <w:color w:val="FFFFFF"/>
                <w:sz w:val="18"/>
                <w:szCs w:val="20"/>
              </w:rPr>
            </w:pPr>
            <w:r w:rsidRPr="00E53479">
              <w:rPr>
                <w:rFonts w:asciiTheme="minorHAnsi" w:eastAsia="Times New Roman" w:hAnsiTheme="minorHAnsi" w:cstheme="minorHAnsi"/>
                <w:b/>
                <w:color w:val="FFFFFF"/>
                <w:sz w:val="18"/>
                <w:szCs w:val="20"/>
              </w:rPr>
              <w:t>Generic Constraint</w:t>
            </w:r>
          </w:p>
          <w:p w14:paraId="29568DAB" w14:textId="77777777" w:rsidR="00483B2F" w:rsidRPr="00E53479" w:rsidRDefault="00483B2F" w:rsidP="00672F57">
            <w:pPr>
              <w:spacing w:after="0" w:line="240" w:lineRule="auto"/>
              <w:jc w:val="center"/>
              <w:rPr>
                <w:rFonts w:asciiTheme="minorHAnsi" w:eastAsia="Times New Roman" w:hAnsiTheme="minorHAnsi" w:cstheme="minorHAnsi"/>
                <w:b/>
                <w:color w:val="FFFFFF"/>
                <w:sz w:val="18"/>
                <w:szCs w:val="20"/>
              </w:rPr>
            </w:pPr>
            <w:r w:rsidRPr="00E53479">
              <w:rPr>
                <w:rFonts w:asciiTheme="minorHAnsi" w:eastAsia="Times New Roman" w:hAnsiTheme="minorHAnsi" w:cstheme="minorHAnsi"/>
                <w:b/>
                <w:color w:val="FFFFFF"/>
                <w:sz w:val="18"/>
                <w:szCs w:val="20"/>
              </w:rPr>
              <w:t>RHS term</w:t>
            </w:r>
          </w:p>
        </w:tc>
        <w:tc>
          <w:tcPr>
            <w:tcW w:w="3402" w:type="dxa"/>
            <w:shd w:val="clear" w:color="auto" w:fill="1E4164"/>
            <w:vAlign w:val="center"/>
          </w:tcPr>
          <w:p w14:paraId="7885B14F" w14:textId="77777777" w:rsidR="00483B2F" w:rsidRPr="00E53479" w:rsidRDefault="00483B2F" w:rsidP="00672F57">
            <w:pPr>
              <w:spacing w:after="0" w:line="240" w:lineRule="auto"/>
              <w:jc w:val="center"/>
              <w:rPr>
                <w:rFonts w:asciiTheme="minorHAnsi" w:eastAsia="Times New Roman" w:hAnsiTheme="minorHAnsi" w:cstheme="minorHAnsi"/>
                <w:b/>
                <w:color w:val="FFFFFF"/>
                <w:sz w:val="18"/>
                <w:szCs w:val="20"/>
              </w:rPr>
            </w:pPr>
            <w:r w:rsidRPr="00E53479">
              <w:rPr>
                <w:rFonts w:asciiTheme="minorHAnsi" w:eastAsia="Times New Roman" w:hAnsiTheme="minorHAnsi" w:cstheme="minorHAnsi"/>
                <w:b/>
                <w:color w:val="FFFFFF"/>
                <w:sz w:val="18"/>
                <w:szCs w:val="20"/>
              </w:rPr>
              <w:t>Input for Outturn run</w:t>
            </w:r>
          </w:p>
        </w:tc>
        <w:tc>
          <w:tcPr>
            <w:tcW w:w="3402" w:type="dxa"/>
            <w:shd w:val="clear" w:color="auto" w:fill="1E4164"/>
            <w:vAlign w:val="center"/>
          </w:tcPr>
          <w:p w14:paraId="3BF01BE3" w14:textId="77777777" w:rsidR="00483B2F" w:rsidRPr="00E53479" w:rsidRDefault="00483B2F" w:rsidP="00672F57">
            <w:pPr>
              <w:spacing w:after="0" w:line="240" w:lineRule="auto"/>
              <w:jc w:val="center"/>
              <w:rPr>
                <w:rFonts w:asciiTheme="minorHAnsi" w:eastAsia="Times New Roman" w:hAnsiTheme="minorHAnsi" w:cstheme="minorHAnsi"/>
                <w:b/>
                <w:color w:val="FFFFFF"/>
                <w:sz w:val="18"/>
                <w:szCs w:val="20"/>
              </w:rPr>
            </w:pPr>
            <w:r w:rsidRPr="00E53479">
              <w:rPr>
                <w:rFonts w:asciiTheme="minorHAnsi" w:eastAsia="Times New Roman" w:hAnsiTheme="minorHAnsi" w:cstheme="minorHAnsi"/>
                <w:b/>
                <w:color w:val="FFFFFF"/>
                <w:sz w:val="18"/>
                <w:szCs w:val="20"/>
              </w:rPr>
              <w:t>Input for Pricing Run</w:t>
            </w:r>
          </w:p>
        </w:tc>
      </w:tr>
      <w:tr w:rsidR="00483B2F" w:rsidRPr="00E53479" w14:paraId="004EDEE0" w14:textId="77777777" w:rsidTr="00672F57">
        <w:trPr>
          <w:trHeight w:val="397"/>
        </w:trPr>
        <w:tc>
          <w:tcPr>
            <w:tcW w:w="2122" w:type="dxa"/>
            <w:shd w:val="clear" w:color="auto" w:fill="E9E6E2"/>
            <w:vAlign w:val="center"/>
          </w:tcPr>
          <w:p w14:paraId="64CD05F1" w14:textId="77777777" w:rsidR="00483B2F" w:rsidRPr="00E53479" w:rsidRDefault="00483B2F" w:rsidP="00672F57">
            <w:pPr>
              <w:spacing w:after="0" w:line="240" w:lineRule="auto"/>
              <w:jc w:val="center"/>
              <w:rPr>
                <w:rFonts w:asciiTheme="minorHAnsi" w:eastAsia="Times New Roman" w:hAnsiTheme="minorHAnsi" w:cstheme="minorHAnsi"/>
                <w:sz w:val="18"/>
                <w:szCs w:val="20"/>
              </w:rPr>
            </w:pPr>
            <w:r w:rsidRPr="00E53479">
              <w:rPr>
                <w:rFonts w:asciiTheme="minorHAnsi" w:eastAsia="Times New Roman" w:hAnsiTheme="minorHAnsi" w:cstheme="minorHAnsi"/>
                <w:sz w:val="18"/>
                <w:szCs w:val="20"/>
              </w:rPr>
              <w:t>Rating</w:t>
            </w:r>
          </w:p>
        </w:tc>
        <w:tc>
          <w:tcPr>
            <w:tcW w:w="3402" w:type="dxa"/>
            <w:vAlign w:val="center"/>
          </w:tcPr>
          <w:p w14:paraId="2869E16B" w14:textId="77777777" w:rsidR="00483B2F" w:rsidRPr="00E53479" w:rsidRDefault="00483B2F" w:rsidP="00672F57">
            <w:pPr>
              <w:spacing w:after="0" w:line="240" w:lineRule="auto"/>
              <w:jc w:val="center"/>
              <w:rPr>
                <w:rFonts w:asciiTheme="minorHAnsi" w:eastAsia="Times New Roman" w:hAnsiTheme="minorHAnsi" w:cstheme="minorHAnsi"/>
                <w:sz w:val="18"/>
                <w:szCs w:val="20"/>
              </w:rPr>
            </w:pPr>
            <w:r w:rsidRPr="00E53479">
              <w:rPr>
                <w:rFonts w:asciiTheme="minorHAnsi" w:eastAsia="Times New Roman" w:hAnsiTheme="minorHAnsi" w:cstheme="minorHAnsi"/>
                <w:sz w:val="18"/>
                <w:szCs w:val="20"/>
              </w:rPr>
              <w:t>Defined Value</w:t>
            </w:r>
          </w:p>
        </w:tc>
        <w:tc>
          <w:tcPr>
            <w:tcW w:w="3402" w:type="dxa"/>
            <w:vAlign w:val="center"/>
          </w:tcPr>
          <w:p w14:paraId="00F98ACF" w14:textId="77777777" w:rsidR="00483B2F" w:rsidRPr="00E53479" w:rsidRDefault="00483B2F" w:rsidP="00672F57">
            <w:pPr>
              <w:spacing w:after="0" w:line="240" w:lineRule="auto"/>
              <w:jc w:val="center"/>
              <w:rPr>
                <w:rFonts w:asciiTheme="minorHAnsi" w:eastAsia="Times New Roman" w:hAnsiTheme="minorHAnsi" w:cstheme="minorHAnsi"/>
                <w:sz w:val="18"/>
                <w:szCs w:val="20"/>
              </w:rPr>
            </w:pPr>
            <w:r w:rsidRPr="00E53479">
              <w:rPr>
                <w:rFonts w:asciiTheme="minorHAnsi" w:eastAsia="Times New Roman" w:hAnsiTheme="minorHAnsi" w:cstheme="minorHAnsi"/>
                <w:sz w:val="18"/>
                <w:szCs w:val="20"/>
              </w:rPr>
              <w:t>Defined Value</w:t>
            </w:r>
          </w:p>
        </w:tc>
      </w:tr>
      <w:tr w:rsidR="00483B2F" w:rsidRPr="00E53479" w14:paraId="0E343E9E" w14:textId="77777777" w:rsidTr="00672F57">
        <w:trPr>
          <w:trHeight w:val="397"/>
        </w:trPr>
        <w:tc>
          <w:tcPr>
            <w:tcW w:w="2122" w:type="dxa"/>
            <w:shd w:val="clear" w:color="auto" w:fill="E9E6E2"/>
            <w:vAlign w:val="center"/>
          </w:tcPr>
          <w:p w14:paraId="6CC8E947" w14:textId="77777777" w:rsidR="00483B2F" w:rsidRPr="00E53479" w:rsidRDefault="00483B2F" w:rsidP="00672F57">
            <w:pPr>
              <w:spacing w:after="0" w:line="240" w:lineRule="auto"/>
              <w:jc w:val="center"/>
              <w:rPr>
                <w:rFonts w:asciiTheme="minorHAnsi" w:eastAsia="Times New Roman" w:hAnsiTheme="minorHAnsi" w:cstheme="minorHAnsi"/>
                <w:sz w:val="18"/>
                <w:szCs w:val="20"/>
              </w:rPr>
            </w:pPr>
            <w:r w:rsidRPr="00E53479">
              <w:rPr>
                <w:rFonts w:asciiTheme="minorHAnsi" w:eastAsia="Times New Roman" w:hAnsiTheme="minorHAnsi" w:cstheme="minorHAnsi"/>
                <w:sz w:val="18"/>
                <w:szCs w:val="20"/>
              </w:rPr>
              <w:t>Scheduled gens/loads</w:t>
            </w:r>
          </w:p>
        </w:tc>
        <w:tc>
          <w:tcPr>
            <w:tcW w:w="3402" w:type="dxa"/>
            <w:vAlign w:val="center"/>
          </w:tcPr>
          <w:p w14:paraId="72AA2D14" w14:textId="77777777" w:rsidR="00483B2F" w:rsidRPr="00E53479" w:rsidRDefault="00483B2F" w:rsidP="00672F57">
            <w:pPr>
              <w:spacing w:after="0" w:line="240" w:lineRule="auto"/>
              <w:jc w:val="center"/>
              <w:rPr>
                <w:rFonts w:asciiTheme="minorHAnsi" w:eastAsia="Times New Roman" w:hAnsiTheme="minorHAnsi" w:cstheme="minorHAnsi"/>
                <w:sz w:val="18"/>
                <w:szCs w:val="20"/>
              </w:rPr>
            </w:pPr>
            <w:r w:rsidRPr="00E53479">
              <w:rPr>
                <w:rFonts w:asciiTheme="minorHAnsi" w:eastAsia="Times New Roman" w:hAnsiTheme="minorHAnsi" w:cstheme="minorHAnsi"/>
                <w:sz w:val="18"/>
                <w:szCs w:val="20"/>
              </w:rPr>
              <w:t>Measured value</w:t>
            </w:r>
          </w:p>
        </w:tc>
        <w:tc>
          <w:tcPr>
            <w:tcW w:w="3402" w:type="dxa"/>
            <w:vAlign w:val="center"/>
          </w:tcPr>
          <w:p w14:paraId="05905C5E" w14:textId="77777777" w:rsidR="00483B2F" w:rsidRPr="00E53479" w:rsidRDefault="00483B2F" w:rsidP="00672F57">
            <w:pPr>
              <w:spacing w:after="0" w:line="240" w:lineRule="auto"/>
              <w:jc w:val="center"/>
              <w:rPr>
                <w:rFonts w:asciiTheme="minorHAnsi" w:eastAsia="Times New Roman" w:hAnsiTheme="minorHAnsi" w:cstheme="minorHAnsi"/>
                <w:strike/>
                <w:sz w:val="18"/>
                <w:szCs w:val="20"/>
              </w:rPr>
            </w:pPr>
            <w:r w:rsidRPr="00E53479">
              <w:rPr>
                <w:rFonts w:asciiTheme="minorHAnsi" w:eastAsia="Times New Roman" w:hAnsiTheme="minorHAnsi" w:cstheme="minorHAnsi"/>
                <w:sz w:val="18"/>
                <w:szCs w:val="20"/>
              </w:rPr>
              <w:t>Measured value</w:t>
            </w:r>
          </w:p>
        </w:tc>
      </w:tr>
      <w:tr w:rsidR="00483B2F" w:rsidRPr="00E53479" w14:paraId="59EC6A9A" w14:textId="77777777" w:rsidTr="00672F57">
        <w:trPr>
          <w:trHeight w:val="397"/>
        </w:trPr>
        <w:tc>
          <w:tcPr>
            <w:tcW w:w="2122" w:type="dxa"/>
            <w:shd w:val="clear" w:color="auto" w:fill="E9E6E2"/>
            <w:vAlign w:val="center"/>
          </w:tcPr>
          <w:p w14:paraId="0552FD48" w14:textId="77777777" w:rsidR="00483B2F" w:rsidRPr="00E53479" w:rsidRDefault="00483B2F" w:rsidP="00672F57">
            <w:pPr>
              <w:spacing w:after="0" w:line="240" w:lineRule="auto"/>
              <w:jc w:val="center"/>
              <w:rPr>
                <w:rFonts w:asciiTheme="minorHAnsi" w:eastAsia="Times New Roman" w:hAnsiTheme="minorHAnsi" w:cstheme="minorHAnsi"/>
                <w:sz w:val="18"/>
                <w:szCs w:val="20"/>
              </w:rPr>
            </w:pPr>
            <w:r w:rsidRPr="00E53479">
              <w:rPr>
                <w:rFonts w:asciiTheme="minorHAnsi" w:eastAsia="Times New Roman" w:hAnsiTheme="minorHAnsi" w:cstheme="minorHAnsi"/>
                <w:sz w:val="18"/>
                <w:szCs w:val="20"/>
              </w:rPr>
              <w:t>Semi-scheduled gens</w:t>
            </w:r>
          </w:p>
        </w:tc>
        <w:tc>
          <w:tcPr>
            <w:tcW w:w="3402" w:type="dxa"/>
            <w:vAlign w:val="center"/>
          </w:tcPr>
          <w:p w14:paraId="5BCB6A61" w14:textId="77777777" w:rsidR="00483B2F" w:rsidRPr="00E53479" w:rsidRDefault="00483B2F" w:rsidP="00672F57">
            <w:pPr>
              <w:spacing w:after="0" w:line="240" w:lineRule="auto"/>
              <w:jc w:val="center"/>
              <w:rPr>
                <w:rFonts w:asciiTheme="minorHAnsi" w:eastAsia="Times New Roman" w:hAnsiTheme="minorHAnsi" w:cstheme="minorHAnsi"/>
                <w:sz w:val="18"/>
                <w:szCs w:val="20"/>
              </w:rPr>
            </w:pPr>
            <w:r w:rsidRPr="00E53479">
              <w:rPr>
                <w:rFonts w:asciiTheme="minorHAnsi" w:eastAsia="Times New Roman" w:hAnsiTheme="minorHAnsi" w:cstheme="minorHAnsi"/>
                <w:sz w:val="18"/>
                <w:szCs w:val="20"/>
              </w:rPr>
              <w:t>Measured value</w:t>
            </w:r>
          </w:p>
        </w:tc>
        <w:tc>
          <w:tcPr>
            <w:tcW w:w="3402" w:type="dxa"/>
            <w:vAlign w:val="center"/>
          </w:tcPr>
          <w:p w14:paraId="25BCE00F" w14:textId="77777777" w:rsidR="00483B2F" w:rsidRPr="00E53479" w:rsidRDefault="00483B2F" w:rsidP="00672F57">
            <w:pPr>
              <w:spacing w:after="0" w:line="240" w:lineRule="auto"/>
              <w:jc w:val="center"/>
              <w:rPr>
                <w:rFonts w:asciiTheme="minorHAnsi" w:eastAsia="Times New Roman" w:hAnsiTheme="minorHAnsi" w:cstheme="minorHAnsi"/>
                <w:strike/>
                <w:sz w:val="18"/>
                <w:szCs w:val="20"/>
              </w:rPr>
            </w:pPr>
            <w:r w:rsidRPr="00E53479">
              <w:rPr>
                <w:rFonts w:asciiTheme="minorHAnsi" w:eastAsia="Times New Roman" w:hAnsiTheme="minorHAnsi" w:cstheme="minorHAnsi"/>
                <w:sz w:val="18"/>
                <w:szCs w:val="20"/>
              </w:rPr>
              <w:t>Measured value</w:t>
            </w:r>
          </w:p>
        </w:tc>
      </w:tr>
      <w:tr w:rsidR="00483B2F" w:rsidRPr="00E53479" w14:paraId="5A4B35CA" w14:textId="77777777" w:rsidTr="00672F57">
        <w:trPr>
          <w:trHeight w:val="397"/>
        </w:trPr>
        <w:tc>
          <w:tcPr>
            <w:tcW w:w="2122" w:type="dxa"/>
            <w:shd w:val="clear" w:color="auto" w:fill="E9E6E2"/>
            <w:vAlign w:val="center"/>
          </w:tcPr>
          <w:p w14:paraId="5DC276E7" w14:textId="77777777" w:rsidR="00483B2F" w:rsidRPr="00E53479" w:rsidRDefault="00483B2F" w:rsidP="00672F57">
            <w:pPr>
              <w:spacing w:after="0" w:line="240" w:lineRule="auto"/>
              <w:jc w:val="center"/>
              <w:rPr>
                <w:rFonts w:asciiTheme="minorHAnsi" w:eastAsia="Times New Roman" w:hAnsiTheme="minorHAnsi" w:cstheme="minorHAnsi"/>
                <w:sz w:val="18"/>
                <w:szCs w:val="20"/>
              </w:rPr>
            </w:pPr>
            <w:r w:rsidRPr="00E53479">
              <w:rPr>
                <w:rFonts w:asciiTheme="minorHAnsi" w:eastAsia="Times New Roman" w:hAnsiTheme="minorHAnsi" w:cstheme="minorHAnsi"/>
                <w:sz w:val="18"/>
                <w:szCs w:val="20"/>
              </w:rPr>
              <w:t>Interconnector flows</w:t>
            </w:r>
          </w:p>
        </w:tc>
        <w:tc>
          <w:tcPr>
            <w:tcW w:w="3402" w:type="dxa"/>
            <w:vAlign w:val="center"/>
          </w:tcPr>
          <w:p w14:paraId="08585769" w14:textId="77777777" w:rsidR="00483B2F" w:rsidRPr="00E53479" w:rsidRDefault="00483B2F" w:rsidP="00672F57">
            <w:pPr>
              <w:spacing w:after="0" w:line="240" w:lineRule="auto"/>
              <w:jc w:val="center"/>
              <w:rPr>
                <w:rFonts w:asciiTheme="minorHAnsi" w:eastAsia="Times New Roman" w:hAnsiTheme="minorHAnsi" w:cstheme="minorHAnsi"/>
                <w:sz w:val="18"/>
                <w:szCs w:val="20"/>
              </w:rPr>
            </w:pPr>
            <w:r w:rsidRPr="00E53479">
              <w:rPr>
                <w:rFonts w:asciiTheme="minorHAnsi" w:eastAsia="Times New Roman" w:hAnsiTheme="minorHAnsi" w:cstheme="minorHAnsi"/>
                <w:sz w:val="18"/>
                <w:szCs w:val="20"/>
              </w:rPr>
              <w:t>Measured value</w:t>
            </w:r>
          </w:p>
        </w:tc>
        <w:tc>
          <w:tcPr>
            <w:tcW w:w="3402" w:type="dxa"/>
            <w:vAlign w:val="center"/>
          </w:tcPr>
          <w:p w14:paraId="401E024E" w14:textId="77777777" w:rsidR="00483B2F" w:rsidRPr="00E53479" w:rsidRDefault="00483B2F" w:rsidP="00672F57">
            <w:pPr>
              <w:spacing w:after="0" w:line="240" w:lineRule="auto"/>
              <w:jc w:val="center"/>
              <w:rPr>
                <w:rFonts w:asciiTheme="minorHAnsi" w:eastAsia="Times New Roman" w:hAnsiTheme="minorHAnsi" w:cstheme="minorHAnsi"/>
                <w:strike/>
                <w:sz w:val="18"/>
                <w:szCs w:val="20"/>
              </w:rPr>
            </w:pPr>
            <w:r w:rsidRPr="00E53479">
              <w:rPr>
                <w:rFonts w:asciiTheme="minorHAnsi" w:eastAsia="Times New Roman" w:hAnsiTheme="minorHAnsi" w:cstheme="minorHAnsi"/>
                <w:sz w:val="18"/>
                <w:szCs w:val="20"/>
              </w:rPr>
              <w:t>Measured value</w:t>
            </w:r>
          </w:p>
        </w:tc>
      </w:tr>
      <w:tr w:rsidR="00483B2F" w:rsidRPr="00E53479" w14:paraId="7BB38B96" w14:textId="77777777" w:rsidTr="00672F57">
        <w:trPr>
          <w:trHeight w:val="397"/>
        </w:trPr>
        <w:tc>
          <w:tcPr>
            <w:tcW w:w="2122" w:type="dxa"/>
            <w:shd w:val="clear" w:color="auto" w:fill="E9E6E2"/>
            <w:vAlign w:val="center"/>
          </w:tcPr>
          <w:p w14:paraId="125B5CDA" w14:textId="77777777" w:rsidR="00483B2F" w:rsidRPr="00E53479" w:rsidRDefault="00483B2F" w:rsidP="00672F57">
            <w:pPr>
              <w:spacing w:after="0" w:line="240" w:lineRule="auto"/>
              <w:jc w:val="center"/>
              <w:rPr>
                <w:rFonts w:asciiTheme="minorHAnsi" w:eastAsia="Times New Roman" w:hAnsiTheme="minorHAnsi" w:cstheme="minorHAnsi"/>
                <w:sz w:val="18"/>
                <w:szCs w:val="20"/>
              </w:rPr>
            </w:pPr>
            <w:r w:rsidRPr="00E53479">
              <w:rPr>
                <w:rFonts w:asciiTheme="minorHAnsi" w:eastAsia="Times New Roman" w:hAnsiTheme="minorHAnsi" w:cstheme="minorHAnsi"/>
                <w:sz w:val="18"/>
                <w:szCs w:val="20"/>
              </w:rPr>
              <w:t>Intra-regional flows</w:t>
            </w:r>
          </w:p>
        </w:tc>
        <w:tc>
          <w:tcPr>
            <w:tcW w:w="3402" w:type="dxa"/>
            <w:vAlign w:val="center"/>
          </w:tcPr>
          <w:p w14:paraId="5605E233" w14:textId="77777777" w:rsidR="00483B2F" w:rsidRPr="00E53479" w:rsidRDefault="00483B2F" w:rsidP="00672F57">
            <w:pPr>
              <w:spacing w:after="0" w:line="240" w:lineRule="auto"/>
              <w:jc w:val="center"/>
              <w:rPr>
                <w:rFonts w:asciiTheme="minorHAnsi" w:eastAsia="Times New Roman" w:hAnsiTheme="minorHAnsi" w:cstheme="minorHAnsi"/>
                <w:sz w:val="18"/>
                <w:szCs w:val="20"/>
              </w:rPr>
            </w:pPr>
            <w:r w:rsidRPr="00E53479">
              <w:rPr>
                <w:rFonts w:asciiTheme="minorHAnsi" w:eastAsia="Times New Roman" w:hAnsiTheme="minorHAnsi" w:cstheme="minorHAnsi"/>
                <w:sz w:val="18"/>
                <w:szCs w:val="20"/>
              </w:rPr>
              <w:t>Measured value</w:t>
            </w:r>
          </w:p>
        </w:tc>
        <w:tc>
          <w:tcPr>
            <w:tcW w:w="3402" w:type="dxa"/>
            <w:vAlign w:val="center"/>
          </w:tcPr>
          <w:p w14:paraId="3AC3918C" w14:textId="77777777" w:rsidR="00483B2F" w:rsidRPr="00E53479" w:rsidRDefault="00483B2F" w:rsidP="00672F57">
            <w:pPr>
              <w:spacing w:after="0" w:line="240" w:lineRule="auto"/>
              <w:jc w:val="center"/>
              <w:rPr>
                <w:rFonts w:asciiTheme="minorHAnsi" w:eastAsia="Times New Roman" w:hAnsiTheme="minorHAnsi" w:cstheme="minorHAnsi"/>
                <w:sz w:val="18"/>
                <w:szCs w:val="20"/>
              </w:rPr>
            </w:pPr>
            <w:r w:rsidRPr="00E53479">
              <w:rPr>
                <w:rFonts w:asciiTheme="minorHAnsi" w:eastAsia="Times New Roman" w:hAnsiTheme="minorHAnsi" w:cstheme="minorHAnsi"/>
                <w:sz w:val="18"/>
                <w:szCs w:val="20"/>
              </w:rPr>
              <w:t>Measured value</w:t>
            </w:r>
          </w:p>
        </w:tc>
      </w:tr>
    </w:tbl>
    <w:p w14:paraId="1C622323" w14:textId="77777777" w:rsidR="00483B2F" w:rsidRDefault="00483B2F" w:rsidP="00483B2F">
      <w:pPr>
        <w:pStyle w:val="Heading3"/>
        <w:tabs>
          <w:tab w:val="num" w:pos="992"/>
        </w:tabs>
        <w:spacing w:after="60" w:line="264" w:lineRule="auto"/>
        <w:ind w:left="992" w:hanging="992"/>
        <w:rPr>
          <w:lang w:val="en-US"/>
        </w:rPr>
      </w:pPr>
      <w:r>
        <w:rPr>
          <w:lang w:val="en-US"/>
        </w:rPr>
        <w:t>RHS Computation of non-feedback constraints in Intervention Pricing runs</w:t>
      </w:r>
    </w:p>
    <w:p w14:paraId="7BEAB699" w14:textId="26329F3B" w:rsidR="00483B2F" w:rsidRDefault="00483B2F" w:rsidP="00483B2F">
      <w:pPr>
        <w:pStyle w:val="BodyText"/>
        <w:jc w:val="both"/>
        <w:rPr>
          <w:rFonts w:cs="Arial"/>
        </w:rPr>
      </w:pPr>
      <w:r>
        <w:rPr>
          <w:rFonts w:cs="Arial"/>
        </w:rPr>
        <w:t xml:space="preserve">Other generic constraints which are market-related (e.g. </w:t>
      </w:r>
      <w:r w:rsidR="00E53479">
        <w:rPr>
          <w:rFonts w:cs="Arial"/>
        </w:rPr>
        <w:t>n</w:t>
      </w:r>
      <w:r>
        <w:rPr>
          <w:rFonts w:cs="Arial"/>
        </w:rPr>
        <w:t xml:space="preserve">egative residue management, </w:t>
      </w:r>
      <w:r w:rsidR="00E53479">
        <w:rPr>
          <w:rFonts w:cs="Arial"/>
        </w:rPr>
        <w:t>n</w:t>
      </w:r>
      <w:r>
        <w:rPr>
          <w:rFonts w:cs="Arial"/>
        </w:rPr>
        <w:t xml:space="preserve">on-physical losses, </w:t>
      </w:r>
      <w:r w:rsidR="00E53479">
        <w:rPr>
          <w:rFonts w:cs="Arial"/>
        </w:rPr>
        <w:t>n</w:t>
      </w:r>
      <w:r>
        <w:rPr>
          <w:rFonts w:cs="Arial"/>
        </w:rPr>
        <w:t>on-conformance, MNSP ROC</w:t>
      </w:r>
      <w:r w:rsidR="00E53479">
        <w:rPr>
          <w:rFonts w:cs="Arial"/>
        </w:rPr>
        <w:t>,</w:t>
      </w:r>
      <w:r>
        <w:rPr>
          <w:rFonts w:cs="Arial"/>
        </w:rPr>
        <w:t xml:space="preserve"> or FCAS constraints</w:t>
      </w:r>
      <w:r w:rsidR="00E53479">
        <w:rPr>
          <w:rFonts w:cs="Arial"/>
        </w:rPr>
        <w:t>)</w:t>
      </w:r>
      <w:r>
        <w:rPr>
          <w:rFonts w:cs="Arial"/>
        </w:rPr>
        <w:t xml:space="preserve"> will continue to be determined dynamically, i.e. the RHS for these constraint equations would be determined based on the </w:t>
      </w:r>
      <w:r w:rsidR="00E53479">
        <w:rPr>
          <w:rFonts w:cs="Arial"/>
        </w:rPr>
        <w:t>“</w:t>
      </w:r>
      <w:r>
        <w:rPr>
          <w:lang w:val="en-US"/>
        </w:rPr>
        <w:t>What-</w:t>
      </w:r>
      <w:r w:rsidR="00E53479">
        <w:rPr>
          <w:lang w:val="en-US"/>
        </w:rPr>
        <w:t>i</w:t>
      </w:r>
      <w:r>
        <w:rPr>
          <w:lang w:val="en-US"/>
        </w:rPr>
        <w:t>f</w:t>
      </w:r>
      <w:r w:rsidR="00E53479">
        <w:rPr>
          <w:lang w:val="en-US"/>
        </w:rPr>
        <w:t>”</w:t>
      </w:r>
      <w:r>
        <w:rPr>
          <w:lang w:val="en-US"/>
        </w:rPr>
        <w:t xml:space="preserve"> dispatch target or </w:t>
      </w:r>
      <w:r w:rsidR="00E53479">
        <w:rPr>
          <w:lang w:val="en-US"/>
        </w:rPr>
        <w:t>“</w:t>
      </w:r>
      <w:r>
        <w:rPr>
          <w:lang w:val="en-US"/>
        </w:rPr>
        <w:t>What-</w:t>
      </w:r>
      <w:r w:rsidR="00E53479">
        <w:rPr>
          <w:lang w:val="en-US"/>
        </w:rPr>
        <w:t>i</w:t>
      </w:r>
      <w:r>
        <w:rPr>
          <w:lang w:val="en-US"/>
        </w:rPr>
        <w:t>f</w:t>
      </w:r>
      <w:r w:rsidR="00E53479">
        <w:rPr>
          <w:lang w:val="en-US"/>
        </w:rPr>
        <w:t>”</w:t>
      </w:r>
      <w:r>
        <w:rPr>
          <w:lang w:val="en-US"/>
        </w:rPr>
        <w:t xml:space="preserve"> flow targets calculated in the previous </w:t>
      </w:r>
      <w:r w:rsidR="00E53479">
        <w:rPr>
          <w:lang w:val="en-US"/>
        </w:rPr>
        <w:t>interval</w:t>
      </w:r>
      <w:r>
        <w:rPr>
          <w:lang w:val="en-US"/>
        </w:rPr>
        <w:t xml:space="preserve"> of the </w:t>
      </w:r>
      <w:r w:rsidR="00E53479">
        <w:rPr>
          <w:lang w:val="en-US"/>
        </w:rPr>
        <w:t xml:space="preserve">Intervention </w:t>
      </w:r>
      <w:r>
        <w:rPr>
          <w:lang w:val="en-US"/>
        </w:rPr>
        <w:t>Pricing run</w:t>
      </w:r>
      <w:r>
        <w:rPr>
          <w:rFonts w:cs="Arial"/>
        </w:rPr>
        <w:t>. This is because these constraint equations are not reflective of a network limit but are used to manage market outcomes or FCAS requirements</w:t>
      </w:r>
      <w:r w:rsidR="00E53479">
        <w:rPr>
          <w:rFonts w:cs="Arial"/>
        </w:rPr>
        <w:t>,</w:t>
      </w:r>
      <w:r>
        <w:rPr>
          <w:rFonts w:cs="Arial"/>
        </w:rPr>
        <w:t xml:space="preserve"> both of which are dependent on generator and interconnector operating points. </w:t>
      </w:r>
      <w:r>
        <w:rPr>
          <w:rFonts w:cs="Arial"/>
        </w:rPr>
        <w:fldChar w:fldCharType="begin"/>
      </w:r>
      <w:r>
        <w:rPr>
          <w:rFonts w:cs="Arial"/>
        </w:rPr>
        <w:instrText xml:space="preserve"> REF _Ref517256948 \h </w:instrText>
      </w:r>
      <w:r>
        <w:rPr>
          <w:rFonts w:cs="Arial"/>
        </w:rPr>
      </w:r>
      <w:r>
        <w:rPr>
          <w:rFonts w:cs="Arial"/>
        </w:rPr>
        <w:fldChar w:fldCharType="separate"/>
      </w:r>
      <w:r>
        <w:t xml:space="preserve">Table </w:t>
      </w:r>
      <w:r>
        <w:rPr>
          <w:noProof/>
        </w:rPr>
        <w:t>2</w:t>
      </w:r>
      <w:r>
        <w:rPr>
          <w:rFonts w:cs="Arial"/>
        </w:rPr>
        <w:fldChar w:fldCharType="end"/>
      </w:r>
      <w:r>
        <w:rPr>
          <w:rFonts w:cs="Arial"/>
        </w:rPr>
        <w:t xml:space="preserve"> below outlines the approach for each generic constraint type in the Pricing run.</w:t>
      </w:r>
    </w:p>
    <w:p w14:paraId="766C1752" w14:textId="77777777" w:rsidR="00483B2F" w:rsidRDefault="00483B2F" w:rsidP="00E53479">
      <w:pPr>
        <w:pStyle w:val="CaptionTable"/>
        <w:numPr>
          <w:ilvl w:val="0"/>
          <w:numId w:val="0"/>
        </w:numPr>
        <w:ind w:left="992" w:hanging="992"/>
      </w:pPr>
      <w:bookmarkStart w:id="76" w:name="_Ref517256948"/>
      <w:r>
        <w:t xml:space="preserve">Table </w:t>
      </w:r>
      <w:r w:rsidR="00B812E8">
        <w:fldChar w:fldCharType="begin"/>
      </w:r>
      <w:r w:rsidR="00B812E8">
        <w:instrText xml:space="preserve"> SEQ Table \* ARABIC </w:instrText>
      </w:r>
      <w:r w:rsidR="00B812E8">
        <w:fldChar w:fldCharType="separate"/>
      </w:r>
      <w:r>
        <w:rPr>
          <w:noProof/>
        </w:rPr>
        <w:t>2</w:t>
      </w:r>
      <w:r w:rsidR="00B812E8">
        <w:rPr>
          <w:noProof/>
        </w:rPr>
        <w:fldChar w:fldCharType="end"/>
      </w:r>
      <w:bookmarkEnd w:id="76"/>
      <w:r>
        <w:t xml:space="preserve"> Generic constraints RHS computation approach in Pricing runs</w:t>
      </w:r>
    </w:p>
    <w:tbl>
      <w:tblPr>
        <w:tblStyle w:val="TableGrid1"/>
        <w:tblW w:w="9523" w:type="dxa"/>
        <w:tblLook w:val="04A0" w:firstRow="1" w:lastRow="0" w:firstColumn="1" w:lastColumn="0" w:noHBand="0" w:noVBand="1"/>
      </w:tblPr>
      <w:tblGrid>
        <w:gridCol w:w="1555"/>
        <w:gridCol w:w="3118"/>
        <w:gridCol w:w="4850"/>
      </w:tblGrid>
      <w:tr w:rsidR="00483B2F" w:rsidRPr="00E53479" w14:paraId="6B3C15B6" w14:textId="77777777" w:rsidTr="00672F57">
        <w:trPr>
          <w:trHeight w:val="516"/>
        </w:trPr>
        <w:tc>
          <w:tcPr>
            <w:tcW w:w="1555" w:type="dxa"/>
            <w:shd w:val="clear" w:color="auto" w:fill="1E4164"/>
            <w:vAlign w:val="center"/>
          </w:tcPr>
          <w:p w14:paraId="2BC79BDA" w14:textId="77777777" w:rsidR="00483B2F" w:rsidRPr="00E53479" w:rsidRDefault="00483B2F" w:rsidP="00672F57">
            <w:pPr>
              <w:spacing w:after="0" w:line="240" w:lineRule="auto"/>
              <w:jc w:val="center"/>
              <w:rPr>
                <w:rFonts w:asciiTheme="minorHAnsi" w:eastAsia="Times New Roman" w:hAnsiTheme="minorHAnsi" w:cstheme="minorHAnsi"/>
                <w:b/>
                <w:color w:val="FFFFFF"/>
                <w:sz w:val="18"/>
                <w:szCs w:val="20"/>
              </w:rPr>
            </w:pPr>
            <w:r w:rsidRPr="00E53479">
              <w:rPr>
                <w:rFonts w:asciiTheme="minorHAnsi" w:eastAsia="Times New Roman" w:hAnsiTheme="minorHAnsi" w:cstheme="minorHAnsi"/>
                <w:b/>
                <w:color w:val="FFFFFF"/>
                <w:sz w:val="18"/>
                <w:szCs w:val="20"/>
              </w:rPr>
              <w:t>Constraint Type</w:t>
            </w:r>
          </w:p>
        </w:tc>
        <w:tc>
          <w:tcPr>
            <w:tcW w:w="3118" w:type="dxa"/>
            <w:shd w:val="clear" w:color="auto" w:fill="1E4164"/>
            <w:vAlign w:val="center"/>
          </w:tcPr>
          <w:p w14:paraId="23B2C5CD" w14:textId="77777777" w:rsidR="00483B2F" w:rsidRPr="00E53479" w:rsidRDefault="00483B2F" w:rsidP="00672F57">
            <w:pPr>
              <w:spacing w:after="0" w:line="240" w:lineRule="auto"/>
              <w:jc w:val="center"/>
              <w:rPr>
                <w:rFonts w:asciiTheme="minorHAnsi" w:eastAsia="Times New Roman" w:hAnsiTheme="minorHAnsi" w:cstheme="minorHAnsi"/>
                <w:b/>
                <w:color w:val="FFFFFF"/>
                <w:sz w:val="18"/>
                <w:szCs w:val="20"/>
              </w:rPr>
            </w:pPr>
            <w:r w:rsidRPr="00E53479">
              <w:rPr>
                <w:rFonts w:asciiTheme="minorHAnsi" w:eastAsia="Times New Roman" w:hAnsiTheme="minorHAnsi" w:cstheme="minorHAnsi"/>
                <w:b/>
                <w:color w:val="FFFFFF"/>
                <w:sz w:val="18"/>
                <w:szCs w:val="20"/>
              </w:rPr>
              <w:t>Constraint Description</w:t>
            </w:r>
          </w:p>
        </w:tc>
        <w:tc>
          <w:tcPr>
            <w:tcW w:w="4850" w:type="dxa"/>
            <w:shd w:val="clear" w:color="auto" w:fill="1E4164"/>
            <w:vAlign w:val="center"/>
          </w:tcPr>
          <w:p w14:paraId="1C5B0784" w14:textId="77777777" w:rsidR="00483B2F" w:rsidRPr="00E53479" w:rsidRDefault="00483B2F" w:rsidP="00672F57">
            <w:pPr>
              <w:spacing w:after="0" w:line="240" w:lineRule="auto"/>
              <w:jc w:val="center"/>
              <w:rPr>
                <w:rFonts w:asciiTheme="minorHAnsi" w:eastAsia="Times New Roman" w:hAnsiTheme="minorHAnsi" w:cstheme="minorHAnsi"/>
                <w:b/>
                <w:color w:val="FFFFFF"/>
                <w:sz w:val="18"/>
                <w:szCs w:val="20"/>
              </w:rPr>
            </w:pPr>
            <w:r w:rsidRPr="00E53479">
              <w:rPr>
                <w:rFonts w:asciiTheme="minorHAnsi" w:eastAsia="Times New Roman" w:hAnsiTheme="minorHAnsi" w:cstheme="minorHAnsi"/>
                <w:b/>
                <w:color w:val="FFFFFF"/>
                <w:sz w:val="18"/>
                <w:szCs w:val="20"/>
              </w:rPr>
              <w:t>Proposed Approach</w:t>
            </w:r>
          </w:p>
        </w:tc>
      </w:tr>
      <w:tr w:rsidR="00483B2F" w:rsidRPr="00E53479" w14:paraId="4C67236E" w14:textId="77777777" w:rsidTr="00672F57">
        <w:trPr>
          <w:trHeight w:val="404"/>
        </w:trPr>
        <w:tc>
          <w:tcPr>
            <w:tcW w:w="1555" w:type="dxa"/>
            <w:shd w:val="clear" w:color="auto" w:fill="E9E6E2"/>
            <w:vAlign w:val="center"/>
          </w:tcPr>
          <w:p w14:paraId="7B19E13F" w14:textId="77777777" w:rsidR="00483B2F" w:rsidRPr="00E53479" w:rsidRDefault="00483B2F" w:rsidP="00672F57">
            <w:pPr>
              <w:spacing w:after="0" w:line="240" w:lineRule="auto"/>
              <w:jc w:val="left"/>
              <w:rPr>
                <w:rFonts w:asciiTheme="minorHAnsi" w:eastAsia="Times New Roman" w:hAnsiTheme="minorHAnsi" w:cstheme="minorHAnsi"/>
                <w:sz w:val="18"/>
                <w:szCs w:val="20"/>
              </w:rPr>
            </w:pPr>
            <w:r w:rsidRPr="00E53479">
              <w:rPr>
                <w:rFonts w:asciiTheme="minorHAnsi" w:eastAsia="Times New Roman" w:hAnsiTheme="minorHAnsi" w:cstheme="minorHAnsi"/>
                <w:sz w:val="18"/>
                <w:szCs w:val="20"/>
              </w:rPr>
              <w:t>FCAS</w:t>
            </w:r>
          </w:p>
        </w:tc>
        <w:tc>
          <w:tcPr>
            <w:tcW w:w="3118" w:type="dxa"/>
            <w:vAlign w:val="center"/>
          </w:tcPr>
          <w:p w14:paraId="2AE33116" w14:textId="77777777" w:rsidR="00483B2F" w:rsidRPr="00E53479" w:rsidRDefault="00483B2F" w:rsidP="00672F57">
            <w:pPr>
              <w:spacing w:after="0" w:line="240" w:lineRule="auto"/>
              <w:jc w:val="left"/>
              <w:rPr>
                <w:rFonts w:asciiTheme="minorHAnsi" w:eastAsia="Times New Roman" w:hAnsiTheme="minorHAnsi" w:cstheme="minorHAnsi"/>
                <w:sz w:val="18"/>
                <w:szCs w:val="20"/>
              </w:rPr>
            </w:pPr>
            <w:r w:rsidRPr="00E53479">
              <w:rPr>
                <w:rFonts w:asciiTheme="minorHAnsi" w:eastAsia="Times New Roman" w:hAnsiTheme="minorHAnsi" w:cstheme="minorHAnsi"/>
                <w:sz w:val="18"/>
                <w:szCs w:val="20"/>
              </w:rPr>
              <w:t>FCAS Requirement Constraints</w:t>
            </w:r>
          </w:p>
        </w:tc>
        <w:tc>
          <w:tcPr>
            <w:tcW w:w="4850" w:type="dxa"/>
            <w:vAlign w:val="center"/>
          </w:tcPr>
          <w:p w14:paraId="68DEF4ED" w14:textId="77777777" w:rsidR="00483B2F" w:rsidRPr="00E53479" w:rsidRDefault="00483B2F" w:rsidP="00672F57">
            <w:pPr>
              <w:spacing w:after="0" w:line="240" w:lineRule="auto"/>
              <w:jc w:val="left"/>
              <w:rPr>
                <w:rFonts w:asciiTheme="minorHAnsi" w:eastAsia="Times New Roman" w:hAnsiTheme="minorHAnsi" w:cstheme="minorHAnsi"/>
                <w:sz w:val="18"/>
                <w:szCs w:val="20"/>
              </w:rPr>
            </w:pPr>
            <w:r w:rsidRPr="00E53479">
              <w:rPr>
                <w:rFonts w:asciiTheme="minorHAnsi" w:eastAsia="Times New Roman" w:hAnsiTheme="minorHAnsi" w:cstheme="minorHAnsi"/>
                <w:sz w:val="18"/>
                <w:szCs w:val="20"/>
              </w:rPr>
              <w:t>Dynamic (RHS calculated as per outcomes in Pricing run)</w:t>
            </w:r>
          </w:p>
        </w:tc>
      </w:tr>
      <w:tr w:rsidR="00483B2F" w:rsidRPr="00E53479" w14:paraId="3B0C8194" w14:textId="77777777" w:rsidTr="00672F57">
        <w:trPr>
          <w:trHeight w:val="404"/>
        </w:trPr>
        <w:tc>
          <w:tcPr>
            <w:tcW w:w="1555" w:type="dxa"/>
            <w:shd w:val="clear" w:color="auto" w:fill="E9E6E2"/>
            <w:vAlign w:val="center"/>
          </w:tcPr>
          <w:p w14:paraId="2BC70C0D" w14:textId="77777777" w:rsidR="00483B2F" w:rsidRPr="00E53479" w:rsidRDefault="00483B2F" w:rsidP="00672F57">
            <w:pPr>
              <w:spacing w:after="0" w:line="240" w:lineRule="auto"/>
              <w:jc w:val="left"/>
              <w:rPr>
                <w:rFonts w:asciiTheme="minorHAnsi" w:eastAsia="Times New Roman" w:hAnsiTheme="minorHAnsi" w:cstheme="minorHAnsi"/>
                <w:sz w:val="18"/>
                <w:szCs w:val="20"/>
              </w:rPr>
            </w:pPr>
            <w:r w:rsidRPr="00E53479">
              <w:rPr>
                <w:rFonts w:asciiTheme="minorHAnsi" w:eastAsia="Times New Roman" w:hAnsiTheme="minorHAnsi" w:cstheme="minorHAnsi"/>
                <w:sz w:val="18"/>
                <w:szCs w:val="20"/>
              </w:rPr>
              <w:t>Ramping</w:t>
            </w:r>
          </w:p>
        </w:tc>
        <w:tc>
          <w:tcPr>
            <w:tcW w:w="3118" w:type="dxa"/>
            <w:vAlign w:val="center"/>
          </w:tcPr>
          <w:p w14:paraId="0E262771" w14:textId="77777777" w:rsidR="00483B2F" w:rsidRPr="00E53479" w:rsidRDefault="00483B2F" w:rsidP="00672F57">
            <w:pPr>
              <w:spacing w:after="0" w:line="240" w:lineRule="auto"/>
              <w:jc w:val="left"/>
              <w:rPr>
                <w:rFonts w:asciiTheme="minorHAnsi" w:eastAsia="Times New Roman" w:hAnsiTheme="minorHAnsi" w:cstheme="minorHAnsi"/>
                <w:sz w:val="18"/>
                <w:szCs w:val="20"/>
              </w:rPr>
            </w:pPr>
            <w:r w:rsidRPr="00E53479">
              <w:rPr>
                <w:rFonts w:asciiTheme="minorHAnsi" w:eastAsia="Times New Roman" w:hAnsiTheme="minorHAnsi" w:cstheme="minorHAnsi"/>
                <w:sz w:val="18"/>
                <w:szCs w:val="20"/>
              </w:rPr>
              <w:t>Network ramping Constraints</w:t>
            </w:r>
          </w:p>
        </w:tc>
        <w:tc>
          <w:tcPr>
            <w:tcW w:w="4850" w:type="dxa"/>
            <w:vAlign w:val="center"/>
          </w:tcPr>
          <w:p w14:paraId="68C3CFEC" w14:textId="77777777" w:rsidR="00483B2F" w:rsidRPr="00E53479" w:rsidRDefault="00483B2F" w:rsidP="00672F57">
            <w:pPr>
              <w:spacing w:after="0" w:line="240" w:lineRule="auto"/>
              <w:jc w:val="left"/>
              <w:rPr>
                <w:rFonts w:asciiTheme="minorHAnsi" w:eastAsia="Times New Roman" w:hAnsiTheme="minorHAnsi" w:cstheme="minorHAnsi"/>
                <w:strike/>
                <w:color w:val="516D40"/>
                <w:sz w:val="18"/>
                <w:szCs w:val="20"/>
              </w:rPr>
            </w:pPr>
            <w:r w:rsidRPr="00E53479">
              <w:rPr>
                <w:rFonts w:asciiTheme="minorHAnsi" w:eastAsia="Times New Roman" w:hAnsiTheme="minorHAnsi" w:cstheme="minorHAnsi"/>
                <w:sz w:val="18"/>
                <w:szCs w:val="20"/>
              </w:rPr>
              <w:t>Dynamic (RHS calculated as per outcomes in Pricing run)</w:t>
            </w:r>
          </w:p>
        </w:tc>
      </w:tr>
      <w:tr w:rsidR="00483B2F" w:rsidRPr="00E53479" w14:paraId="2B1ABC11" w14:textId="77777777" w:rsidTr="00672F57">
        <w:trPr>
          <w:trHeight w:val="404"/>
        </w:trPr>
        <w:tc>
          <w:tcPr>
            <w:tcW w:w="1555" w:type="dxa"/>
            <w:shd w:val="clear" w:color="auto" w:fill="E9E6E2"/>
            <w:vAlign w:val="center"/>
          </w:tcPr>
          <w:p w14:paraId="69D3D35E" w14:textId="77777777" w:rsidR="00483B2F" w:rsidRPr="00E53479" w:rsidRDefault="00483B2F" w:rsidP="00672F57">
            <w:pPr>
              <w:spacing w:after="0" w:line="240" w:lineRule="auto"/>
              <w:jc w:val="left"/>
              <w:rPr>
                <w:rFonts w:asciiTheme="minorHAnsi" w:eastAsia="Times New Roman" w:hAnsiTheme="minorHAnsi" w:cstheme="minorHAnsi"/>
                <w:sz w:val="18"/>
                <w:szCs w:val="20"/>
              </w:rPr>
            </w:pPr>
            <w:r w:rsidRPr="00E53479">
              <w:rPr>
                <w:rFonts w:asciiTheme="minorHAnsi" w:eastAsia="Times New Roman" w:hAnsiTheme="minorHAnsi" w:cstheme="minorHAnsi"/>
                <w:sz w:val="18"/>
                <w:szCs w:val="20"/>
              </w:rPr>
              <w:t>NC</w:t>
            </w:r>
          </w:p>
        </w:tc>
        <w:tc>
          <w:tcPr>
            <w:tcW w:w="3118" w:type="dxa"/>
            <w:vAlign w:val="center"/>
          </w:tcPr>
          <w:p w14:paraId="7E60BDB9" w14:textId="77777777" w:rsidR="00483B2F" w:rsidRPr="00E53479" w:rsidRDefault="00483B2F" w:rsidP="00672F57">
            <w:pPr>
              <w:spacing w:after="0" w:line="240" w:lineRule="auto"/>
              <w:jc w:val="left"/>
              <w:rPr>
                <w:rFonts w:asciiTheme="minorHAnsi" w:eastAsia="Times New Roman" w:hAnsiTheme="minorHAnsi" w:cstheme="minorHAnsi"/>
                <w:sz w:val="18"/>
                <w:szCs w:val="20"/>
              </w:rPr>
            </w:pPr>
            <w:r w:rsidRPr="00E53479">
              <w:rPr>
                <w:rFonts w:asciiTheme="minorHAnsi" w:eastAsia="Times New Roman" w:hAnsiTheme="minorHAnsi" w:cstheme="minorHAnsi"/>
                <w:sz w:val="18"/>
                <w:szCs w:val="20"/>
              </w:rPr>
              <w:t>Non-conformance Constraints</w:t>
            </w:r>
          </w:p>
        </w:tc>
        <w:tc>
          <w:tcPr>
            <w:tcW w:w="4850" w:type="dxa"/>
            <w:vAlign w:val="center"/>
          </w:tcPr>
          <w:p w14:paraId="605B56B8" w14:textId="77777777" w:rsidR="00483B2F" w:rsidRPr="00E53479" w:rsidRDefault="00483B2F" w:rsidP="00672F57">
            <w:pPr>
              <w:spacing w:after="0" w:line="240" w:lineRule="auto"/>
              <w:jc w:val="left"/>
              <w:rPr>
                <w:rFonts w:asciiTheme="minorHAnsi" w:eastAsia="Times New Roman" w:hAnsiTheme="minorHAnsi" w:cstheme="minorHAnsi"/>
                <w:strike/>
                <w:color w:val="516D40"/>
                <w:sz w:val="18"/>
                <w:szCs w:val="20"/>
              </w:rPr>
            </w:pPr>
            <w:r w:rsidRPr="00E53479">
              <w:rPr>
                <w:rFonts w:asciiTheme="minorHAnsi" w:eastAsia="Times New Roman" w:hAnsiTheme="minorHAnsi" w:cstheme="minorHAnsi"/>
                <w:sz w:val="18"/>
                <w:szCs w:val="20"/>
              </w:rPr>
              <w:t>Dynamic (RHS calculated as per outcomes in Pricing run)</w:t>
            </w:r>
          </w:p>
        </w:tc>
      </w:tr>
      <w:tr w:rsidR="00483B2F" w:rsidRPr="00E53479" w14:paraId="22E93E2E" w14:textId="77777777" w:rsidTr="00672F57">
        <w:trPr>
          <w:trHeight w:val="404"/>
        </w:trPr>
        <w:tc>
          <w:tcPr>
            <w:tcW w:w="1555" w:type="dxa"/>
            <w:shd w:val="clear" w:color="auto" w:fill="E9E6E2"/>
            <w:vAlign w:val="center"/>
          </w:tcPr>
          <w:p w14:paraId="3BADAF3E" w14:textId="77777777" w:rsidR="00483B2F" w:rsidRPr="00E53479" w:rsidRDefault="00483B2F" w:rsidP="00672F57">
            <w:pPr>
              <w:spacing w:after="0" w:line="240" w:lineRule="auto"/>
              <w:jc w:val="left"/>
              <w:rPr>
                <w:rFonts w:asciiTheme="minorHAnsi" w:eastAsia="Times New Roman" w:hAnsiTheme="minorHAnsi" w:cstheme="minorHAnsi"/>
                <w:sz w:val="18"/>
                <w:szCs w:val="20"/>
              </w:rPr>
            </w:pPr>
            <w:r w:rsidRPr="00E53479">
              <w:rPr>
                <w:rFonts w:asciiTheme="minorHAnsi" w:eastAsia="Times New Roman" w:hAnsiTheme="minorHAnsi" w:cstheme="minorHAnsi"/>
                <w:sz w:val="18"/>
                <w:szCs w:val="20"/>
              </w:rPr>
              <w:t>NRM</w:t>
            </w:r>
          </w:p>
        </w:tc>
        <w:tc>
          <w:tcPr>
            <w:tcW w:w="3118" w:type="dxa"/>
            <w:vAlign w:val="center"/>
          </w:tcPr>
          <w:p w14:paraId="1128B9EA" w14:textId="77777777" w:rsidR="00483B2F" w:rsidRPr="00E53479" w:rsidRDefault="00483B2F" w:rsidP="00672F57">
            <w:pPr>
              <w:spacing w:after="0" w:line="240" w:lineRule="auto"/>
              <w:jc w:val="left"/>
              <w:rPr>
                <w:rFonts w:asciiTheme="minorHAnsi" w:eastAsia="Times New Roman" w:hAnsiTheme="minorHAnsi" w:cstheme="minorHAnsi"/>
                <w:sz w:val="18"/>
                <w:szCs w:val="20"/>
              </w:rPr>
            </w:pPr>
            <w:r w:rsidRPr="00E53479">
              <w:rPr>
                <w:rFonts w:asciiTheme="minorHAnsi" w:eastAsia="Times New Roman" w:hAnsiTheme="minorHAnsi" w:cstheme="minorHAnsi"/>
                <w:sz w:val="18"/>
                <w:szCs w:val="20"/>
              </w:rPr>
              <w:t>Negative Residue Management Constraints</w:t>
            </w:r>
          </w:p>
        </w:tc>
        <w:tc>
          <w:tcPr>
            <w:tcW w:w="4850" w:type="dxa"/>
            <w:vAlign w:val="center"/>
          </w:tcPr>
          <w:p w14:paraId="6270F80F" w14:textId="77777777" w:rsidR="00483B2F" w:rsidRPr="00E53479" w:rsidRDefault="00483B2F" w:rsidP="00672F57">
            <w:pPr>
              <w:spacing w:after="0" w:line="240" w:lineRule="auto"/>
              <w:jc w:val="left"/>
              <w:rPr>
                <w:rFonts w:asciiTheme="minorHAnsi" w:eastAsia="Times New Roman" w:hAnsiTheme="minorHAnsi" w:cstheme="minorHAnsi"/>
                <w:strike/>
                <w:color w:val="516D40"/>
                <w:sz w:val="18"/>
                <w:szCs w:val="20"/>
              </w:rPr>
            </w:pPr>
            <w:r w:rsidRPr="00E53479">
              <w:rPr>
                <w:rFonts w:asciiTheme="minorHAnsi" w:eastAsia="Times New Roman" w:hAnsiTheme="minorHAnsi" w:cstheme="minorHAnsi"/>
                <w:sz w:val="18"/>
                <w:szCs w:val="20"/>
              </w:rPr>
              <w:t>Dynamic (RHS calculated as per outcomes in Pricing run)</w:t>
            </w:r>
          </w:p>
        </w:tc>
      </w:tr>
      <w:tr w:rsidR="00483B2F" w:rsidRPr="00E53479" w14:paraId="25DB0595" w14:textId="77777777" w:rsidTr="00672F57">
        <w:trPr>
          <w:trHeight w:val="404"/>
        </w:trPr>
        <w:tc>
          <w:tcPr>
            <w:tcW w:w="1555" w:type="dxa"/>
            <w:shd w:val="clear" w:color="auto" w:fill="E9E6E2"/>
            <w:vAlign w:val="center"/>
          </w:tcPr>
          <w:p w14:paraId="69031F4F" w14:textId="77777777" w:rsidR="00483B2F" w:rsidRPr="00E53479" w:rsidRDefault="00483B2F" w:rsidP="00672F57">
            <w:pPr>
              <w:spacing w:after="0" w:line="240" w:lineRule="auto"/>
              <w:jc w:val="left"/>
              <w:rPr>
                <w:rFonts w:asciiTheme="minorHAnsi" w:eastAsia="Times New Roman" w:hAnsiTheme="minorHAnsi" w:cstheme="minorHAnsi"/>
                <w:sz w:val="18"/>
                <w:szCs w:val="20"/>
              </w:rPr>
            </w:pPr>
            <w:r w:rsidRPr="00E53479">
              <w:rPr>
                <w:rFonts w:asciiTheme="minorHAnsi" w:eastAsia="Times New Roman" w:hAnsiTheme="minorHAnsi" w:cstheme="minorHAnsi"/>
                <w:sz w:val="18"/>
                <w:szCs w:val="20"/>
              </w:rPr>
              <w:t>NSA</w:t>
            </w:r>
          </w:p>
        </w:tc>
        <w:tc>
          <w:tcPr>
            <w:tcW w:w="3118" w:type="dxa"/>
            <w:vAlign w:val="center"/>
          </w:tcPr>
          <w:p w14:paraId="37D5072C" w14:textId="77777777" w:rsidR="00483B2F" w:rsidRPr="00E53479" w:rsidRDefault="00483B2F" w:rsidP="00672F57">
            <w:pPr>
              <w:spacing w:after="0" w:line="240" w:lineRule="auto"/>
              <w:jc w:val="left"/>
              <w:rPr>
                <w:rFonts w:asciiTheme="minorHAnsi" w:eastAsia="Times New Roman" w:hAnsiTheme="minorHAnsi" w:cstheme="minorHAnsi"/>
                <w:sz w:val="18"/>
                <w:szCs w:val="20"/>
              </w:rPr>
            </w:pPr>
            <w:r w:rsidRPr="00E53479">
              <w:rPr>
                <w:rFonts w:asciiTheme="minorHAnsi" w:eastAsia="Times New Roman" w:hAnsiTheme="minorHAnsi" w:cstheme="minorHAnsi"/>
                <w:sz w:val="18"/>
                <w:szCs w:val="20"/>
              </w:rPr>
              <w:t>Network Support Agreement Constraints</w:t>
            </w:r>
          </w:p>
        </w:tc>
        <w:tc>
          <w:tcPr>
            <w:tcW w:w="4850" w:type="dxa"/>
            <w:vAlign w:val="center"/>
          </w:tcPr>
          <w:p w14:paraId="0280E4ED" w14:textId="77777777" w:rsidR="00483B2F" w:rsidRPr="00E53479" w:rsidRDefault="00483B2F" w:rsidP="00672F57">
            <w:pPr>
              <w:spacing w:after="0" w:line="240" w:lineRule="auto"/>
              <w:jc w:val="left"/>
              <w:rPr>
                <w:rFonts w:asciiTheme="minorHAnsi" w:eastAsia="Times New Roman" w:hAnsiTheme="minorHAnsi" w:cstheme="minorHAnsi"/>
                <w:sz w:val="18"/>
                <w:szCs w:val="20"/>
              </w:rPr>
            </w:pPr>
            <w:r w:rsidRPr="00E53479">
              <w:rPr>
                <w:rFonts w:asciiTheme="minorHAnsi" w:eastAsia="Times New Roman" w:hAnsiTheme="minorHAnsi" w:cstheme="minorHAnsi"/>
                <w:sz w:val="18"/>
                <w:szCs w:val="20"/>
              </w:rPr>
              <w:t>Dynamic (RHS calculated as per outcomes in Pricing run)</w:t>
            </w:r>
          </w:p>
        </w:tc>
      </w:tr>
      <w:tr w:rsidR="00483B2F" w:rsidRPr="00E53479" w14:paraId="59DE959F" w14:textId="77777777" w:rsidTr="00672F57">
        <w:trPr>
          <w:trHeight w:val="404"/>
        </w:trPr>
        <w:tc>
          <w:tcPr>
            <w:tcW w:w="1555" w:type="dxa"/>
            <w:shd w:val="clear" w:color="auto" w:fill="E9E6E2"/>
            <w:vAlign w:val="center"/>
          </w:tcPr>
          <w:p w14:paraId="5E71E26C" w14:textId="77777777" w:rsidR="00483B2F" w:rsidRPr="00E53479" w:rsidRDefault="00483B2F" w:rsidP="00672F57">
            <w:pPr>
              <w:spacing w:after="0" w:line="240" w:lineRule="auto"/>
              <w:jc w:val="left"/>
              <w:rPr>
                <w:rFonts w:asciiTheme="minorHAnsi" w:eastAsia="Times New Roman" w:hAnsiTheme="minorHAnsi" w:cstheme="minorHAnsi"/>
                <w:sz w:val="18"/>
                <w:szCs w:val="20"/>
              </w:rPr>
            </w:pPr>
            <w:r w:rsidRPr="00E53479">
              <w:rPr>
                <w:rFonts w:asciiTheme="minorHAnsi" w:eastAsia="Times New Roman" w:hAnsiTheme="minorHAnsi" w:cstheme="minorHAnsi"/>
                <w:sz w:val="18"/>
                <w:szCs w:val="20"/>
              </w:rPr>
              <w:t>Fixed Loading</w:t>
            </w:r>
          </w:p>
        </w:tc>
        <w:tc>
          <w:tcPr>
            <w:tcW w:w="3118" w:type="dxa"/>
            <w:vAlign w:val="center"/>
          </w:tcPr>
          <w:p w14:paraId="52082A0A" w14:textId="77777777" w:rsidR="00483B2F" w:rsidRPr="00E53479" w:rsidRDefault="00483B2F" w:rsidP="00672F57">
            <w:pPr>
              <w:spacing w:after="0" w:line="240" w:lineRule="auto"/>
              <w:jc w:val="left"/>
              <w:rPr>
                <w:rFonts w:asciiTheme="minorHAnsi" w:eastAsia="Times New Roman" w:hAnsiTheme="minorHAnsi" w:cstheme="minorHAnsi"/>
                <w:sz w:val="18"/>
                <w:szCs w:val="20"/>
              </w:rPr>
            </w:pPr>
            <w:r w:rsidRPr="00E53479">
              <w:rPr>
                <w:rFonts w:asciiTheme="minorHAnsi" w:eastAsia="Times New Roman" w:hAnsiTheme="minorHAnsi" w:cstheme="minorHAnsi"/>
                <w:sz w:val="18"/>
                <w:szCs w:val="20"/>
              </w:rPr>
              <w:t>Unit fixed loading Constraints</w:t>
            </w:r>
          </w:p>
        </w:tc>
        <w:tc>
          <w:tcPr>
            <w:tcW w:w="4850" w:type="dxa"/>
            <w:vAlign w:val="center"/>
          </w:tcPr>
          <w:p w14:paraId="1E41B58D" w14:textId="77777777" w:rsidR="00483B2F" w:rsidRPr="00E53479" w:rsidRDefault="00483B2F" w:rsidP="00672F57">
            <w:pPr>
              <w:spacing w:after="0" w:line="240" w:lineRule="auto"/>
              <w:jc w:val="left"/>
              <w:rPr>
                <w:rFonts w:asciiTheme="minorHAnsi" w:eastAsia="Times New Roman" w:hAnsiTheme="minorHAnsi" w:cstheme="minorHAnsi"/>
                <w:sz w:val="18"/>
                <w:szCs w:val="20"/>
              </w:rPr>
            </w:pPr>
            <w:r w:rsidRPr="00E53479">
              <w:rPr>
                <w:rFonts w:asciiTheme="minorHAnsi" w:eastAsia="Times New Roman" w:hAnsiTheme="minorHAnsi" w:cstheme="minorHAnsi"/>
                <w:sz w:val="18"/>
                <w:szCs w:val="20"/>
              </w:rPr>
              <w:t>Dynamic (RHS calculated as per outcomes in Pricing run)</w:t>
            </w:r>
          </w:p>
        </w:tc>
      </w:tr>
      <w:tr w:rsidR="00483B2F" w:rsidRPr="00E53479" w14:paraId="5E86B38A" w14:textId="77777777" w:rsidTr="00672F57">
        <w:trPr>
          <w:trHeight w:val="404"/>
        </w:trPr>
        <w:tc>
          <w:tcPr>
            <w:tcW w:w="1555" w:type="dxa"/>
            <w:shd w:val="clear" w:color="auto" w:fill="E9E6E2"/>
            <w:vAlign w:val="center"/>
          </w:tcPr>
          <w:p w14:paraId="4B1EE5D4" w14:textId="77777777" w:rsidR="00483B2F" w:rsidRPr="00E53479" w:rsidRDefault="00483B2F" w:rsidP="00672F57">
            <w:pPr>
              <w:spacing w:after="0" w:line="240" w:lineRule="auto"/>
              <w:jc w:val="left"/>
              <w:rPr>
                <w:rFonts w:asciiTheme="minorHAnsi" w:eastAsia="Times New Roman" w:hAnsiTheme="minorHAnsi" w:cstheme="minorHAnsi"/>
                <w:sz w:val="18"/>
                <w:szCs w:val="20"/>
              </w:rPr>
            </w:pPr>
            <w:r w:rsidRPr="00E53479">
              <w:rPr>
                <w:rFonts w:asciiTheme="minorHAnsi" w:eastAsia="Times New Roman" w:hAnsiTheme="minorHAnsi" w:cstheme="minorHAnsi"/>
                <w:sz w:val="18"/>
                <w:szCs w:val="20"/>
              </w:rPr>
              <w:t>ROC</w:t>
            </w:r>
          </w:p>
        </w:tc>
        <w:tc>
          <w:tcPr>
            <w:tcW w:w="3118" w:type="dxa"/>
            <w:vAlign w:val="center"/>
          </w:tcPr>
          <w:p w14:paraId="7B63D386" w14:textId="77777777" w:rsidR="00483B2F" w:rsidRPr="00E53479" w:rsidRDefault="00483B2F" w:rsidP="00672F57">
            <w:pPr>
              <w:spacing w:after="0" w:line="240" w:lineRule="auto"/>
              <w:jc w:val="left"/>
              <w:rPr>
                <w:rFonts w:asciiTheme="minorHAnsi" w:eastAsia="Times New Roman" w:hAnsiTheme="minorHAnsi" w:cstheme="minorHAnsi"/>
                <w:sz w:val="18"/>
                <w:szCs w:val="20"/>
              </w:rPr>
            </w:pPr>
            <w:r w:rsidRPr="00E53479">
              <w:rPr>
                <w:rFonts w:asciiTheme="minorHAnsi" w:eastAsia="Times New Roman" w:hAnsiTheme="minorHAnsi" w:cstheme="minorHAnsi"/>
                <w:sz w:val="18"/>
                <w:szCs w:val="20"/>
              </w:rPr>
              <w:t>Rate of Change (ROC) Constraints</w:t>
            </w:r>
          </w:p>
        </w:tc>
        <w:tc>
          <w:tcPr>
            <w:tcW w:w="4850" w:type="dxa"/>
            <w:vAlign w:val="center"/>
          </w:tcPr>
          <w:p w14:paraId="3FB6AFE5" w14:textId="77777777" w:rsidR="00483B2F" w:rsidRPr="00E53479" w:rsidRDefault="00483B2F" w:rsidP="00672F57">
            <w:pPr>
              <w:spacing w:after="0" w:line="240" w:lineRule="auto"/>
              <w:jc w:val="left"/>
              <w:rPr>
                <w:rFonts w:asciiTheme="minorHAnsi" w:eastAsia="Times New Roman" w:hAnsiTheme="minorHAnsi" w:cstheme="minorHAnsi"/>
                <w:strike/>
                <w:color w:val="516D40"/>
                <w:sz w:val="18"/>
                <w:szCs w:val="20"/>
              </w:rPr>
            </w:pPr>
            <w:r w:rsidRPr="00E53479">
              <w:rPr>
                <w:rFonts w:asciiTheme="minorHAnsi" w:eastAsia="Times New Roman" w:hAnsiTheme="minorHAnsi" w:cstheme="minorHAnsi"/>
                <w:sz w:val="18"/>
                <w:szCs w:val="20"/>
              </w:rPr>
              <w:t>Dynamic (RHS calculated as per outcomes in Pricing run)</w:t>
            </w:r>
          </w:p>
        </w:tc>
      </w:tr>
      <w:tr w:rsidR="00483B2F" w:rsidRPr="00E53479" w14:paraId="67D7C370" w14:textId="77777777" w:rsidTr="00672F57">
        <w:trPr>
          <w:trHeight w:val="404"/>
        </w:trPr>
        <w:tc>
          <w:tcPr>
            <w:tcW w:w="1555" w:type="dxa"/>
            <w:vMerge w:val="restart"/>
            <w:shd w:val="clear" w:color="auto" w:fill="E9E6E2"/>
            <w:vAlign w:val="center"/>
          </w:tcPr>
          <w:p w14:paraId="70A29CAE" w14:textId="77777777" w:rsidR="00483B2F" w:rsidRPr="00E53479" w:rsidRDefault="00483B2F" w:rsidP="00672F57">
            <w:pPr>
              <w:spacing w:after="0" w:line="240" w:lineRule="auto"/>
              <w:jc w:val="left"/>
              <w:rPr>
                <w:rFonts w:asciiTheme="minorHAnsi" w:eastAsia="Times New Roman" w:hAnsiTheme="minorHAnsi" w:cstheme="minorHAnsi"/>
                <w:sz w:val="18"/>
                <w:szCs w:val="20"/>
              </w:rPr>
            </w:pPr>
            <w:r w:rsidRPr="00E53479">
              <w:rPr>
                <w:rFonts w:asciiTheme="minorHAnsi" w:eastAsia="Times New Roman" w:hAnsiTheme="minorHAnsi" w:cstheme="minorHAnsi"/>
                <w:sz w:val="18"/>
                <w:szCs w:val="20"/>
              </w:rPr>
              <w:t>System Normal</w:t>
            </w:r>
          </w:p>
        </w:tc>
        <w:tc>
          <w:tcPr>
            <w:tcW w:w="3118" w:type="dxa"/>
            <w:vAlign w:val="center"/>
          </w:tcPr>
          <w:p w14:paraId="2961C077" w14:textId="77777777" w:rsidR="00483B2F" w:rsidRPr="00E53479" w:rsidRDefault="00483B2F" w:rsidP="00672F57">
            <w:pPr>
              <w:spacing w:after="0" w:line="240" w:lineRule="auto"/>
              <w:jc w:val="left"/>
              <w:rPr>
                <w:rFonts w:asciiTheme="minorHAnsi" w:eastAsia="Times New Roman" w:hAnsiTheme="minorHAnsi" w:cstheme="minorHAnsi"/>
                <w:b/>
                <w:sz w:val="18"/>
                <w:szCs w:val="20"/>
              </w:rPr>
            </w:pPr>
            <w:r w:rsidRPr="00E53479">
              <w:rPr>
                <w:rFonts w:asciiTheme="minorHAnsi" w:eastAsia="Times New Roman" w:hAnsiTheme="minorHAnsi" w:cstheme="minorHAnsi"/>
                <w:b/>
                <w:sz w:val="18"/>
                <w:szCs w:val="20"/>
              </w:rPr>
              <w:t>Feedback Constraints</w:t>
            </w:r>
          </w:p>
        </w:tc>
        <w:tc>
          <w:tcPr>
            <w:tcW w:w="4850" w:type="dxa"/>
            <w:vAlign w:val="center"/>
          </w:tcPr>
          <w:p w14:paraId="26215572" w14:textId="77777777" w:rsidR="00483B2F" w:rsidRPr="00E53479" w:rsidRDefault="00483B2F" w:rsidP="00672F57">
            <w:pPr>
              <w:spacing w:after="0" w:line="240" w:lineRule="auto"/>
              <w:jc w:val="left"/>
              <w:rPr>
                <w:rFonts w:asciiTheme="minorHAnsi" w:eastAsia="Times New Roman" w:hAnsiTheme="minorHAnsi" w:cstheme="minorHAnsi"/>
                <w:b/>
                <w:color w:val="516D40"/>
                <w:sz w:val="18"/>
                <w:szCs w:val="20"/>
              </w:rPr>
            </w:pPr>
            <w:r w:rsidRPr="00E53479">
              <w:rPr>
                <w:rFonts w:asciiTheme="minorHAnsi" w:eastAsia="Times New Roman" w:hAnsiTheme="minorHAnsi" w:cstheme="minorHAnsi"/>
                <w:b/>
                <w:sz w:val="18"/>
                <w:szCs w:val="20"/>
              </w:rPr>
              <w:t>Static (RHS calculated same as Outturn run)</w:t>
            </w:r>
          </w:p>
        </w:tc>
      </w:tr>
      <w:tr w:rsidR="00483B2F" w:rsidRPr="00E53479" w14:paraId="0F7F9EAB" w14:textId="77777777" w:rsidTr="00672F57">
        <w:trPr>
          <w:trHeight w:val="404"/>
        </w:trPr>
        <w:tc>
          <w:tcPr>
            <w:tcW w:w="1555" w:type="dxa"/>
            <w:vMerge/>
            <w:shd w:val="clear" w:color="auto" w:fill="E9E6E2"/>
            <w:vAlign w:val="center"/>
          </w:tcPr>
          <w:p w14:paraId="5B719566" w14:textId="77777777" w:rsidR="00483B2F" w:rsidRPr="00E53479" w:rsidRDefault="00483B2F" w:rsidP="00672F57">
            <w:pPr>
              <w:spacing w:after="0" w:line="240" w:lineRule="auto"/>
              <w:jc w:val="left"/>
              <w:rPr>
                <w:rFonts w:asciiTheme="minorHAnsi" w:eastAsia="Times New Roman" w:hAnsiTheme="minorHAnsi" w:cstheme="minorHAnsi"/>
                <w:sz w:val="18"/>
                <w:szCs w:val="20"/>
              </w:rPr>
            </w:pPr>
          </w:p>
        </w:tc>
        <w:tc>
          <w:tcPr>
            <w:tcW w:w="3118" w:type="dxa"/>
            <w:vAlign w:val="center"/>
          </w:tcPr>
          <w:p w14:paraId="2F7D519B" w14:textId="77777777" w:rsidR="00483B2F" w:rsidRPr="00E53479" w:rsidRDefault="00483B2F" w:rsidP="00672F57">
            <w:pPr>
              <w:spacing w:after="0" w:line="240" w:lineRule="auto"/>
              <w:jc w:val="left"/>
              <w:rPr>
                <w:rFonts w:asciiTheme="minorHAnsi" w:eastAsia="Times New Roman" w:hAnsiTheme="minorHAnsi" w:cstheme="minorHAnsi"/>
                <w:sz w:val="18"/>
                <w:szCs w:val="20"/>
              </w:rPr>
            </w:pPr>
            <w:r w:rsidRPr="00E53479">
              <w:rPr>
                <w:rFonts w:asciiTheme="minorHAnsi" w:eastAsia="Times New Roman" w:hAnsiTheme="minorHAnsi" w:cstheme="minorHAnsi"/>
                <w:sz w:val="18"/>
                <w:szCs w:val="20"/>
              </w:rPr>
              <w:t>Non-feedback Constraints</w:t>
            </w:r>
          </w:p>
        </w:tc>
        <w:tc>
          <w:tcPr>
            <w:tcW w:w="4850" w:type="dxa"/>
            <w:vAlign w:val="center"/>
          </w:tcPr>
          <w:p w14:paraId="75B08232" w14:textId="77777777" w:rsidR="00483B2F" w:rsidRPr="00E53479" w:rsidRDefault="00483B2F" w:rsidP="00672F57">
            <w:pPr>
              <w:spacing w:after="0" w:line="240" w:lineRule="auto"/>
              <w:jc w:val="left"/>
              <w:rPr>
                <w:rFonts w:asciiTheme="minorHAnsi" w:eastAsia="Times New Roman" w:hAnsiTheme="minorHAnsi" w:cstheme="minorHAnsi"/>
                <w:strike/>
                <w:color w:val="516D40"/>
                <w:sz w:val="18"/>
                <w:szCs w:val="20"/>
              </w:rPr>
            </w:pPr>
            <w:r w:rsidRPr="00E53479">
              <w:rPr>
                <w:rFonts w:asciiTheme="minorHAnsi" w:eastAsia="Times New Roman" w:hAnsiTheme="minorHAnsi" w:cstheme="minorHAnsi"/>
                <w:sz w:val="18"/>
                <w:szCs w:val="20"/>
              </w:rPr>
              <w:t>Dynamic (RHS calculated as per outcomes in Pricing run)</w:t>
            </w:r>
          </w:p>
        </w:tc>
      </w:tr>
      <w:tr w:rsidR="00483B2F" w:rsidRPr="00E53479" w14:paraId="540715F3" w14:textId="77777777" w:rsidTr="00672F57">
        <w:trPr>
          <w:trHeight w:val="404"/>
        </w:trPr>
        <w:tc>
          <w:tcPr>
            <w:tcW w:w="1555" w:type="dxa"/>
            <w:vMerge w:val="restart"/>
            <w:shd w:val="clear" w:color="auto" w:fill="E9E6E2"/>
            <w:vAlign w:val="center"/>
          </w:tcPr>
          <w:p w14:paraId="2DF6CC2E" w14:textId="77777777" w:rsidR="00483B2F" w:rsidRPr="00E53479" w:rsidRDefault="00483B2F" w:rsidP="00672F57">
            <w:pPr>
              <w:spacing w:after="0" w:line="240" w:lineRule="auto"/>
              <w:jc w:val="left"/>
              <w:rPr>
                <w:rFonts w:asciiTheme="minorHAnsi" w:eastAsia="Times New Roman" w:hAnsiTheme="minorHAnsi" w:cstheme="minorHAnsi"/>
                <w:sz w:val="18"/>
                <w:szCs w:val="20"/>
              </w:rPr>
            </w:pPr>
            <w:r w:rsidRPr="00E53479">
              <w:rPr>
                <w:rFonts w:asciiTheme="minorHAnsi" w:eastAsia="Times New Roman" w:hAnsiTheme="minorHAnsi" w:cstheme="minorHAnsi"/>
                <w:sz w:val="18"/>
                <w:szCs w:val="20"/>
              </w:rPr>
              <w:t>Network Outage</w:t>
            </w:r>
          </w:p>
        </w:tc>
        <w:tc>
          <w:tcPr>
            <w:tcW w:w="3118" w:type="dxa"/>
            <w:vAlign w:val="center"/>
          </w:tcPr>
          <w:p w14:paraId="7003D42E" w14:textId="77777777" w:rsidR="00483B2F" w:rsidRPr="00E53479" w:rsidRDefault="00483B2F" w:rsidP="00672F57">
            <w:pPr>
              <w:spacing w:after="0" w:line="240" w:lineRule="auto"/>
              <w:jc w:val="left"/>
              <w:rPr>
                <w:rFonts w:asciiTheme="minorHAnsi" w:eastAsia="Times New Roman" w:hAnsiTheme="minorHAnsi" w:cstheme="minorHAnsi"/>
                <w:b/>
                <w:sz w:val="18"/>
                <w:szCs w:val="20"/>
              </w:rPr>
            </w:pPr>
            <w:r w:rsidRPr="00E53479">
              <w:rPr>
                <w:rFonts w:asciiTheme="minorHAnsi" w:eastAsia="Times New Roman" w:hAnsiTheme="minorHAnsi" w:cstheme="minorHAnsi"/>
                <w:b/>
                <w:sz w:val="18"/>
                <w:szCs w:val="20"/>
              </w:rPr>
              <w:t>Feedback Constraints</w:t>
            </w:r>
          </w:p>
        </w:tc>
        <w:tc>
          <w:tcPr>
            <w:tcW w:w="4850" w:type="dxa"/>
            <w:vAlign w:val="center"/>
          </w:tcPr>
          <w:p w14:paraId="5DEFCFE3" w14:textId="77777777" w:rsidR="00483B2F" w:rsidRPr="00E53479" w:rsidRDefault="00483B2F" w:rsidP="00672F57">
            <w:pPr>
              <w:spacing w:after="0" w:line="240" w:lineRule="auto"/>
              <w:jc w:val="left"/>
              <w:rPr>
                <w:rFonts w:asciiTheme="minorHAnsi" w:eastAsia="Times New Roman" w:hAnsiTheme="minorHAnsi" w:cstheme="minorHAnsi"/>
                <w:b/>
                <w:sz w:val="18"/>
                <w:szCs w:val="20"/>
              </w:rPr>
            </w:pPr>
            <w:r w:rsidRPr="00E53479">
              <w:rPr>
                <w:rFonts w:asciiTheme="minorHAnsi" w:eastAsia="Times New Roman" w:hAnsiTheme="minorHAnsi" w:cstheme="minorHAnsi"/>
                <w:b/>
                <w:sz w:val="18"/>
                <w:szCs w:val="20"/>
              </w:rPr>
              <w:t>Static (RHS calculated same as Outturn run)</w:t>
            </w:r>
          </w:p>
        </w:tc>
      </w:tr>
      <w:tr w:rsidR="00483B2F" w:rsidRPr="00E53479" w14:paraId="4DC3FA41" w14:textId="77777777" w:rsidTr="00672F57">
        <w:trPr>
          <w:trHeight w:val="404"/>
        </w:trPr>
        <w:tc>
          <w:tcPr>
            <w:tcW w:w="1555" w:type="dxa"/>
            <w:vMerge/>
            <w:shd w:val="clear" w:color="auto" w:fill="E9E6E2"/>
            <w:vAlign w:val="center"/>
          </w:tcPr>
          <w:p w14:paraId="2EE1E6FE" w14:textId="77777777" w:rsidR="00483B2F" w:rsidRPr="00E53479" w:rsidRDefault="00483B2F" w:rsidP="00672F57">
            <w:pPr>
              <w:spacing w:after="0" w:line="240" w:lineRule="auto"/>
              <w:jc w:val="left"/>
              <w:rPr>
                <w:rFonts w:asciiTheme="minorHAnsi" w:eastAsia="Times New Roman" w:hAnsiTheme="minorHAnsi" w:cstheme="minorHAnsi"/>
                <w:sz w:val="18"/>
                <w:szCs w:val="20"/>
              </w:rPr>
            </w:pPr>
          </w:p>
        </w:tc>
        <w:tc>
          <w:tcPr>
            <w:tcW w:w="3118" w:type="dxa"/>
            <w:vAlign w:val="center"/>
          </w:tcPr>
          <w:p w14:paraId="2B675E57" w14:textId="77777777" w:rsidR="00483B2F" w:rsidRPr="00E53479" w:rsidRDefault="00483B2F" w:rsidP="00672F57">
            <w:pPr>
              <w:spacing w:after="0" w:line="240" w:lineRule="auto"/>
              <w:jc w:val="left"/>
              <w:rPr>
                <w:rFonts w:asciiTheme="minorHAnsi" w:eastAsia="Times New Roman" w:hAnsiTheme="minorHAnsi" w:cstheme="minorHAnsi"/>
                <w:sz w:val="18"/>
                <w:szCs w:val="20"/>
              </w:rPr>
            </w:pPr>
            <w:r w:rsidRPr="00E53479">
              <w:rPr>
                <w:rFonts w:asciiTheme="minorHAnsi" w:eastAsia="Times New Roman" w:hAnsiTheme="minorHAnsi" w:cstheme="minorHAnsi"/>
                <w:sz w:val="18"/>
                <w:szCs w:val="20"/>
              </w:rPr>
              <w:t>Non-feedback Constraints</w:t>
            </w:r>
          </w:p>
        </w:tc>
        <w:tc>
          <w:tcPr>
            <w:tcW w:w="4850" w:type="dxa"/>
            <w:vAlign w:val="center"/>
          </w:tcPr>
          <w:p w14:paraId="379AEEB2" w14:textId="77777777" w:rsidR="00483B2F" w:rsidRPr="00E53479" w:rsidRDefault="00483B2F" w:rsidP="00672F57">
            <w:pPr>
              <w:spacing w:after="0" w:line="240" w:lineRule="auto"/>
              <w:jc w:val="left"/>
              <w:rPr>
                <w:rFonts w:asciiTheme="minorHAnsi" w:eastAsia="Times New Roman" w:hAnsiTheme="minorHAnsi" w:cstheme="minorHAnsi"/>
                <w:sz w:val="18"/>
                <w:szCs w:val="20"/>
              </w:rPr>
            </w:pPr>
            <w:r w:rsidRPr="00E53479">
              <w:rPr>
                <w:rFonts w:asciiTheme="minorHAnsi" w:eastAsia="Times New Roman" w:hAnsiTheme="minorHAnsi" w:cstheme="minorHAnsi"/>
                <w:sz w:val="18"/>
                <w:szCs w:val="20"/>
              </w:rPr>
              <w:t>Dynamic (RHS calculated as per outcomes in Pricing run)</w:t>
            </w:r>
          </w:p>
        </w:tc>
      </w:tr>
    </w:tbl>
    <w:p w14:paraId="7264766A" w14:textId="77777777" w:rsidR="00483B2F" w:rsidRDefault="00483B2F" w:rsidP="00483B2F">
      <w:pPr>
        <w:pStyle w:val="BodyText"/>
        <w:rPr>
          <w:lang w:val="en-US"/>
        </w:rPr>
      </w:pPr>
    </w:p>
    <w:p w14:paraId="131FA271" w14:textId="77777777" w:rsidR="00483B2F" w:rsidRDefault="00483B2F" w:rsidP="00483B2F">
      <w:pPr>
        <w:pStyle w:val="Heading3"/>
        <w:tabs>
          <w:tab w:val="num" w:pos="992"/>
        </w:tabs>
        <w:spacing w:after="60" w:line="264" w:lineRule="auto"/>
        <w:ind w:left="992" w:hanging="992"/>
        <w:rPr>
          <w:lang w:val="en-US"/>
        </w:rPr>
      </w:pPr>
      <w:bookmarkStart w:id="77" w:name="_Ref517262302"/>
      <w:r>
        <w:rPr>
          <w:lang w:val="en-US"/>
        </w:rPr>
        <w:t>Identifying tripped generators in Intervention Pricing runs</w:t>
      </w:r>
      <w:bookmarkEnd w:id="77"/>
    </w:p>
    <w:p w14:paraId="3FA78C1D" w14:textId="37747611" w:rsidR="00483B2F" w:rsidRDefault="00483B2F" w:rsidP="00483B2F">
      <w:pPr>
        <w:pStyle w:val="BodyText"/>
        <w:jc w:val="both"/>
      </w:pPr>
      <w:r>
        <w:rPr>
          <w:lang w:val="en-US"/>
        </w:rPr>
        <w:t xml:space="preserve">Generators that trip in the base case target run are also treated similarly in the pricing runs. </w:t>
      </w:r>
      <w:r>
        <w:t>A generator trip may involve a partial trip (actual output reduces well below bid availability but above 0 MW) or a full trip (actual output reduces to 0 MW).</w:t>
      </w:r>
      <w:r w:rsidRPr="005B791D">
        <w:t xml:space="preserve"> </w:t>
      </w:r>
      <w:r w:rsidRPr="008B5728">
        <w:t>A</w:t>
      </w:r>
      <w:r>
        <w:t xml:space="preserve"> generator </w:t>
      </w:r>
      <w:r w:rsidR="00E53479">
        <w:t>that has</w:t>
      </w:r>
      <w:r>
        <w:t xml:space="preserve"> bid a</w:t>
      </w:r>
      <w:r w:rsidRPr="008B5728">
        <w:t>vailability</w:t>
      </w:r>
      <w:r w:rsidRPr="008B5728">
        <w:rPr>
          <w:b/>
          <w:bCs/>
        </w:rPr>
        <w:t xml:space="preserve"> and </w:t>
      </w:r>
      <w:r>
        <w:t>Initial MW (actual output in</w:t>
      </w:r>
      <w:r w:rsidR="00E53479">
        <w:t xml:space="preserve"> the</w:t>
      </w:r>
      <w:r>
        <w:t xml:space="preserve"> base case target run) less than</w:t>
      </w:r>
      <w:r w:rsidRPr="008B5728">
        <w:t xml:space="preserve"> </w:t>
      </w:r>
      <w:r w:rsidR="00E53479">
        <w:t xml:space="preserve">the </w:t>
      </w:r>
      <w:r w:rsidRPr="008B5728">
        <w:t>What-If Initial MW</w:t>
      </w:r>
      <w:r>
        <w:t xml:space="preserve"> (</w:t>
      </w:r>
      <w:r w:rsidR="00E53479">
        <w:t>the “</w:t>
      </w:r>
      <w:r>
        <w:t>What-</w:t>
      </w:r>
      <w:r w:rsidR="00E53479">
        <w:t>i</w:t>
      </w:r>
      <w:r>
        <w:t>f</w:t>
      </w:r>
      <w:r w:rsidR="00E53479">
        <w:t>”</w:t>
      </w:r>
      <w:r>
        <w:t xml:space="preserve"> dispatch target calculated in </w:t>
      </w:r>
      <w:r w:rsidR="00E53479">
        <w:t xml:space="preserve">the </w:t>
      </w:r>
      <w:r>
        <w:t xml:space="preserve">previous </w:t>
      </w:r>
      <w:r w:rsidR="00E53479">
        <w:t>interval</w:t>
      </w:r>
      <w:r>
        <w:t xml:space="preserve"> of </w:t>
      </w:r>
      <w:r w:rsidR="00E53479">
        <w:t>an Intervention Pricing</w:t>
      </w:r>
      <w:r>
        <w:t xml:space="preserve"> run)</w:t>
      </w:r>
      <w:r w:rsidRPr="008B5728">
        <w:t xml:space="preserve"> by </w:t>
      </w:r>
      <w:r w:rsidR="00E53479">
        <w:t>more than</w:t>
      </w:r>
      <w:r>
        <w:t xml:space="preserve"> twice the rate of change down (ROC Down) rate is </w:t>
      </w:r>
      <w:r>
        <w:lastRenderedPageBreak/>
        <w:t xml:space="preserve">treated as a tripped generator i.e. the unit’s What-If Initial MW will be set to Initial MW in the </w:t>
      </w:r>
      <w:r w:rsidR="00E53479">
        <w:t xml:space="preserve">Intervention </w:t>
      </w:r>
      <w:r>
        <w:t>Pricing run.</w:t>
      </w:r>
    </w:p>
    <w:p w14:paraId="19B6FDD1" w14:textId="21568512" w:rsidR="00483B2F" w:rsidRPr="003D231C" w:rsidRDefault="00483B2F" w:rsidP="00483B2F">
      <w:pPr>
        <w:pStyle w:val="BodyText"/>
      </w:pPr>
      <w:r>
        <w:t xml:space="preserve">The following check in the NEMDE Caseloader </w:t>
      </w:r>
      <w:r w:rsidR="00E53479">
        <w:t xml:space="preserve">will identify </w:t>
      </w:r>
      <w:r>
        <w:t>tripped generators in the Pricing runs:</w:t>
      </w:r>
    </w:p>
    <w:p w14:paraId="1C340721" w14:textId="0F3BC029" w:rsidR="00483B2F" w:rsidRDefault="00E53479" w:rsidP="00483B2F">
      <w:pPr>
        <w:pStyle w:val="BodyText"/>
        <w:rPr>
          <w:lang w:val="en-US"/>
        </w:rPr>
      </w:pPr>
      <w:r w:rsidRPr="00522CDB">
        <w:rPr>
          <w:b/>
          <w:i/>
          <w:noProof/>
          <w:lang w:eastAsia="en-AU"/>
        </w:rPr>
        <mc:AlternateContent>
          <mc:Choice Requires="wps">
            <w:drawing>
              <wp:anchor distT="45720" distB="45720" distL="114300" distR="114300" simplePos="0" relativeHeight="251659264" behindDoc="0" locked="0" layoutInCell="1" allowOverlap="1" wp14:anchorId="410DA29A" wp14:editId="774F394F">
                <wp:simplePos x="0" y="0"/>
                <wp:positionH relativeFrom="margin">
                  <wp:align>left</wp:align>
                </wp:positionH>
                <wp:positionV relativeFrom="paragraph">
                  <wp:posOffset>38100</wp:posOffset>
                </wp:positionV>
                <wp:extent cx="4776470" cy="1343025"/>
                <wp:effectExtent l="0" t="0" r="241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6470" cy="1343025"/>
                        </a:xfrm>
                        <a:prstGeom prst="rect">
                          <a:avLst/>
                        </a:prstGeom>
                        <a:solidFill>
                          <a:srgbClr val="FFFFFF">
                            <a:alpha val="0"/>
                          </a:srgbClr>
                        </a:solidFill>
                        <a:ln w="22225">
                          <a:solidFill>
                            <a:schemeClr val="tx1"/>
                          </a:solidFill>
                          <a:miter lim="800000"/>
                          <a:headEnd/>
                          <a:tailEnd/>
                        </a:ln>
                      </wps:spPr>
                      <wps:txbx>
                        <w:txbxContent>
                          <w:p w14:paraId="41A4819F" w14:textId="1AC9B215" w:rsidR="00CC23E4" w:rsidRPr="00E53479" w:rsidRDefault="00CC23E4" w:rsidP="00483B2F">
                            <w:pPr>
                              <w:pStyle w:val="BodyText"/>
                              <w:jc w:val="both"/>
                              <w:rPr>
                                <w:rFonts w:cstheme="minorHAnsi"/>
                                <w:b/>
                                <w:i/>
                              </w:rPr>
                            </w:pPr>
                            <w:r w:rsidRPr="00E53479">
                              <w:rPr>
                                <w:rFonts w:cstheme="minorHAnsi"/>
                                <w:b/>
                                <w:i/>
                              </w:rPr>
                              <w:t xml:space="preserve">For all generators in each </w:t>
                            </w:r>
                            <w:r>
                              <w:rPr>
                                <w:rFonts w:cstheme="minorHAnsi"/>
                                <w:b/>
                                <w:i/>
                              </w:rPr>
                              <w:t>interval</w:t>
                            </w:r>
                            <w:r w:rsidRPr="00E53479">
                              <w:rPr>
                                <w:rFonts w:cstheme="minorHAnsi"/>
                                <w:b/>
                                <w:i/>
                              </w:rPr>
                              <w:t>:</w:t>
                            </w:r>
                          </w:p>
                          <w:p w14:paraId="5F0D84D4" w14:textId="069B34F8" w:rsidR="00CC23E4" w:rsidRPr="00E53479" w:rsidRDefault="00CC23E4" w:rsidP="00483B2F">
                            <w:pPr>
                              <w:spacing w:after="0" w:line="240" w:lineRule="auto"/>
                              <w:ind w:left="720"/>
                              <w:rPr>
                                <w:rFonts w:asciiTheme="minorHAnsi" w:hAnsiTheme="minorHAnsi" w:cstheme="minorHAnsi"/>
                                <w:b/>
                                <w:i/>
                              </w:rPr>
                            </w:pPr>
                            <w:r w:rsidRPr="00E53479">
                              <w:rPr>
                                <w:rFonts w:asciiTheme="minorHAnsi" w:hAnsiTheme="minorHAnsi" w:cstheme="minorHAnsi"/>
                                <w:b/>
                                <w:i/>
                              </w:rPr>
                              <w:t>IF</w:t>
                            </w:r>
                            <w:r w:rsidRPr="00E53479">
                              <w:rPr>
                                <w:rFonts w:asciiTheme="minorHAnsi" w:hAnsiTheme="minorHAnsi" w:cstheme="minorHAnsi"/>
                                <w:i/>
                              </w:rPr>
                              <w:t xml:space="preserve"> [Bid Availability &lt; (What-If Initial MW - 2 x ROC down) </w:t>
                            </w:r>
                            <w:r w:rsidRPr="00E53479">
                              <w:rPr>
                                <w:rFonts w:asciiTheme="minorHAnsi" w:hAnsiTheme="minorHAnsi" w:cstheme="minorHAnsi"/>
                                <w:b/>
                                <w:i/>
                              </w:rPr>
                              <w:t>AND</w:t>
                            </w:r>
                          </w:p>
                          <w:p w14:paraId="24ADB194" w14:textId="22D71626" w:rsidR="00CC23E4" w:rsidRPr="00E53479" w:rsidRDefault="00CC23E4" w:rsidP="00483B2F">
                            <w:pPr>
                              <w:spacing w:after="0" w:line="240" w:lineRule="auto"/>
                              <w:ind w:left="720"/>
                              <w:rPr>
                                <w:rFonts w:asciiTheme="minorHAnsi" w:hAnsiTheme="minorHAnsi" w:cstheme="minorHAnsi"/>
                                <w:i/>
                              </w:rPr>
                            </w:pPr>
                            <w:r w:rsidRPr="00E53479">
                              <w:rPr>
                                <w:rFonts w:asciiTheme="minorHAnsi" w:hAnsiTheme="minorHAnsi" w:cstheme="minorHAnsi"/>
                                <w:i/>
                              </w:rPr>
                              <w:t xml:space="preserve">     </w:t>
                            </w:r>
                            <w:r w:rsidRPr="00E53479">
                              <w:rPr>
                                <w:rFonts w:asciiTheme="minorHAnsi" w:hAnsiTheme="minorHAnsi" w:cstheme="minorHAnsi"/>
                                <w:i/>
                              </w:rPr>
                              <w:tab/>
                              <w:t>InitialMW &lt; (What-If Initial MW - 2 x ROC down)]</w:t>
                            </w:r>
                          </w:p>
                          <w:p w14:paraId="36823835" w14:textId="77777777" w:rsidR="00CC23E4" w:rsidRPr="00E53479" w:rsidRDefault="00CC23E4" w:rsidP="00483B2F">
                            <w:pPr>
                              <w:spacing w:after="0" w:line="240" w:lineRule="auto"/>
                              <w:ind w:left="720"/>
                              <w:rPr>
                                <w:rFonts w:asciiTheme="minorHAnsi" w:hAnsiTheme="minorHAnsi" w:cstheme="minorHAnsi"/>
                                <w:b/>
                                <w:i/>
                              </w:rPr>
                            </w:pPr>
                          </w:p>
                          <w:p w14:paraId="3CB320FF" w14:textId="77777777" w:rsidR="00CC23E4" w:rsidRPr="00E53479" w:rsidRDefault="00CC23E4" w:rsidP="00483B2F">
                            <w:pPr>
                              <w:spacing w:after="0" w:line="240" w:lineRule="auto"/>
                              <w:ind w:left="720"/>
                              <w:rPr>
                                <w:rFonts w:asciiTheme="minorHAnsi" w:hAnsiTheme="minorHAnsi" w:cstheme="minorHAnsi"/>
                                <w:i/>
                              </w:rPr>
                            </w:pPr>
                            <w:r w:rsidRPr="00E53479">
                              <w:rPr>
                                <w:rFonts w:asciiTheme="minorHAnsi" w:hAnsiTheme="minorHAnsi" w:cstheme="minorHAnsi"/>
                                <w:b/>
                                <w:i/>
                              </w:rPr>
                              <w:t xml:space="preserve">THEN </w:t>
                            </w:r>
                            <w:r w:rsidRPr="00E53479">
                              <w:rPr>
                                <w:rFonts w:asciiTheme="minorHAnsi" w:hAnsiTheme="minorHAnsi" w:cstheme="minorHAnsi"/>
                                <w:i/>
                              </w:rPr>
                              <w:t>What-If Initial MW = Initial MW.</w:t>
                            </w:r>
                          </w:p>
                          <w:p w14:paraId="3F05A503" w14:textId="77777777" w:rsidR="00CC23E4" w:rsidRPr="00E53479" w:rsidRDefault="00CC23E4" w:rsidP="00483B2F">
                            <w:pPr>
                              <w:spacing w:after="0" w:line="240" w:lineRule="auto"/>
                              <w:ind w:left="720"/>
                              <w:rPr>
                                <w:rFonts w:asciiTheme="minorHAnsi" w:hAnsiTheme="minorHAnsi" w:cstheme="minorHAnsi"/>
                                <w:i/>
                              </w:rPr>
                            </w:pPr>
                            <w:r w:rsidRPr="00E53479">
                              <w:rPr>
                                <w:rFonts w:asciiTheme="minorHAnsi" w:hAnsiTheme="minorHAnsi" w:cstheme="minorHAnsi"/>
                                <w:b/>
                                <w:i/>
                              </w:rPr>
                              <w:t xml:space="preserve">ELSE </w:t>
                            </w:r>
                            <w:r w:rsidRPr="00E53479">
                              <w:rPr>
                                <w:rFonts w:asciiTheme="minorHAnsi" w:hAnsiTheme="minorHAnsi" w:cstheme="minorHAnsi"/>
                                <w:i/>
                              </w:rPr>
                              <w:t>What-If Initial MW = What-If Initial MW (no change).</w:t>
                            </w:r>
                          </w:p>
                          <w:p w14:paraId="56983DC7" w14:textId="77777777" w:rsidR="00CC23E4" w:rsidRDefault="00CC23E4" w:rsidP="00483B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0DA29A" id="_x0000_t202" coordsize="21600,21600" o:spt="202" path="m,l,21600r21600,l21600,xe">
                <v:stroke joinstyle="miter"/>
                <v:path gradientshapeok="t" o:connecttype="rect"/>
              </v:shapetype>
              <v:shape id="Text Box 2" o:spid="_x0000_s1026" type="#_x0000_t202" style="position:absolute;margin-left:0;margin-top:3pt;width:376.1pt;height:105.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" strokecolor="#222324 [3213]" strokeweight="1.75pt">
                <v:fill opacity="0"/>
                <v:textbox>
                  <w:txbxContent>
                    <w:p w14:paraId="41A4819F" w14:textId="1AC9B215" w:rsidR="00CC23E4" w:rsidRPr="00E53479" w:rsidRDefault="00CC23E4" w:rsidP="00483B2F">
                      <w:pPr>
                        <w:pStyle w:val="BodyText"/>
                        <w:jc w:val="both"/>
                        <w:rPr>
                          <w:rFonts w:cstheme="minorHAnsi"/>
                          <w:b/>
                          <w:i/>
                        </w:rPr>
                      </w:pPr>
                      <w:r w:rsidRPr="00E53479">
                        <w:rPr>
                          <w:rFonts w:cstheme="minorHAnsi"/>
                          <w:b/>
                          <w:i/>
                        </w:rPr>
                        <w:t xml:space="preserve">For all generators in each </w:t>
                      </w:r>
                      <w:r>
                        <w:rPr>
                          <w:rFonts w:cstheme="minorHAnsi"/>
                          <w:b/>
                          <w:i/>
                        </w:rPr>
                        <w:t>interval</w:t>
                      </w:r>
                      <w:r w:rsidRPr="00E53479">
                        <w:rPr>
                          <w:rFonts w:cstheme="minorHAnsi"/>
                          <w:b/>
                          <w:i/>
                        </w:rPr>
                        <w:t>:</w:t>
                      </w:r>
                    </w:p>
                    <w:p w14:paraId="5F0D84D4" w14:textId="069B34F8" w:rsidR="00CC23E4" w:rsidRPr="00E53479" w:rsidRDefault="00CC23E4" w:rsidP="00483B2F">
                      <w:pPr>
                        <w:spacing w:after="0" w:line="240" w:lineRule="auto"/>
                        <w:ind w:left="720"/>
                        <w:rPr>
                          <w:rFonts w:asciiTheme="minorHAnsi" w:hAnsiTheme="minorHAnsi" w:cstheme="minorHAnsi"/>
                          <w:b/>
                          <w:i/>
                        </w:rPr>
                      </w:pPr>
                      <w:r w:rsidRPr="00E53479">
                        <w:rPr>
                          <w:rFonts w:asciiTheme="minorHAnsi" w:hAnsiTheme="minorHAnsi" w:cstheme="minorHAnsi"/>
                          <w:b/>
                          <w:i/>
                        </w:rPr>
                        <w:t>IF</w:t>
                      </w:r>
                      <w:r w:rsidRPr="00E53479">
                        <w:rPr>
                          <w:rFonts w:asciiTheme="minorHAnsi" w:hAnsiTheme="minorHAnsi" w:cstheme="minorHAnsi"/>
                          <w:i/>
                        </w:rPr>
                        <w:t xml:space="preserve"> [Bid Availability &lt; (What-If Initial MW - 2 x ROC down) </w:t>
                      </w:r>
                      <w:r w:rsidRPr="00E53479">
                        <w:rPr>
                          <w:rFonts w:asciiTheme="minorHAnsi" w:hAnsiTheme="minorHAnsi" w:cstheme="minorHAnsi"/>
                          <w:b/>
                          <w:i/>
                        </w:rPr>
                        <w:t>AND</w:t>
                      </w:r>
                    </w:p>
                    <w:p w14:paraId="24ADB194" w14:textId="22D71626" w:rsidR="00CC23E4" w:rsidRPr="00E53479" w:rsidRDefault="00CC23E4" w:rsidP="00483B2F">
                      <w:pPr>
                        <w:spacing w:after="0" w:line="240" w:lineRule="auto"/>
                        <w:ind w:left="720"/>
                        <w:rPr>
                          <w:rFonts w:asciiTheme="minorHAnsi" w:hAnsiTheme="minorHAnsi" w:cstheme="minorHAnsi"/>
                          <w:i/>
                        </w:rPr>
                      </w:pPr>
                      <w:r w:rsidRPr="00E53479">
                        <w:rPr>
                          <w:rFonts w:asciiTheme="minorHAnsi" w:hAnsiTheme="minorHAnsi" w:cstheme="minorHAnsi"/>
                          <w:i/>
                        </w:rPr>
                        <w:t xml:space="preserve">     </w:t>
                      </w:r>
                      <w:r w:rsidRPr="00E53479">
                        <w:rPr>
                          <w:rFonts w:asciiTheme="minorHAnsi" w:hAnsiTheme="minorHAnsi" w:cstheme="minorHAnsi"/>
                          <w:i/>
                        </w:rPr>
                        <w:tab/>
                        <w:t>InitialMW &lt; (What-If Initial MW - 2 x ROC down)]</w:t>
                      </w:r>
                    </w:p>
                    <w:p w14:paraId="36823835" w14:textId="77777777" w:rsidR="00CC23E4" w:rsidRPr="00E53479" w:rsidRDefault="00CC23E4" w:rsidP="00483B2F">
                      <w:pPr>
                        <w:spacing w:after="0" w:line="240" w:lineRule="auto"/>
                        <w:ind w:left="720"/>
                        <w:rPr>
                          <w:rFonts w:asciiTheme="minorHAnsi" w:hAnsiTheme="minorHAnsi" w:cstheme="minorHAnsi"/>
                          <w:b/>
                          <w:i/>
                        </w:rPr>
                      </w:pPr>
                    </w:p>
                    <w:p w14:paraId="3CB320FF" w14:textId="77777777" w:rsidR="00CC23E4" w:rsidRPr="00E53479" w:rsidRDefault="00CC23E4" w:rsidP="00483B2F">
                      <w:pPr>
                        <w:spacing w:after="0" w:line="240" w:lineRule="auto"/>
                        <w:ind w:left="720"/>
                        <w:rPr>
                          <w:rFonts w:asciiTheme="minorHAnsi" w:hAnsiTheme="minorHAnsi" w:cstheme="minorHAnsi"/>
                          <w:i/>
                        </w:rPr>
                      </w:pPr>
                      <w:r w:rsidRPr="00E53479">
                        <w:rPr>
                          <w:rFonts w:asciiTheme="minorHAnsi" w:hAnsiTheme="minorHAnsi" w:cstheme="minorHAnsi"/>
                          <w:b/>
                          <w:i/>
                        </w:rPr>
                        <w:t xml:space="preserve">THEN </w:t>
                      </w:r>
                      <w:r w:rsidRPr="00E53479">
                        <w:rPr>
                          <w:rFonts w:asciiTheme="minorHAnsi" w:hAnsiTheme="minorHAnsi" w:cstheme="minorHAnsi"/>
                          <w:i/>
                        </w:rPr>
                        <w:t>What-If Initial MW = Initial MW.</w:t>
                      </w:r>
                    </w:p>
                    <w:p w14:paraId="3F05A503" w14:textId="77777777" w:rsidR="00CC23E4" w:rsidRPr="00E53479" w:rsidRDefault="00CC23E4" w:rsidP="00483B2F">
                      <w:pPr>
                        <w:spacing w:after="0" w:line="240" w:lineRule="auto"/>
                        <w:ind w:left="720"/>
                        <w:rPr>
                          <w:rFonts w:asciiTheme="minorHAnsi" w:hAnsiTheme="minorHAnsi" w:cstheme="minorHAnsi"/>
                          <w:i/>
                        </w:rPr>
                      </w:pPr>
                      <w:r w:rsidRPr="00E53479">
                        <w:rPr>
                          <w:rFonts w:asciiTheme="minorHAnsi" w:hAnsiTheme="minorHAnsi" w:cstheme="minorHAnsi"/>
                          <w:b/>
                          <w:i/>
                        </w:rPr>
                        <w:t xml:space="preserve">ELSE </w:t>
                      </w:r>
                      <w:r w:rsidRPr="00E53479">
                        <w:rPr>
                          <w:rFonts w:asciiTheme="minorHAnsi" w:hAnsiTheme="minorHAnsi" w:cstheme="minorHAnsi"/>
                          <w:i/>
                        </w:rPr>
                        <w:t>What-If Initial MW = What-If Initial MW (no change).</w:t>
                      </w:r>
                    </w:p>
                    <w:p w14:paraId="56983DC7" w14:textId="77777777" w:rsidR="00CC23E4" w:rsidRDefault="00CC23E4" w:rsidP="00483B2F"/>
                  </w:txbxContent>
                </v:textbox>
                <w10:wrap type="square" anchorx="margin"/>
              </v:shape>
            </w:pict>
          </mc:Fallback>
        </mc:AlternateContent>
      </w:r>
    </w:p>
    <w:p w14:paraId="13024C6A" w14:textId="77777777" w:rsidR="00483B2F" w:rsidRDefault="00483B2F" w:rsidP="00483B2F">
      <w:pPr>
        <w:pStyle w:val="BodyText"/>
        <w:rPr>
          <w:lang w:val="en-US"/>
        </w:rPr>
      </w:pPr>
    </w:p>
    <w:p w14:paraId="5A3A46AA" w14:textId="77777777" w:rsidR="00483B2F" w:rsidRDefault="00483B2F" w:rsidP="00483B2F">
      <w:pPr>
        <w:pStyle w:val="BodyText"/>
        <w:rPr>
          <w:lang w:val="en-US"/>
        </w:rPr>
      </w:pPr>
    </w:p>
    <w:p w14:paraId="08B5BE87" w14:textId="77777777" w:rsidR="00483B2F" w:rsidRDefault="00483B2F" w:rsidP="00483B2F">
      <w:pPr>
        <w:pStyle w:val="BodyText"/>
        <w:rPr>
          <w:lang w:val="en-US"/>
        </w:rPr>
      </w:pPr>
    </w:p>
    <w:p w14:paraId="3F5B018E" w14:textId="77777777" w:rsidR="00483B2F" w:rsidRDefault="00483B2F" w:rsidP="00483B2F">
      <w:pPr>
        <w:pStyle w:val="BodyText"/>
        <w:rPr>
          <w:lang w:val="en-US"/>
        </w:rPr>
      </w:pPr>
    </w:p>
    <w:p w14:paraId="21578D7D" w14:textId="77777777" w:rsidR="00483B2F" w:rsidRDefault="00483B2F" w:rsidP="00483B2F">
      <w:pPr>
        <w:pStyle w:val="BodyText"/>
        <w:rPr>
          <w:lang w:val="en-US"/>
        </w:rPr>
      </w:pPr>
    </w:p>
    <w:p w14:paraId="36DBB347" w14:textId="77777777" w:rsidR="00483B2F" w:rsidRDefault="00483B2F" w:rsidP="00483B2F">
      <w:pPr>
        <w:pStyle w:val="Heading3"/>
        <w:tabs>
          <w:tab w:val="num" w:pos="992"/>
        </w:tabs>
        <w:spacing w:after="60" w:line="264" w:lineRule="auto"/>
        <w:ind w:left="992" w:hanging="992"/>
        <w:rPr>
          <w:lang w:val="en-US"/>
        </w:rPr>
      </w:pPr>
      <w:bookmarkStart w:id="78" w:name="_Ref517262323"/>
      <w:r>
        <w:rPr>
          <w:lang w:val="en-US"/>
        </w:rPr>
        <w:t>FCAS Un-trapping logic in Intervention Pricing runs</w:t>
      </w:r>
      <w:bookmarkEnd w:id="78"/>
    </w:p>
    <w:p w14:paraId="25796D7B" w14:textId="5F4DF278" w:rsidR="00483B2F" w:rsidRDefault="00483B2F" w:rsidP="00483B2F">
      <w:pPr>
        <w:pStyle w:val="BodyText"/>
        <w:jc w:val="both"/>
      </w:pPr>
      <w:r>
        <w:rPr>
          <w:lang w:val="en-US"/>
        </w:rPr>
        <w:t xml:space="preserve">To avoid generators being trapped in their FCAS trapeziums for extended periods in the </w:t>
      </w:r>
      <w:r w:rsidR="005A00BE">
        <w:rPr>
          <w:lang w:val="en-US"/>
        </w:rPr>
        <w:t xml:space="preserve">Intervention </w:t>
      </w:r>
      <w:r>
        <w:rPr>
          <w:lang w:val="en-US"/>
        </w:rPr>
        <w:t xml:space="preserve">Pricing run, an FCAS un-trapping logic has been implemented in the NEMDE Caseloader. </w:t>
      </w:r>
      <w:r>
        <w:t xml:space="preserve">The logic involves checking whether a unit is trapped at the Enablement maximum or Enablement minimum of each FCAS service trapezium and if so, amending the What-If Initial MW (unit output in pricing run) by a very small amount (0.0001 MW) to move the unit’s What-If output outside the trapezium (thus un-trapping the unit). </w:t>
      </w:r>
      <w:r>
        <w:fldChar w:fldCharType="begin"/>
      </w:r>
      <w:r>
        <w:instrText xml:space="preserve"> REF _Ref517697747 \h </w:instrText>
      </w:r>
      <w:r>
        <w:fldChar w:fldCharType="separate"/>
      </w:r>
      <w:r>
        <w:t xml:space="preserve">Figure </w:t>
      </w:r>
      <w:r>
        <w:rPr>
          <w:noProof/>
        </w:rPr>
        <w:t>1</w:t>
      </w:r>
      <w:r>
        <w:fldChar w:fldCharType="end"/>
      </w:r>
      <w:r>
        <w:t xml:space="preserve"> below shows the proposed un-trapping logic to be applied in </w:t>
      </w:r>
      <w:r w:rsidR="005A00BE">
        <w:t xml:space="preserve">Intervention </w:t>
      </w:r>
      <w:r>
        <w:t>Pricing runs.</w:t>
      </w:r>
    </w:p>
    <w:p w14:paraId="3E69D47C" w14:textId="77777777" w:rsidR="00483B2F" w:rsidRDefault="00483B2F" w:rsidP="00483B2F">
      <w:pPr>
        <w:pStyle w:val="Caption"/>
        <w:jc w:val="left"/>
      </w:pPr>
      <w:bookmarkStart w:id="79" w:name="_Ref517697747"/>
      <w:r>
        <w:lastRenderedPageBreak/>
        <w:t xml:space="preserve">Figure </w:t>
      </w:r>
      <w:r w:rsidR="00B812E8">
        <w:fldChar w:fldCharType="begin"/>
      </w:r>
      <w:r w:rsidR="00B812E8">
        <w:instrText xml:space="preserve"> SEQ Figure \* ARABIC </w:instrText>
      </w:r>
      <w:r w:rsidR="00B812E8">
        <w:fldChar w:fldCharType="separate"/>
      </w:r>
      <w:r>
        <w:rPr>
          <w:noProof/>
        </w:rPr>
        <w:t>1</w:t>
      </w:r>
      <w:r w:rsidR="00B812E8">
        <w:rPr>
          <w:noProof/>
        </w:rPr>
        <w:fldChar w:fldCharType="end"/>
      </w:r>
      <w:bookmarkEnd w:id="79"/>
      <w:r>
        <w:t xml:space="preserve"> FCAS trapezium Untrapping logic</w:t>
      </w:r>
    </w:p>
    <w:p w14:paraId="7D0979DA" w14:textId="77777777" w:rsidR="00483B2F" w:rsidRPr="003D231C" w:rsidRDefault="00483B2F" w:rsidP="00483B2F">
      <w:pPr>
        <w:pStyle w:val="BodyText"/>
        <w:rPr>
          <w:lang w:val="en-US"/>
        </w:rPr>
      </w:pPr>
      <w:r>
        <w:rPr>
          <w:noProof/>
          <w:lang w:eastAsia="en-AU"/>
        </w:rPr>
        <w:drawing>
          <wp:inline distT="0" distB="0" distL="0" distR="0" wp14:anchorId="50F601B2" wp14:editId="08ABF2B8">
            <wp:extent cx="5831840" cy="70561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831840" cy="7056120"/>
                    </a:xfrm>
                    <a:prstGeom prst="rect">
                      <a:avLst/>
                    </a:prstGeom>
                  </pic:spPr>
                </pic:pic>
              </a:graphicData>
            </a:graphic>
          </wp:inline>
        </w:drawing>
      </w:r>
    </w:p>
    <w:p w14:paraId="6F94941B" w14:textId="4DCDAC1B" w:rsidR="00483B2F" w:rsidRDefault="00483B2F" w:rsidP="00483B2F">
      <w:pPr>
        <w:pStyle w:val="BodyText"/>
        <w:rPr>
          <w:lang w:val="en-US"/>
        </w:rPr>
      </w:pPr>
    </w:p>
    <w:p w14:paraId="25387FD0" w14:textId="2DD82990" w:rsidR="005A00BE" w:rsidRDefault="005A00BE" w:rsidP="005A00BE">
      <w:pPr>
        <w:pStyle w:val="Heading3"/>
        <w:tabs>
          <w:tab w:val="num" w:pos="992"/>
        </w:tabs>
        <w:spacing w:after="60" w:line="264" w:lineRule="auto"/>
        <w:ind w:left="992" w:hanging="992"/>
        <w:rPr>
          <w:lang w:val="en-US"/>
        </w:rPr>
      </w:pPr>
      <w:bookmarkStart w:id="80" w:name="_Ref523238857"/>
      <w:r>
        <w:rPr>
          <w:lang w:val="en-US"/>
        </w:rPr>
        <w:t>Generators with zero ramp rates in Intervention Pricing runs</w:t>
      </w:r>
      <w:bookmarkEnd w:id="80"/>
    </w:p>
    <w:p w14:paraId="66507820" w14:textId="44A85915" w:rsidR="005A00BE" w:rsidRPr="00897FEF" w:rsidRDefault="00005E98" w:rsidP="00483B2F">
      <w:pPr>
        <w:pStyle w:val="BodyText"/>
        <w:rPr>
          <w:lang w:val="en-US"/>
        </w:rPr>
      </w:pPr>
      <w:r>
        <w:t>G</w:t>
      </w:r>
      <w:r w:rsidR="005A00BE" w:rsidRPr="005A00BE">
        <w:t xml:space="preserve">enerating units </w:t>
      </w:r>
      <w:r>
        <w:t>that offer zero</w:t>
      </w:r>
      <w:r w:rsidR="005A00BE" w:rsidRPr="005A00BE">
        <w:t xml:space="preserve"> ramp rates </w:t>
      </w:r>
      <w:r w:rsidR="003360B6">
        <w:t>will have their</w:t>
      </w:r>
      <w:r w:rsidR="005A00BE" w:rsidRPr="005A00BE">
        <w:t xml:space="preserve"> What-If Initial MW set to their Initial MW for all intervals in the </w:t>
      </w:r>
      <w:r w:rsidR="003360B6">
        <w:t xml:space="preserve">Intervention </w:t>
      </w:r>
      <w:r w:rsidR="005A00BE" w:rsidRPr="005A00BE">
        <w:t xml:space="preserve">Pricing run. This is to </w:t>
      </w:r>
      <w:r w:rsidR="003360B6">
        <w:t>reflect the fact that unit output can vary even if zero ramp rates are offered.</w:t>
      </w:r>
    </w:p>
    <w:p w14:paraId="3202D003" w14:textId="77777777" w:rsidR="00483B2F" w:rsidRPr="001152DB" w:rsidRDefault="00483B2F" w:rsidP="00483B2F">
      <w:pPr>
        <w:pStyle w:val="Heading2"/>
        <w:tabs>
          <w:tab w:val="clear" w:pos="709"/>
          <w:tab w:val="num" w:pos="992"/>
        </w:tabs>
        <w:spacing w:after="60" w:line="264" w:lineRule="auto"/>
        <w:ind w:left="992" w:right="567" w:hanging="992"/>
      </w:pPr>
      <w:bookmarkStart w:id="81" w:name="_Toc398298314"/>
      <w:bookmarkStart w:id="82" w:name="_Toc401307485"/>
      <w:bookmarkStart w:id="83" w:name="_Toc523240749"/>
      <w:r w:rsidRPr="001152DB">
        <w:lastRenderedPageBreak/>
        <w:t>Reporting</w:t>
      </w:r>
      <w:bookmarkEnd w:id="81"/>
      <w:bookmarkEnd w:id="82"/>
      <w:bookmarkEnd w:id="83"/>
    </w:p>
    <w:p w14:paraId="30F2D4D6" w14:textId="7C4C9594" w:rsidR="00483B2F" w:rsidRDefault="00483B2F" w:rsidP="00483B2F">
      <w:pPr>
        <w:pStyle w:val="BodyText"/>
      </w:pPr>
      <w:r>
        <w:t xml:space="preserve">After completing the </w:t>
      </w:r>
      <w:r w:rsidR="005A00BE">
        <w:t>I</w:t>
      </w:r>
      <w:r>
        <w:t xml:space="preserve">ntervention </w:t>
      </w:r>
      <w:r w:rsidR="005A00BE">
        <w:t>P</w:t>
      </w:r>
      <w:r>
        <w:t xml:space="preserve">ricing run, both the original base case target run and the </w:t>
      </w:r>
      <w:r w:rsidR="005A00BE">
        <w:t>I</w:t>
      </w:r>
      <w:r>
        <w:t xml:space="preserve">ntervention </w:t>
      </w:r>
      <w:r w:rsidR="005A00BE">
        <w:t>P</w:t>
      </w:r>
      <w:r>
        <w:t xml:space="preserve">ricing run solutions </w:t>
      </w:r>
      <w:r w:rsidR="003360B6">
        <w:t>will be</w:t>
      </w:r>
      <w:r>
        <w:t xml:space="preserve"> fully reported to the market.</w:t>
      </w:r>
    </w:p>
    <w:p w14:paraId="6EDBF619" w14:textId="04C912AC" w:rsidR="00483B2F" w:rsidRDefault="00483B2F" w:rsidP="00483B2F">
      <w:pPr>
        <w:pStyle w:val="BodyText"/>
      </w:pPr>
      <w:r>
        <w:t xml:space="preserve">The base case target run solution is flagged as “Intervention=1” and the </w:t>
      </w:r>
      <w:r w:rsidR="005A00BE">
        <w:t>I</w:t>
      </w:r>
      <w:r>
        <w:t xml:space="preserve">ntervention </w:t>
      </w:r>
      <w:r w:rsidR="005A00BE">
        <w:t>P</w:t>
      </w:r>
      <w:r>
        <w:t>ricing run solution is flagged as “Intervention=0”.</w:t>
      </w:r>
    </w:p>
    <w:p w14:paraId="04812A12" w14:textId="333E6F24" w:rsidR="003360B6" w:rsidRDefault="003360B6" w:rsidP="00483B2F">
      <w:pPr>
        <w:pStyle w:val="BodyText"/>
      </w:pPr>
      <w:r>
        <w:t>D</w:t>
      </w:r>
      <w:r w:rsidR="00483B2F">
        <w:t xml:space="preserve">ispatch prices from the </w:t>
      </w:r>
      <w:r>
        <w:t>I</w:t>
      </w:r>
      <w:r w:rsidR="00483B2F">
        <w:t xml:space="preserve">ntervention </w:t>
      </w:r>
      <w:r>
        <w:t>P</w:t>
      </w:r>
      <w:r w:rsidR="00483B2F">
        <w:t xml:space="preserve">ricing run </w:t>
      </w:r>
      <w:r>
        <w:t>will be</w:t>
      </w:r>
      <w:r w:rsidR="00483B2F">
        <w:t xml:space="preserve"> used in the averaging calculation of spot price</w:t>
      </w:r>
      <w:r>
        <w:t>s until the Five-Minute Settlement rule changes come into effect. From 1 July 2021, the dispatch prices will become spot prices. Those spot prices will then be used in the averaging calculation of 30</w:t>
      </w:r>
      <w:r>
        <w:noBreakHyphen/>
        <w:t>minute prices.</w:t>
      </w:r>
    </w:p>
    <w:p w14:paraId="37107E7F" w14:textId="77777777" w:rsidR="003360B6" w:rsidRDefault="003360B6" w:rsidP="00483B2F">
      <w:pPr>
        <w:pStyle w:val="BodyText"/>
      </w:pPr>
    </w:p>
    <w:p w14:paraId="637DA66C" w14:textId="5D8160E1" w:rsidR="00483B2F" w:rsidRPr="00A467E3" w:rsidRDefault="003360B6" w:rsidP="00483B2F">
      <w:pPr>
        <w:pStyle w:val="Heading1"/>
        <w:pageBreakBefore/>
        <w:tabs>
          <w:tab w:val="clear" w:pos="709"/>
          <w:tab w:val="num" w:pos="992"/>
        </w:tabs>
        <w:spacing w:after="60" w:line="264" w:lineRule="auto"/>
        <w:ind w:left="992" w:hanging="992"/>
      </w:pPr>
      <w:bookmarkStart w:id="84" w:name="_Toc398298315"/>
      <w:bookmarkStart w:id="85" w:name="_Toc401307486"/>
      <w:r w:rsidRPr="001152DB">
        <w:lastRenderedPageBreak/>
        <w:t xml:space="preserve"> </w:t>
      </w:r>
      <w:bookmarkStart w:id="86" w:name="_Toc523240750"/>
      <w:r w:rsidR="00483B2F" w:rsidRPr="001152DB">
        <w:t>“What-If” Inputs to the Intervention Pricing Calculation</w:t>
      </w:r>
      <w:bookmarkEnd w:id="84"/>
      <w:bookmarkEnd w:id="85"/>
      <w:bookmarkEnd w:id="86"/>
    </w:p>
    <w:p w14:paraId="66667305" w14:textId="1147AD6C" w:rsidR="00483B2F" w:rsidRDefault="00483B2F" w:rsidP="00483B2F">
      <w:pPr>
        <w:pStyle w:val="BodyText"/>
        <w:rPr>
          <w:spacing w:val="2"/>
        </w:rPr>
      </w:pPr>
      <w:r>
        <w:t xml:space="preserve">Apart from the “What-if” inputs, the remaining market-based inputs that are passed to both the target and </w:t>
      </w:r>
      <w:r w:rsidR="003360B6">
        <w:t>I</w:t>
      </w:r>
      <w:r>
        <w:t xml:space="preserve">ntervention </w:t>
      </w:r>
      <w:r w:rsidR="003360B6">
        <w:t>P</w:t>
      </w:r>
      <w:r>
        <w:t>ricing runs</w:t>
      </w:r>
      <w:r>
        <w:rPr>
          <w:spacing w:val="2"/>
        </w:rPr>
        <w:t xml:space="preserve"> of </w:t>
      </w:r>
      <w:r w:rsidR="003360B6">
        <w:rPr>
          <w:spacing w:val="2"/>
        </w:rPr>
        <w:t>the NEMDE d</w:t>
      </w:r>
      <w:r>
        <w:rPr>
          <w:spacing w:val="2"/>
        </w:rPr>
        <w:t xml:space="preserve">ispatch algorithm (i.e. bids, offers, network constraints, demand) are identical. </w:t>
      </w:r>
    </w:p>
    <w:p w14:paraId="4D3D3B02" w14:textId="5530589C" w:rsidR="00483B2F" w:rsidRDefault="00483B2F" w:rsidP="00483B2F">
      <w:pPr>
        <w:pStyle w:val="BodyText"/>
      </w:pPr>
      <w:r>
        <w:rPr>
          <w:spacing w:val="2"/>
        </w:rPr>
        <w:t xml:space="preserve">Note that as an intervention progresses over time, the values of the “What-if” inputs </w:t>
      </w:r>
      <w:r>
        <w:t xml:space="preserve">derived in the </w:t>
      </w:r>
      <w:r w:rsidR="003360B6">
        <w:t>I</w:t>
      </w:r>
      <w:r>
        <w:t xml:space="preserve">ntervention </w:t>
      </w:r>
      <w:r w:rsidR="003360B6">
        <w:t>P</w:t>
      </w:r>
      <w:r>
        <w:t>ricing run may differ significantly from the</w:t>
      </w:r>
      <w:r>
        <w:rPr>
          <w:spacing w:val="2"/>
        </w:rPr>
        <w:t xml:space="preserve"> values of the corresponding inputs used in the base case target run, with this difference potentially increasing the longer the intervention continues.</w:t>
      </w:r>
    </w:p>
    <w:p w14:paraId="5796DD31" w14:textId="77777777" w:rsidR="00483B2F" w:rsidRDefault="00483B2F" w:rsidP="004A7D90">
      <w:pPr>
        <w:pStyle w:val="BodyText"/>
      </w:pPr>
    </w:p>
    <w:sectPr w:rsidR="00483B2F" w:rsidSect="00CA4A01">
      <w:headerReference w:type="default" r:id="rId29"/>
      <w:footerReference w:type="default" r:id="rId30"/>
      <w:pgSz w:w="11906" w:h="16838" w:code="9"/>
      <w:pgMar w:top="1871" w:right="1361" w:bottom="1361" w:left="1361" w:header="102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EF6B6" w14:textId="77777777" w:rsidR="00CC23E4" w:rsidRDefault="00CC23E4" w:rsidP="00710277">
      <w:pPr>
        <w:spacing w:after="0" w:line="240" w:lineRule="auto"/>
      </w:pPr>
      <w:r>
        <w:separator/>
      </w:r>
    </w:p>
  </w:endnote>
  <w:endnote w:type="continuationSeparator" w:id="0">
    <w:p w14:paraId="7BC3224D" w14:textId="77777777" w:rsidR="00CC23E4" w:rsidRDefault="00CC23E4" w:rsidP="0071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D5CA2" w14:textId="77777777" w:rsidR="00CC23E4" w:rsidRPr="00090AF7" w:rsidRDefault="00CC23E4" w:rsidP="00DD6017">
    <w:pPr>
      <w:pStyle w:val="ImprintFooter1"/>
    </w:pPr>
    <w:r w:rsidRPr="00090AF7">
      <w:t>Australian Energy Market Operator Ltd    ABN 94 072 010 327</w:t>
    </w:r>
    <w:r w:rsidRPr="00090AF7">
      <w:tab/>
    </w:r>
    <w:hyperlink r:id="rId1" w:history="1">
      <w:r w:rsidRPr="00090AF7">
        <w:t>www.aemo.com.au</w:t>
      </w:r>
    </w:hyperlink>
    <w:r w:rsidRPr="00090AF7">
      <w:t xml:space="preserve">    </w:t>
    </w:r>
    <w:hyperlink r:id="rId2" w:history="1">
      <w:r w:rsidRPr="00090AF7">
        <w:t>info@</w:t>
      </w:r>
      <w:r w:rsidRPr="00DD6017">
        <w:t>aemo</w:t>
      </w:r>
      <w:r w:rsidRPr="00090AF7">
        <w:t>.com.au</w:t>
      </w:r>
    </w:hyperlink>
  </w:p>
  <w:p w14:paraId="148764C2" w14:textId="77777777" w:rsidR="00CC23E4" w:rsidRDefault="00CC23E4" w:rsidP="00DD6017">
    <w:pPr>
      <w:pStyle w:val="ImprintFooter2"/>
    </w:pPr>
    <w:r w:rsidRPr="00090AF7">
      <w:t>NEW SOUTH WALES</w:t>
    </w:r>
    <w:r w:rsidRPr="00090AF7">
      <w:tab/>
      <w:t>QUEENSLAND</w:t>
    </w:r>
    <w:r w:rsidRPr="00090AF7">
      <w:tab/>
      <w:t>SOUTH AUSTRALIA</w:t>
    </w:r>
    <w:r w:rsidRPr="00090AF7">
      <w:tab/>
      <w:t>VICTORIA</w:t>
    </w:r>
    <w:r w:rsidRPr="00090AF7">
      <w:tab/>
      <w:t>AUSTRALIAN CAPITAL TERRITORY</w:t>
    </w:r>
    <w:r w:rsidRPr="00090AF7">
      <w:tab/>
      <w:t>TASMANIA</w:t>
    </w:r>
    <w:r w:rsidRPr="00090AF7">
      <w:tab/>
      <w:t>WESTERN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08335" w14:textId="77777777" w:rsidR="00CC23E4" w:rsidRDefault="00CC23E4">
    <w:pPr>
      <w:pStyle w:val="Footer"/>
    </w:pPr>
    <w:r>
      <w:rPr>
        <w:noProof/>
        <w:sz w:val="20"/>
        <w:szCs w:val="20"/>
        <w:lang w:eastAsia="en-AU"/>
      </w:rPr>
      <w:drawing>
        <wp:anchor distT="0" distB="0" distL="114300" distR="114300" simplePos="0" relativeHeight="251677184" behindDoc="1" locked="0" layoutInCell="1" allowOverlap="1" wp14:anchorId="2C7F5429" wp14:editId="2BCC77CC">
          <wp:simplePos x="0" y="0"/>
          <wp:positionH relativeFrom="page">
            <wp:posOffset>140335</wp:posOffset>
          </wp:positionH>
          <wp:positionV relativeFrom="page">
            <wp:posOffset>9901555</wp:posOffset>
          </wp:positionV>
          <wp:extent cx="7286400" cy="655200"/>
          <wp:effectExtent l="0" t="0" r="0" b="0"/>
          <wp:wrapNone/>
          <wp:docPr id="453" name="Footer ba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ortrait_buff_bar_no-curve.png"/>
                  <pic:cNvPicPr/>
                </pic:nvPicPr>
                <pic:blipFill>
                  <a:blip r:embed="rId1">
                    <a:extLst>
                      <a:ext uri="{28A0092B-C50C-407E-A947-70E740481C1C}">
                        <a14:useLocalDpi xmlns:a14="http://schemas.microsoft.com/office/drawing/2010/main" val="0"/>
                      </a:ext>
                    </a:extLst>
                  </a:blip>
                  <a:stretch>
                    <a:fillRect/>
                  </a:stretch>
                </pic:blipFill>
                <pic:spPr>
                  <a:xfrm>
                    <a:off x="0" y="0"/>
                    <a:ext cx="7286400" cy="655200"/>
                  </a:xfrm>
                  <a:prstGeom prst="rect">
                    <a:avLst/>
                  </a:prstGeom>
                </pic:spPr>
              </pic:pic>
            </a:graphicData>
          </a:graphic>
          <wp14:sizeRelH relativeFrom="page">
            <wp14:pctWidth>0</wp14:pctWidth>
          </wp14:sizeRelH>
          <wp14:sizeRelV relativeFrom="page">
            <wp14:pctHeight>0</wp14:pctHeight>
          </wp14:sizeRelV>
        </wp:anchor>
      </w:drawing>
    </w:r>
    <w:r w:rsidRPr="004014E4">
      <w:rPr>
        <w:color w:val="948671"/>
      </w:rPr>
      <w:t>© AEMO</w:t>
    </w:r>
    <w:r>
      <w:rPr>
        <w:color w:val="948671"/>
      </w:rPr>
      <w:t xml:space="preserve"> 2014</w:t>
    </w:r>
    <w:r w:rsidRPr="00BE272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E257F" w14:textId="77777777" w:rsidR="00CC23E4" w:rsidRPr="00734044" w:rsidRDefault="00CC23E4" w:rsidP="00DD6017">
    <w:pPr>
      <w:pStyle w:val="Footer"/>
    </w:pPr>
    <w:r w:rsidRPr="00734044">
      <w:t>© AEMO</w:t>
    </w:r>
    <w:r>
      <w:t xml:space="preserve"> </w:t>
    </w:r>
    <w:r>
      <w:fldChar w:fldCharType="begin"/>
    </w:r>
    <w:r>
      <w:instrText xml:space="preserve"> PRINTDATE  \@ "yyyy"  \* MERGEFORMAT </w:instrText>
    </w:r>
    <w:r>
      <w:fldChar w:fldCharType="separate"/>
    </w:r>
    <w:r>
      <w:rPr>
        <w:noProof/>
      </w:rPr>
      <w:t>2018</w:t>
    </w:r>
    <w:r>
      <w:fldChar w:fldCharType="end"/>
    </w:r>
    <w:r>
      <w:t xml:space="preserve"> </w:t>
    </w:r>
    <w:r w:rsidRPr="00734044">
      <w:tab/>
    </w:r>
    <w:r w:rsidRPr="00734044">
      <w:tab/>
    </w:r>
    <w:r w:rsidRPr="00734044">
      <w:fldChar w:fldCharType="begin"/>
    </w:r>
    <w:r w:rsidRPr="00734044">
      <w:instrText xml:space="preserve"> PAGE  </w:instrText>
    </w:r>
    <w:r w:rsidRPr="00734044">
      <w:fldChar w:fldCharType="separate"/>
    </w:r>
    <w:r>
      <w:t>3</w:t>
    </w:r>
    <w:r w:rsidRPr="00734044">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B88A4" w14:textId="77777777" w:rsidR="00CC23E4" w:rsidRPr="00734044" w:rsidRDefault="00CC23E4" w:rsidP="00DD6017">
    <w:pPr>
      <w:pStyle w:val="Footer"/>
    </w:pPr>
    <w:r w:rsidRPr="00734044">
      <w:t>© AEMO</w:t>
    </w:r>
    <w:r>
      <w:t xml:space="preserve"> </w:t>
    </w:r>
    <w:r>
      <w:fldChar w:fldCharType="begin"/>
    </w:r>
    <w:r>
      <w:instrText xml:space="preserve"> PRINTDATE  \@ "yyyy"  \* MERGEFORMAT </w:instrText>
    </w:r>
    <w:r>
      <w:fldChar w:fldCharType="separate"/>
    </w:r>
    <w:r>
      <w:rPr>
        <w:noProof/>
      </w:rPr>
      <w:t>2018</w:t>
    </w:r>
    <w:r>
      <w:fldChar w:fldCharType="end"/>
    </w:r>
    <w:r>
      <w:t xml:space="preserve"> </w:t>
    </w:r>
    <w:r w:rsidRPr="00734044">
      <w:tab/>
    </w:r>
    <w:r w:rsidRPr="00734044">
      <w:tab/>
    </w:r>
    <w:r w:rsidRPr="00734044">
      <w:fldChar w:fldCharType="begin"/>
    </w:r>
    <w:r w:rsidRPr="00734044">
      <w:instrText xml:space="preserve"> PAGE  </w:instrText>
    </w:r>
    <w:r w:rsidRPr="00734044">
      <w:fldChar w:fldCharType="separate"/>
    </w:r>
    <w:r>
      <w:t>3</w:t>
    </w:r>
    <w:r w:rsidRPr="00734044">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2CF3B" w14:textId="77777777" w:rsidR="00CC23E4" w:rsidRPr="0094720F" w:rsidRDefault="00CC23E4" w:rsidP="00EB2A4D">
    <w:pPr>
      <w:pStyle w:val="TableText"/>
    </w:pPr>
  </w:p>
  <w:tbl>
    <w:tblPr>
      <w:tblStyle w:val="TableGrid"/>
      <w:tblpPr w:vertAnchor="page" w:horzAnchor="page" w:tblpX="568" w:tblpY="136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67"/>
    </w:tblGrid>
    <w:tr w:rsidR="00CC23E4" w14:paraId="562DFFDE" w14:textId="77777777" w:rsidTr="00EB2A4D">
      <w:trPr>
        <w:trHeight w:val="9354"/>
      </w:trPr>
      <w:tc>
        <w:tcPr>
          <w:tcW w:w="567" w:type="dxa"/>
          <w:textDirection w:val="tbRl"/>
          <w:vAlign w:val="bottom"/>
        </w:tcPr>
        <w:p w14:paraId="28F4E626" w14:textId="77777777" w:rsidR="00CC23E4" w:rsidRPr="00734044" w:rsidRDefault="00CC23E4" w:rsidP="002D5814">
          <w:pPr>
            <w:pStyle w:val="Footer"/>
          </w:pPr>
          <w:r>
            <w:t xml:space="preserve">© AEMO </w:t>
          </w:r>
          <w:r>
            <w:fldChar w:fldCharType="begin"/>
          </w:r>
          <w:r>
            <w:instrText xml:space="preserve"> PRINTDATE  \@ "yyyy"  \* MERGEFORMAT </w:instrText>
          </w:r>
          <w:r>
            <w:fldChar w:fldCharType="separate"/>
          </w:r>
          <w:r>
            <w:rPr>
              <w:noProof/>
            </w:rPr>
            <w:t>2018</w:t>
          </w:r>
          <w:r>
            <w:fldChar w:fldCharType="end"/>
          </w:r>
          <w:r>
            <w:t xml:space="preserve"> </w:t>
          </w:r>
          <w:r w:rsidRPr="00734044">
            <w:tab/>
          </w:r>
          <w:r w:rsidRPr="00734044">
            <w:tab/>
          </w:r>
          <w:r w:rsidRPr="00734044">
            <w:fldChar w:fldCharType="begin"/>
          </w:r>
          <w:r w:rsidRPr="00734044">
            <w:instrText xml:space="preserve"> PAGE  </w:instrText>
          </w:r>
          <w:r w:rsidRPr="00734044">
            <w:fldChar w:fldCharType="separate"/>
          </w:r>
          <w:r>
            <w:rPr>
              <w:noProof/>
            </w:rPr>
            <w:t>13</w:t>
          </w:r>
          <w:r w:rsidRPr="00734044">
            <w:fldChar w:fldCharType="end"/>
          </w:r>
        </w:p>
      </w:tc>
    </w:tr>
  </w:tbl>
  <w:p w14:paraId="3DBDCD1A" w14:textId="77777777" w:rsidR="00CC23E4" w:rsidRPr="00DA1FB4" w:rsidRDefault="00CC23E4" w:rsidP="00EB2A4D">
    <w:pPr>
      <w:pStyle w:val="TableTex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AF705" w14:textId="77777777" w:rsidR="00CC23E4" w:rsidRPr="00734044" w:rsidRDefault="00CC23E4" w:rsidP="00734044">
    <w:pPr>
      <w:pStyle w:val="Footer"/>
    </w:pPr>
    <w:r w:rsidRPr="00734044">
      <w:t>© AEMO</w:t>
    </w:r>
    <w:r>
      <w:t xml:space="preserve"> </w:t>
    </w:r>
    <w:r>
      <w:fldChar w:fldCharType="begin"/>
    </w:r>
    <w:r>
      <w:instrText xml:space="preserve"> PRINTDATE  \@ "yyyy"  \* MERGEFORMAT </w:instrText>
    </w:r>
    <w:r>
      <w:fldChar w:fldCharType="separate"/>
    </w:r>
    <w:r>
      <w:rPr>
        <w:noProof/>
      </w:rPr>
      <w:t>2018</w:t>
    </w:r>
    <w:r>
      <w:fldChar w:fldCharType="end"/>
    </w:r>
    <w:r>
      <w:t xml:space="preserve"> </w:t>
    </w:r>
    <w:r w:rsidRPr="00734044">
      <w:tab/>
    </w:r>
    <w:r w:rsidRPr="00734044">
      <w:tab/>
    </w:r>
    <w:r w:rsidRPr="00734044">
      <w:fldChar w:fldCharType="begin"/>
    </w:r>
    <w:r w:rsidRPr="00734044">
      <w:instrText xml:space="preserve"> PAGE  </w:instrText>
    </w:r>
    <w:r w:rsidRPr="00734044">
      <w:fldChar w:fldCharType="separate"/>
    </w:r>
    <w:r>
      <w:rPr>
        <w:noProof/>
      </w:rPr>
      <w:t>2</w:t>
    </w:r>
    <w:r w:rsidRPr="0073404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B5ECA" w14:textId="77777777" w:rsidR="00CC23E4" w:rsidRPr="005032D6" w:rsidRDefault="00CC23E4" w:rsidP="00710277">
      <w:pPr>
        <w:spacing w:after="0" w:line="240" w:lineRule="auto"/>
      </w:pPr>
      <w:r w:rsidRPr="005032D6">
        <w:separator/>
      </w:r>
    </w:p>
  </w:footnote>
  <w:footnote w:type="continuationSeparator" w:id="0">
    <w:p w14:paraId="48382F14" w14:textId="77777777" w:rsidR="00CC23E4" w:rsidRDefault="00CC23E4" w:rsidP="00710277">
      <w:pPr>
        <w:spacing w:after="0" w:line="240" w:lineRule="auto"/>
      </w:pPr>
      <w:r>
        <w:continuationSeparator/>
      </w:r>
    </w:p>
  </w:footnote>
  <w:footnote w:id="1">
    <w:p w14:paraId="0D2E4260" w14:textId="55207FAD" w:rsidR="00CC23E4" w:rsidRDefault="00CC23E4" w:rsidP="00BF5B78">
      <w:pPr>
        <w:pStyle w:val="FootnoteText"/>
        <w:tabs>
          <w:tab w:val="clear" w:pos="180"/>
        </w:tabs>
        <w:ind w:left="284" w:hanging="284"/>
      </w:pPr>
      <w:r>
        <w:rPr>
          <w:rStyle w:val="FootnoteReference"/>
        </w:rPr>
        <w:footnoteRef/>
      </w:r>
      <w:r>
        <w:t xml:space="preserve"> </w:t>
      </w:r>
      <w:r>
        <w:tab/>
        <w:t xml:space="preserve">The consultant’s report (‘Intervention Pricing Final report’) is included in the IPWG Meeting 1 – Meeting Pack available at: </w:t>
      </w:r>
      <w:hyperlink r:id="rId1" w:history="1">
        <w:r w:rsidRPr="00BF5B78">
          <w:rPr>
            <w:rStyle w:val="Hyperlink"/>
            <w:rFonts w:cstheme="minorHAnsi"/>
            <w:sz w:val="16"/>
            <w:szCs w:val="16"/>
          </w:rPr>
          <w:t>https://www.aemo.com.au/Stakeholder-Consultation/Industry-forums-and-working-groups/Other-meetings/Intervention-Pricing-Working-Group</w:t>
        </w:r>
      </w:hyperlink>
    </w:p>
  </w:footnote>
  <w:footnote w:id="2">
    <w:p w14:paraId="5B58EEE2" w14:textId="4533432C" w:rsidR="00CC23E4" w:rsidRDefault="00CC23E4" w:rsidP="00CC7979">
      <w:pPr>
        <w:pStyle w:val="FootnoteText"/>
        <w:tabs>
          <w:tab w:val="clear" w:pos="180"/>
        </w:tabs>
        <w:ind w:left="284" w:hanging="284"/>
      </w:pPr>
      <w:r>
        <w:rPr>
          <w:rStyle w:val="FootnoteReference"/>
        </w:rPr>
        <w:footnoteRef/>
      </w:r>
      <w:r>
        <w:t xml:space="preserve"> </w:t>
      </w:r>
      <w:r>
        <w:tab/>
      </w:r>
      <w:hyperlink r:id="rId2" w:history="1">
        <w:r w:rsidRPr="00454875">
          <w:rPr>
            <w:rStyle w:val="Hyperlink"/>
            <w:sz w:val="16"/>
            <w:szCs w:val="20"/>
          </w:rPr>
          <w:t>http://www.aemo.com.au/-/media/Files/Stakeholder_Consultation/Consultations/Electricity_Consultations/2018/Intervention-Pricing/Notice-of-First-Stage-Consultation---Intervention-Pricing-Methodology.pdf</w:t>
        </w:r>
      </w:hyperlink>
    </w:p>
  </w:footnote>
  <w:footnote w:id="3">
    <w:p w14:paraId="106C240A" w14:textId="2546AC44" w:rsidR="00CC23E4" w:rsidRDefault="00CC23E4" w:rsidP="00CC7979">
      <w:pPr>
        <w:pStyle w:val="FootnoteText"/>
        <w:tabs>
          <w:tab w:val="clear" w:pos="180"/>
        </w:tabs>
        <w:ind w:left="284" w:hanging="284"/>
      </w:pPr>
      <w:r>
        <w:rPr>
          <w:rStyle w:val="FootnoteReference"/>
        </w:rPr>
        <w:footnoteRef/>
      </w:r>
      <w:r>
        <w:t xml:space="preserve"> </w:t>
      </w:r>
      <w:r>
        <w:tab/>
      </w:r>
      <w:hyperlink r:id="rId3" w:history="1">
        <w:r w:rsidRPr="00454875">
          <w:rPr>
            <w:rStyle w:val="Hyperlink"/>
            <w:sz w:val="16"/>
            <w:szCs w:val="20"/>
          </w:rPr>
          <w:t>http://www.aemo.com.au/-/media/Files/Stakeholder_Consultation/Consultations/Electricity_Consultations/2018/Intervention-Pricing/Intervention-Pricing-Methodology_Issues-Paper.pdf</w:t>
        </w:r>
      </w:hyperlink>
    </w:p>
  </w:footnote>
  <w:footnote w:id="4">
    <w:p w14:paraId="64167958" w14:textId="05BECF44" w:rsidR="00CC23E4" w:rsidRDefault="00CC23E4">
      <w:pPr>
        <w:pStyle w:val="FootnoteText"/>
      </w:pPr>
      <w:r>
        <w:rPr>
          <w:rStyle w:val="FootnoteReference"/>
        </w:rPr>
        <w:footnoteRef/>
      </w:r>
      <w:r>
        <w:t xml:space="preserve"> </w:t>
      </w:r>
      <w:r>
        <w:tab/>
      </w:r>
      <w:hyperlink r:id="rId4" w:history="1">
        <w:r w:rsidRPr="00BB21ED">
          <w:rPr>
            <w:rStyle w:val="Hyperlink"/>
            <w:sz w:val="16"/>
            <w:szCs w:val="20"/>
          </w:rPr>
          <w:t>http://www.aemo.com.au/-/media/Files/Stakeholder_Consultation/Consultations/Electricity_Consultations/2018/Intervention-Pricing/Intervention-Pricing-Methodology_Change-Marked.pdf</w:t>
        </w:r>
      </w:hyperlink>
      <w:r>
        <w:t xml:space="preserve">. </w:t>
      </w:r>
    </w:p>
  </w:footnote>
  <w:footnote w:id="5">
    <w:p w14:paraId="5C20E529" w14:textId="00513FFA" w:rsidR="00CC23E4" w:rsidRPr="00672F57" w:rsidRDefault="00CC23E4" w:rsidP="00672F57">
      <w:pPr>
        <w:pStyle w:val="FootnoteText"/>
        <w:tabs>
          <w:tab w:val="clear" w:pos="180"/>
        </w:tabs>
        <w:ind w:left="284" w:hanging="284"/>
        <w:rPr>
          <w:rStyle w:val="FootnoteReference"/>
        </w:rPr>
      </w:pPr>
      <w:r>
        <w:rPr>
          <w:rStyle w:val="FootnoteReference"/>
        </w:rPr>
        <w:footnoteRef/>
      </w:r>
      <w:r w:rsidRPr="00672F57">
        <w:rPr>
          <w:rStyle w:val="FootnoteReference"/>
        </w:rPr>
        <w:t xml:space="preserve"> </w:t>
      </w:r>
      <w:r>
        <w:tab/>
      </w:r>
      <w:hyperlink r:id="rId5" w:history="1">
        <w:r w:rsidRPr="00BB21ED">
          <w:rPr>
            <w:rStyle w:val="Hyperlink"/>
            <w:sz w:val="16"/>
            <w:szCs w:val="20"/>
          </w:rPr>
          <w:t>https://www.aemc.gov.au/sites/default/files/2018-07/ERC0201%20note%20and%20amending%20rule.pdf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D0CF6" w14:textId="77777777" w:rsidR="00CC23E4" w:rsidRDefault="00CC23E4" w:rsidP="004D2FA9">
    <w:r>
      <w:rPr>
        <w:noProof/>
        <w:lang w:eastAsia="en-AU"/>
      </w:rPr>
      <w:drawing>
        <wp:anchor distT="0" distB="0" distL="114300" distR="114300" simplePos="0" relativeHeight="251702784" behindDoc="1" locked="0" layoutInCell="1" allowOverlap="1" wp14:anchorId="3280A305" wp14:editId="0BFAC605">
          <wp:simplePos x="0" y="0"/>
          <wp:positionH relativeFrom="page">
            <wp:posOffset>0</wp:posOffset>
          </wp:positionH>
          <wp:positionV relativeFrom="page">
            <wp:posOffset>0</wp:posOffset>
          </wp:positionV>
          <wp:extent cx="7555865" cy="10684510"/>
          <wp:effectExtent l="0" t="0" r="6985" b="254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4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703808" behindDoc="0" locked="1" layoutInCell="1" allowOverlap="1" wp14:anchorId="2E8B6112" wp14:editId="3417AC4F">
              <wp:simplePos x="0" y="0"/>
              <wp:positionH relativeFrom="page">
                <wp:posOffset>0</wp:posOffset>
              </wp:positionH>
              <wp:positionV relativeFrom="page">
                <wp:posOffset>2495550</wp:posOffset>
              </wp:positionV>
              <wp:extent cx="7559675" cy="7089775"/>
              <wp:effectExtent l="0" t="0" r="3175" b="0"/>
              <wp:wrapNone/>
              <wp:docPr id="37" name="Rectangle 37"/>
              <wp:cNvGraphicFramePr/>
              <a:graphic xmlns:a="http://schemas.openxmlformats.org/drawingml/2006/main">
                <a:graphicData uri="http://schemas.microsoft.com/office/word/2010/wordprocessingShape">
                  <wps:wsp>
                    <wps:cNvSpPr/>
                    <wps:spPr>
                      <a:xfrm>
                        <a:off x="0" y="0"/>
                        <a:ext cx="7559675" cy="70897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8F364" id="Rectangle 37" o:spid="_x0000_s1026" style="position:absolute;margin-left:0;margin-top:196.5pt;width:595.25pt;height:558.25pt;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" fillcolor="white [3212]" stroked="f" strokeweight="2pt">
              <w10:wrap anchorx="page" anchory="page"/>
              <w10:anchorlock/>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4"/>
    </w:tblGrid>
    <w:tr w:rsidR="00CC23E4" w14:paraId="31C2424C" w14:textId="77777777" w:rsidTr="004D2FA9">
      <w:trPr>
        <w:trHeight w:hRule="exact" w:val="4961"/>
      </w:trPr>
      <w:tc>
        <w:tcPr>
          <w:tcW w:w="9184" w:type="dxa"/>
        </w:tcPr>
        <w:p w14:paraId="772717A0" w14:textId="77777777" w:rsidR="00CC23E4" w:rsidRDefault="00CC23E4" w:rsidP="00BD6C4C">
          <w:pPr>
            <w:pStyle w:val="Header"/>
          </w:pPr>
        </w:p>
      </w:tc>
    </w:tr>
  </w:tbl>
  <w:p w14:paraId="04762A1D" w14:textId="77777777" w:rsidR="00CC23E4" w:rsidRPr="00D34E41" w:rsidRDefault="00CC23E4" w:rsidP="00BD6C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5391F" w14:textId="77777777" w:rsidR="00CC23E4" w:rsidRDefault="00CC23E4" w:rsidP="00BD6C4C">
    <w:pPr>
      <w:pStyle w:val="Header"/>
    </w:pPr>
    <w:r>
      <w:drawing>
        <wp:anchor distT="0" distB="0" distL="114300" distR="114300" simplePos="0" relativeHeight="251628032" behindDoc="0" locked="0" layoutInCell="1" allowOverlap="1" wp14:anchorId="0B3A1218" wp14:editId="4DD4C975">
          <wp:simplePos x="0" y="0"/>
          <wp:positionH relativeFrom="column">
            <wp:posOffset>-302895</wp:posOffset>
          </wp:positionH>
          <wp:positionV relativeFrom="paragraph">
            <wp:posOffset>-30480</wp:posOffset>
          </wp:positionV>
          <wp:extent cx="213862" cy="213995"/>
          <wp:effectExtent l="0" t="0" r="0" b="0"/>
          <wp:wrapNone/>
          <wp:docPr id="28" name="Elec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ElecIcon"/>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862" cy="213995"/>
                  </a:xfrm>
                  <a:prstGeom prst="rect">
                    <a:avLst/>
                  </a:prstGeom>
                  <a:noFill/>
                  <a:ln w="9525">
                    <a:noFill/>
                    <a:miter lim="800000"/>
                    <a:headEnd/>
                    <a:tailEnd/>
                  </a:ln>
                </pic:spPr>
              </pic:pic>
            </a:graphicData>
          </a:graphic>
        </wp:anchor>
      </w:drawing>
    </w:r>
    <w:r>
      <w:drawing>
        <wp:anchor distT="0" distB="0" distL="114300" distR="114300" simplePos="0" relativeHeight="251629056" behindDoc="0" locked="0" layoutInCell="1" allowOverlap="1" wp14:anchorId="774163D1" wp14:editId="229F52B9">
          <wp:simplePos x="0" y="0"/>
          <wp:positionH relativeFrom="column">
            <wp:posOffset>-301704</wp:posOffset>
          </wp:positionH>
          <wp:positionV relativeFrom="paragraph">
            <wp:posOffset>-29845</wp:posOffset>
          </wp:positionV>
          <wp:extent cx="213862" cy="213995"/>
          <wp:effectExtent l="0" t="0" r="0" b="0"/>
          <wp:wrapNone/>
          <wp:docPr id="29" name="Gas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GasIcon"/>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3862" cy="213995"/>
                  </a:xfrm>
                  <a:prstGeom prst="rect">
                    <a:avLst/>
                  </a:prstGeom>
                  <a:noFill/>
                  <a:ln w="9525">
                    <a:noFill/>
                    <a:miter lim="800000"/>
                    <a:headEnd/>
                    <a:tailEnd/>
                  </a:ln>
                </pic:spPr>
              </pic:pic>
            </a:graphicData>
          </a:graphic>
        </wp:anchor>
      </w:drawing>
    </w:r>
    <w:r>
      <w:rPr>
        <w:position w:val="-10"/>
      </w:rPr>
      <mc:AlternateContent>
        <mc:Choice Requires="wpg">
          <w:drawing>
            <wp:anchor distT="0" distB="0" distL="114300" distR="114300" simplePos="0" relativeHeight="251627008" behindDoc="0" locked="0" layoutInCell="1" allowOverlap="1" wp14:anchorId="5535382E" wp14:editId="75B926A8">
              <wp:simplePos x="0" y="0"/>
              <wp:positionH relativeFrom="column">
                <wp:posOffset>-565471</wp:posOffset>
              </wp:positionH>
              <wp:positionV relativeFrom="paragraph">
                <wp:posOffset>-34120</wp:posOffset>
              </wp:positionV>
              <wp:extent cx="476546" cy="213995"/>
              <wp:effectExtent l="0" t="0" r="0" b="0"/>
              <wp:wrapNone/>
              <wp:docPr id="308" name="BothIcons"/>
              <wp:cNvGraphicFramePr/>
              <a:graphic xmlns:a="http://schemas.openxmlformats.org/drawingml/2006/main">
                <a:graphicData uri="http://schemas.microsoft.com/office/word/2010/wordprocessingGroup">
                  <wpg:wgp>
                    <wpg:cNvGrpSpPr/>
                    <wpg:grpSpPr>
                      <a:xfrm>
                        <a:off x="0" y="0"/>
                        <a:ext cx="476546" cy="213995"/>
                        <a:chOff x="0" y="0"/>
                        <a:chExt cx="476546" cy="213995"/>
                      </a:xfrm>
                    </wpg:grpSpPr>
                    <pic:pic xmlns:pic="http://schemas.openxmlformats.org/drawingml/2006/picture">
                      <pic:nvPicPr>
                        <pic:cNvPr id="309" name="ElecIcon"/>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w="9525">
                          <a:noFill/>
                          <a:miter lim="800000"/>
                          <a:headEnd/>
                          <a:tailEnd/>
                        </a:ln>
                      </pic:spPr>
                    </pic:pic>
                    <pic:pic xmlns:pic="http://schemas.openxmlformats.org/drawingml/2006/picture">
                      <pic:nvPicPr>
                        <pic:cNvPr id="311" name="GasIcon"/>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62551" y="0"/>
                          <a:ext cx="213995" cy="213995"/>
                        </a:xfrm>
                        <a:prstGeom prst="rect">
                          <a:avLst/>
                        </a:prstGeom>
                        <a:noFill/>
                        <a:ln w="9525">
                          <a:noFill/>
                          <a:miter lim="800000"/>
                          <a:headEnd/>
                          <a:tailEnd/>
                        </a:ln>
                      </pic:spPr>
                    </pic:pic>
                  </wpg:wgp>
                </a:graphicData>
              </a:graphic>
            </wp:anchor>
          </w:drawing>
        </mc:Choice>
        <mc:Fallback>
          <w:pict>
            <v:group w14:anchorId="0E78E12A" id="BothIcons" o:spid="_x0000_s1026" style="position:absolute;margin-left:-44.55pt;margin-top:-2.7pt;width:37.5pt;height:16.85pt;z-index:251627008" coordsize="476546,21399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lecIcon" o:spid="_x0000_s1027" type="#_x0000_t75" style="position:absolute;width:213995;height:213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">
                <v:imagedata r:id="rId3" o:title=""/>
              </v:shape>
              <v:shape id="GasIcon" o:spid="_x0000_s1028" type="#_x0000_t75" style="position:absolute;left:262551;width:213995;height:213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">
                <v:imagedata r:id="rId4" o:title=""/>
              </v:shape>
            </v:group>
          </w:pict>
        </mc:Fallback>
      </mc:AlternateContent>
    </w:r>
    <w:r>
      <w:rPr>
        <w:position w:val="-10"/>
      </w:rPr>
      <w:drawing>
        <wp:anchor distT="0" distB="0" distL="114300" distR="114300" simplePos="0" relativeHeight="251630080" behindDoc="1" locked="0" layoutInCell="1" allowOverlap="1" wp14:anchorId="5B0CF517" wp14:editId="1B234927">
          <wp:simplePos x="0" y="0"/>
          <wp:positionH relativeFrom="page">
            <wp:posOffset>0</wp:posOffset>
          </wp:positionH>
          <wp:positionV relativeFrom="page">
            <wp:posOffset>0</wp:posOffset>
          </wp:positionV>
          <wp:extent cx="7570800" cy="925200"/>
          <wp:effectExtent l="0" t="0" r="0" b="8255"/>
          <wp:wrapNone/>
          <wp:docPr id="30" name="Picture 30" descr="C:\Users\Sean\Documents\Nakama\AEMO\bann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an\Documents\Nakama\AEMO\banner-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70800" cy="92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12E8">
      <w:fldChar w:fldCharType="begin"/>
    </w:r>
    <w:r w:rsidR="00B812E8">
      <w:instrText xml:space="preserve"> STYLEREF  Title  \* MERGEFORMAT </w:instrText>
    </w:r>
    <w:r w:rsidR="00B812E8">
      <w:fldChar w:fldCharType="separate"/>
    </w:r>
    <w:r>
      <w:t>[NAME OF CONSULTATION]</w:t>
    </w:r>
    <w:r w:rsidR="00B812E8">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8FA87" w14:textId="23FFB52B" w:rsidR="00CC23E4" w:rsidRPr="00BD6C4C" w:rsidRDefault="00CC23E4" w:rsidP="00BD6C4C">
    <w:pPr>
      <w:pStyle w:val="Header"/>
    </w:pPr>
    <w:r w:rsidRPr="00C63C58">
      <w:drawing>
        <wp:anchor distT="0" distB="0" distL="114300" distR="114300" simplePos="0" relativeHeight="251624960" behindDoc="0" locked="0" layoutInCell="1" allowOverlap="1" wp14:anchorId="33BA0FD2" wp14:editId="03FDBD0A">
          <wp:simplePos x="0" y="0"/>
          <wp:positionH relativeFrom="column">
            <wp:posOffset>-302895</wp:posOffset>
          </wp:positionH>
          <wp:positionV relativeFrom="paragraph">
            <wp:posOffset>-30480</wp:posOffset>
          </wp:positionV>
          <wp:extent cx="213862" cy="213995"/>
          <wp:effectExtent l="0" t="0" r="0" b="0"/>
          <wp:wrapNone/>
          <wp:docPr id="450" name="Elec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ElecIcon"/>
                  <pic:cNvPicPr>
                    <a:picLocks noChangeAspect="1"/>
                  </pic:cNvPicPr>
                </pic:nvPicPr>
                <pic:blipFill>
                  <a:blip r:embed="rId1"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3862" cy="213995"/>
                  </a:xfrm>
                  <a:prstGeom prst="rect">
                    <a:avLst/>
                  </a:prstGeom>
                  <a:noFill/>
                  <a:ln w="9525">
                    <a:noFill/>
                    <a:miter lim="800000"/>
                    <a:headEnd/>
                    <a:tailEnd/>
                  </a:ln>
                </pic:spPr>
              </pic:pic>
            </a:graphicData>
          </a:graphic>
        </wp:anchor>
      </w:drawing>
    </w:r>
    <w:r w:rsidRPr="00C63C58">
      <w:drawing>
        <wp:anchor distT="0" distB="0" distL="114300" distR="114300" simplePos="0" relativeHeight="251625984" behindDoc="0" locked="0" layoutInCell="1" allowOverlap="1" wp14:anchorId="3849E2A1" wp14:editId="05880499">
          <wp:simplePos x="0" y="0"/>
          <wp:positionH relativeFrom="column">
            <wp:posOffset>-301704</wp:posOffset>
          </wp:positionH>
          <wp:positionV relativeFrom="paragraph">
            <wp:posOffset>-29845</wp:posOffset>
          </wp:positionV>
          <wp:extent cx="213862" cy="213995"/>
          <wp:effectExtent l="0" t="0" r="0" b="0"/>
          <wp:wrapNone/>
          <wp:docPr id="451" name="GasIco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GasIcon"/>
                  <pic:cNvPicPr>
                    <a:picLocks noChangeAspect="1"/>
                  </pic:cNvPicPr>
                </pic:nvPicPr>
                <pic:blipFill>
                  <a:blip r:embed="rId2"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3862" cy="213995"/>
                  </a:xfrm>
                  <a:prstGeom prst="rect">
                    <a:avLst/>
                  </a:prstGeom>
                  <a:noFill/>
                  <a:ln w="9525">
                    <a:noFill/>
                    <a:miter lim="800000"/>
                    <a:headEnd/>
                    <a:tailEnd/>
                  </a:ln>
                </pic:spPr>
              </pic:pic>
            </a:graphicData>
          </a:graphic>
        </wp:anchor>
      </w:drawing>
    </w:r>
    <w:r w:rsidRPr="00C63C58">
      <mc:AlternateContent>
        <mc:Choice Requires="wpg">
          <w:drawing>
            <wp:anchor distT="0" distB="0" distL="114300" distR="114300" simplePos="0" relativeHeight="251623936" behindDoc="0" locked="0" layoutInCell="1" allowOverlap="1" wp14:anchorId="4E250758" wp14:editId="7D97A9C9">
              <wp:simplePos x="0" y="0"/>
              <wp:positionH relativeFrom="column">
                <wp:posOffset>-565471</wp:posOffset>
              </wp:positionH>
              <wp:positionV relativeFrom="paragraph">
                <wp:posOffset>-34120</wp:posOffset>
              </wp:positionV>
              <wp:extent cx="476546" cy="213995"/>
              <wp:effectExtent l="0" t="0" r="0" b="0"/>
              <wp:wrapNone/>
              <wp:docPr id="11" name="BothIcons" hidden="1"/>
              <wp:cNvGraphicFramePr/>
              <a:graphic xmlns:a="http://schemas.openxmlformats.org/drawingml/2006/main">
                <a:graphicData uri="http://schemas.microsoft.com/office/word/2010/wordprocessingGroup">
                  <wpg:wgp>
                    <wpg:cNvGrpSpPr/>
                    <wpg:grpSpPr>
                      <a:xfrm>
                        <a:off x="0" y="0"/>
                        <a:ext cx="476546" cy="213995"/>
                        <a:chOff x="0" y="0"/>
                        <a:chExt cx="476546" cy="213995"/>
                      </a:xfrm>
                    </wpg:grpSpPr>
                    <pic:pic xmlns:pic="http://schemas.openxmlformats.org/drawingml/2006/picture">
                      <pic:nvPicPr>
                        <pic:cNvPr id="12" name="ElecIcon"/>
                        <pic:cNvPicPr>
                          <a:picLocks noChangeAspect="1"/>
                        </pic:cNvPicPr>
                      </pic:nvPicPr>
                      <pic:blipFill>
                        <a:blip r:embed="rId1"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w="9525">
                          <a:noFill/>
                          <a:miter lim="800000"/>
                          <a:headEnd/>
                          <a:tailEnd/>
                        </a:ln>
                      </pic:spPr>
                    </pic:pic>
                    <pic:pic xmlns:pic="http://schemas.openxmlformats.org/drawingml/2006/picture">
                      <pic:nvPicPr>
                        <pic:cNvPr id="13" name="GasIcon"/>
                        <pic:cNvPicPr>
                          <a:picLocks noChangeAspect="1"/>
                        </pic:cNvPicPr>
                      </pic:nvPicPr>
                      <pic:blipFill>
                        <a:blip r:embed="rId2"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262551" y="0"/>
                          <a:ext cx="213995" cy="213995"/>
                        </a:xfrm>
                        <a:prstGeom prst="rect">
                          <a:avLst/>
                        </a:prstGeom>
                        <a:noFill/>
                        <a:ln w="9525">
                          <a:noFill/>
                          <a:miter lim="800000"/>
                          <a:headEnd/>
                          <a:tailEnd/>
                        </a:ln>
                      </pic:spPr>
                    </pic:pic>
                  </wpg:wgp>
                </a:graphicData>
              </a:graphic>
            </wp:anchor>
          </w:drawing>
        </mc:Choice>
        <mc:Fallback>
          <w:pict>
            <v:group w14:anchorId="4EF9E7CE" id="BothIcons" o:spid="_x0000_s1026" style="position:absolute;margin-left:-44.55pt;margin-top:-2.7pt;width:37.5pt;height:16.85pt;z-index:251623936;visibility:hidden" coordsize="476546,21399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lecIcon" o:spid="_x0000_s1027" type="#_x0000_t75" style="position:absolute;width:213995;height:213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">
                <v:imagedata r:id="rId3" o:title="" recolortarget="#18061a [1445]"/>
              </v:shape>
              <v:shape id="GasIcon" o:spid="_x0000_s1028" type="#_x0000_t75" style="position:absolute;left:262551;width:213995;height:213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">
                <v:imagedata r:id="rId4" o:title="" recolortarget="#18061a [1445]"/>
              </v:shape>
            </v:group>
          </w:pict>
        </mc:Fallback>
      </mc:AlternateContent>
    </w:r>
    <w:r>
      <w:fldChar w:fldCharType="begin"/>
    </w:r>
    <w:r w:rsidRPr="00C63C58">
      <w:instrText xml:space="preserve"> STYLEREF  Title  \* MERGEFORMAT </w:instrText>
    </w:r>
    <w:r>
      <w:fldChar w:fldCharType="separate"/>
    </w:r>
    <w:r w:rsidR="00B812E8">
      <w:t>Intervention Pricing Methodology</w:t>
    </w:r>
    <w:r>
      <w:fldChar w:fldCharType="end"/>
    </w:r>
    <w:r w:rsidRPr="00BD6C4C">
      <w:drawing>
        <wp:anchor distT="0" distB="0" distL="114300" distR="114300" simplePos="0" relativeHeight="251643392" behindDoc="1" locked="1" layoutInCell="1" allowOverlap="1" wp14:anchorId="3E5976A9" wp14:editId="092A07F1">
          <wp:simplePos x="0" y="0"/>
          <wp:positionH relativeFrom="page">
            <wp:posOffset>5664835</wp:posOffset>
          </wp:positionH>
          <wp:positionV relativeFrom="page">
            <wp:posOffset>382270</wp:posOffset>
          </wp:positionV>
          <wp:extent cx="1493520" cy="496570"/>
          <wp:effectExtent l="0" t="0" r="0" b="0"/>
          <wp:wrapTight wrapText="bothSides">
            <wp:wrapPolygon edited="0">
              <wp:start x="0" y="0"/>
              <wp:lineTo x="0" y="20716"/>
              <wp:lineTo x="21214" y="20716"/>
              <wp:lineTo x="21214" y="0"/>
              <wp:lineTo x="0" y="0"/>
            </wp:wrapPolygon>
          </wp:wrapTight>
          <wp:docPr id="452" name="Picture 14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5" cstate="print"/>
                  <a:stretch>
                    <a:fillRect/>
                  </a:stretch>
                </pic:blipFill>
                <pic:spPr bwMode="auto">
                  <a:xfrm>
                    <a:off x="0" y="0"/>
                    <a:ext cx="1493520" cy="4965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7B229" w14:textId="36DA567A" w:rsidR="00CC23E4" w:rsidRPr="00BD6C4C" w:rsidRDefault="00CC23E4" w:rsidP="00BD6C4C">
    <w:pPr>
      <w:pStyle w:val="Header"/>
    </w:pPr>
    <w:r w:rsidRPr="00C63C58">
      <w:drawing>
        <wp:anchor distT="0" distB="0" distL="114300" distR="114300" simplePos="0" relativeHeight="251730432" behindDoc="0" locked="0" layoutInCell="1" allowOverlap="1" wp14:anchorId="5E1C8AD9" wp14:editId="08079A73">
          <wp:simplePos x="0" y="0"/>
          <wp:positionH relativeFrom="column">
            <wp:posOffset>-302895</wp:posOffset>
          </wp:positionH>
          <wp:positionV relativeFrom="paragraph">
            <wp:posOffset>-30480</wp:posOffset>
          </wp:positionV>
          <wp:extent cx="213862" cy="213995"/>
          <wp:effectExtent l="0" t="0" r="0" b="0"/>
          <wp:wrapNone/>
          <wp:docPr id="38" name="Elec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ElecIcon"/>
                  <pic:cNvPicPr>
                    <a:picLocks noChangeAspect="1"/>
                  </pic:cNvPicPr>
                </pic:nvPicPr>
                <pic:blipFill>
                  <a:blip r:embed="rId1"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3862" cy="213995"/>
                  </a:xfrm>
                  <a:prstGeom prst="rect">
                    <a:avLst/>
                  </a:prstGeom>
                  <a:noFill/>
                  <a:ln w="9525">
                    <a:noFill/>
                    <a:miter lim="800000"/>
                    <a:headEnd/>
                    <a:tailEnd/>
                  </a:ln>
                </pic:spPr>
              </pic:pic>
            </a:graphicData>
          </a:graphic>
        </wp:anchor>
      </w:drawing>
    </w:r>
    <w:r w:rsidRPr="00C63C58">
      <w:drawing>
        <wp:anchor distT="0" distB="0" distL="114300" distR="114300" simplePos="0" relativeHeight="251731456" behindDoc="0" locked="0" layoutInCell="1" allowOverlap="1" wp14:anchorId="26BCEBAC" wp14:editId="38A9DA4F">
          <wp:simplePos x="0" y="0"/>
          <wp:positionH relativeFrom="column">
            <wp:posOffset>-301704</wp:posOffset>
          </wp:positionH>
          <wp:positionV relativeFrom="paragraph">
            <wp:posOffset>-29845</wp:posOffset>
          </wp:positionV>
          <wp:extent cx="213862" cy="213995"/>
          <wp:effectExtent l="0" t="0" r="0" b="0"/>
          <wp:wrapNone/>
          <wp:docPr id="39" name="GasIco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GasIcon"/>
                  <pic:cNvPicPr>
                    <a:picLocks noChangeAspect="1"/>
                  </pic:cNvPicPr>
                </pic:nvPicPr>
                <pic:blipFill>
                  <a:blip r:embed="rId2"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3862" cy="213995"/>
                  </a:xfrm>
                  <a:prstGeom prst="rect">
                    <a:avLst/>
                  </a:prstGeom>
                  <a:noFill/>
                  <a:ln w="9525">
                    <a:noFill/>
                    <a:miter lim="800000"/>
                    <a:headEnd/>
                    <a:tailEnd/>
                  </a:ln>
                </pic:spPr>
              </pic:pic>
            </a:graphicData>
          </a:graphic>
        </wp:anchor>
      </w:drawing>
    </w:r>
    <w:r w:rsidRPr="00C63C58">
      <mc:AlternateContent>
        <mc:Choice Requires="wpg">
          <w:drawing>
            <wp:anchor distT="0" distB="0" distL="114300" distR="114300" simplePos="0" relativeHeight="251729408" behindDoc="0" locked="0" layoutInCell="1" allowOverlap="1" wp14:anchorId="6728E4B6" wp14:editId="26DAF60E">
              <wp:simplePos x="0" y="0"/>
              <wp:positionH relativeFrom="column">
                <wp:posOffset>-565471</wp:posOffset>
              </wp:positionH>
              <wp:positionV relativeFrom="paragraph">
                <wp:posOffset>-34120</wp:posOffset>
              </wp:positionV>
              <wp:extent cx="476546" cy="213995"/>
              <wp:effectExtent l="0" t="0" r="0" b="0"/>
              <wp:wrapNone/>
              <wp:docPr id="34" name="BothIcons" hidden="1"/>
              <wp:cNvGraphicFramePr/>
              <a:graphic xmlns:a="http://schemas.openxmlformats.org/drawingml/2006/main">
                <a:graphicData uri="http://schemas.microsoft.com/office/word/2010/wordprocessingGroup">
                  <wpg:wgp>
                    <wpg:cNvGrpSpPr/>
                    <wpg:grpSpPr>
                      <a:xfrm>
                        <a:off x="0" y="0"/>
                        <a:ext cx="476546" cy="213995"/>
                        <a:chOff x="0" y="0"/>
                        <a:chExt cx="476546" cy="213995"/>
                      </a:xfrm>
                    </wpg:grpSpPr>
                    <pic:pic xmlns:pic="http://schemas.openxmlformats.org/drawingml/2006/picture">
                      <pic:nvPicPr>
                        <pic:cNvPr id="35" name="ElecIcon"/>
                        <pic:cNvPicPr>
                          <a:picLocks noChangeAspect="1"/>
                        </pic:cNvPicPr>
                      </pic:nvPicPr>
                      <pic:blipFill>
                        <a:blip r:embed="rId1"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w="9525">
                          <a:noFill/>
                          <a:miter lim="800000"/>
                          <a:headEnd/>
                          <a:tailEnd/>
                        </a:ln>
                      </pic:spPr>
                    </pic:pic>
                    <pic:pic xmlns:pic="http://schemas.openxmlformats.org/drawingml/2006/picture">
                      <pic:nvPicPr>
                        <pic:cNvPr id="36" name="GasIcon"/>
                        <pic:cNvPicPr>
                          <a:picLocks noChangeAspect="1"/>
                        </pic:cNvPicPr>
                      </pic:nvPicPr>
                      <pic:blipFill>
                        <a:blip r:embed="rId2"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262551" y="0"/>
                          <a:ext cx="213995" cy="213995"/>
                        </a:xfrm>
                        <a:prstGeom prst="rect">
                          <a:avLst/>
                        </a:prstGeom>
                        <a:noFill/>
                        <a:ln w="9525">
                          <a:noFill/>
                          <a:miter lim="800000"/>
                          <a:headEnd/>
                          <a:tailEnd/>
                        </a:ln>
                      </pic:spPr>
                    </pic:pic>
                  </wpg:wgp>
                </a:graphicData>
              </a:graphic>
            </wp:anchor>
          </w:drawing>
        </mc:Choice>
        <mc:Fallback>
          <w:pict>
            <v:group w14:anchorId="2442E2CA" id="BothIcons" o:spid="_x0000_s1026" style="position:absolute;margin-left:-44.55pt;margin-top:-2.7pt;width:37.5pt;height:16.85pt;z-index:251729408;visibility:hidden" coordsize="476546,21399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lecIcon" o:spid="_x0000_s1027" type="#_x0000_t75" style="position:absolute;width:213995;height:213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">
                <v:imagedata r:id="rId3" o:title="" recolortarget="#18061a [1445]"/>
              </v:shape>
              <v:shape id="GasIcon" o:spid="_x0000_s1028" type="#_x0000_t75" style="position:absolute;left:262551;width:213995;height:213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">
                <v:imagedata r:id="rId4" o:title="" recolortarget="#18061a [1445]"/>
              </v:shape>
            </v:group>
          </w:pict>
        </mc:Fallback>
      </mc:AlternateContent>
    </w:r>
    <w:r>
      <w:fldChar w:fldCharType="begin"/>
    </w:r>
    <w:r w:rsidRPr="00C63C58">
      <w:instrText xml:space="preserve"> STYLEREF  Title  \* MERGEFORMAT </w:instrText>
    </w:r>
    <w:r>
      <w:fldChar w:fldCharType="separate"/>
    </w:r>
    <w:r w:rsidR="00B812E8">
      <w:t>Intervention Pricing Methodology</w:t>
    </w:r>
    <w:r>
      <w:fldChar w:fldCharType="end"/>
    </w:r>
    <w:r w:rsidRPr="00BD6C4C">
      <w:drawing>
        <wp:anchor distT="0" distB="0" distL="114300" distR="114300" simplePos="0" relativeHeight="251732480" behindDoc="1" locked="1" layoutInCell="1" allowOverlap="1" wp14:anchorId="391E4C0E" wp14:editId="5A588E2D">
          <wp:simplePos x="0" y="0"/>
          <wp:positionH relativeFrom="page">
            <wp:posOffset>5664835</wp:posOffset>
          </wp:positionH>
          <wp:positionV relativeFrom="page">
            <wp:posOffset>382270</wp:posOffset>
          </wp:positionV>
          <wp:extent cx="1493520" cy="496570"/>
          <wp:effectExtent l="0" t="0" r="0" b="0"/>
          <wp:wrapTight wrapText="bothSides">
            <wp:wrapPolygon edited="0">
              <wp:start x="0" y="0"/>
              <wp:lineTo x="0" y="20716"/>
              <wp:lineTo x="21214" y="20716"/>
              <wp:lineTo x="21214" y="0"/>
              <wp:lineTo x="0" y="0"/>
            </wp:wrapPolygon>
          </wp:wrapTight>
          <wp:docPr id="40" name="Picture 14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5" cstate="print"/>
                  <a:stretch>
                    <a:fillRect/>
                  </a:stretch>
                </pic:blipFill>
                <pic:spPr bwMode="auto">
                  <a:xfrm>
                    <a:off x="0" y="0"/>
                    <a:ext cx="1493520" cy="4965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15367" w:tblpY="13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67"/>
    </w:tblGrid>
    <w:tr w:rsidR="00CC23E4" w:rsidRPr="00DC4013" w14:paraId="4C30D84C" w14:textId="77777777" w:rsidTr="00EB2A4D">
      <w:trPr>
        <w:trHeight w:val="9184"/>
      </w:trPr>
      <w:tc>
        <w:tcPr>
          <w:tcW w:w="567" w:type="dxa"/>
          <w:textDirection w:val="tbRl"/>
        </w:tcPr>
        <w:p w14:paraId="18B3FE56" w14:textId="44ED0FE6" w:rsidR="00CC23E4" w:rsidRPr="00DC4013" w:rsidRDefault="00B812E8" w:rsidP="00EB2A4D">
          <w:pPr>
            <w:pStyle w:val="Header"/>
          </w:pPr>
          <w:r>
            <w:fldChar w:fldCharType="begin"/>
          </w:r>
          <w:r>
            <w:instrText xml:space="preserve"> STYLEREF  Title  \* MERGEFORMAT </w:instrText>
          </w:r>
          <w:r>
            <w:fldChar w:fldCharType="separate"/>
          </w:r>
          <w:r>
            <w:t>Intervention Pricing Methodology</w:t>
          </w:r>
          <w:r>
            <w:fldChar w:fldCharType="end"/>
          </w:r>
        </w:p>
      </w:tc>
    </w:tr>
  </w:tbl>
  <w:p w14:paraId="08E6B826" w14:textId="77777777" w:rsidR="00CC23E4" w:rsidRPr="00DA1FB4" w:rsidRDefault="00CC23E4" w:rsidP="00EB2A4D">
    <w:pPr>
      <w:pStyle w:val="Header"/>
    </w:pPr>
    <w:r>
      <w:drawing>
        <wp:anchor distT="0" distB="0" distL="114300" distR="114300" simplePos="0" relativeHeight="251695616" behindDoc="0" locked="0" layoutInCell="1" allowOverlap="1" wp14:anchorId="12532D11" wp14:editId="1BF49B0D">
          <wp:simplePos x="0" y="0"/>
          <wp:positionH relativeFrom="column">
            <wp:posOffset>8737600</wp:posOffset>
          </wp:positionH>
          <wp:positionV relativeFrom="paragraph">
            <wp:posOffset>-50959</wp:posOffset>
          </wp:positionV>
          <wp:extent cx="212090" cy="212090"/>
          <wp:effectExtent l="0" t="0" r="0" b="0"/>
          <wp:wrapNone/>
          <wp:docPr id="482" name="Elec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cIcon"/>
                  <pic:cNvPicPr>
                    <a:picLocks noChangeAspect="1"/>
                  </pic:cNvPicPr>
                </pic:nvPicPr>
                <pic:blipFill>
                  <a:blip r:embed="rId1"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5400000">
                    <a:off x="0" y="0"/>
                    <a:ext cx="212090" cy="212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94592" behindDoc="0" locked="0" layoutInCell="1" allowOverlap="1" wp14:anchorId="11ED0C34" wp14:editId="4DF9EF7F">
          <wp:simplePos x="0" y="0"/>
          <wp:positionH relativeFrom="column">
            <wp:posOffset>8737283</wp:posOffset>
          </wp:positionH>
          <wp:positionV relativeFrom="paragraph">
            <wp:posOffset>-50642</wp:posOffset>
          </wp:positionV>
          <wp:extent cx="212090" cy="211455"/>
          <wp:effectExtent l="317" t="0" r="0" b="0"/>
          <wp:wrapNone/>
          <wp:docPr id="483" name="GasIco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GasIcon"/>
                  <pic:cNvPicPr>
                    <a:picLocks noChangeAspect="1"/>
                  </pic:cNvPicPr>
                </pic:nvPicPr>
                <pic:blipFill>
                  <a:blip r:embed="rId2"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5400000">
                    <a:off x="0" y="0"/>
                    <a:ext cx="212090" cy="211455"/>
                  </a:xfrm>
                  <a:prstGeom prst="rect">
                    <a:avLst/>
                  </a:prstGeom>
                  <a:noFill/>
                  <a:ln w="9525">
                    <a:noFill/>
                    <a:miter lim="800000"/>
                    <a:headEnd/>
                    <a:tailEnd/>
                  </a:ln>
                </pic:spPr>
              </pic:pic>
            </a:graphicData>
          </a:graphic>
        </wp:anchor>
      </w:drawing>
    </w:r>
    <w:r>
      <mc:AlternateContent>
        <mc:Choice Requires="wpg">
          <w:drawing>
            <wp:anchor distT="0" distB="0" distL="114300" distR="114300" simplePos="0" relativeHeight="251693568" behindDoc="0" locked="0" layoutInCell="1" allowOverlap="1" wp14:anchorId="0865B55B" wp14:editId="40EB0BD9">
              <wp:simplePos x="0" y="0"/>
              <wp:positionH relativeFrom="column">
                <wp:posOffset>8737761</wp:posOffset>
              </wp:positionH>
              <wp:positionV relativeFrom="paragraph">
                <wp:posOffset>-285115</wp:posOffset>
              </wp:positionV>
              <wp:extent cx="212090" cy="445770"/>
              <wp:effectExtent l="0" t="0" r="0" b="0"/>
              <wp:wrapNone/>
              <wp:docPr id="31" name="BothIcons" hidden="1"/>
              <wp:cNvGraphicFramePr/>
              <a:graphic xmlns:a="http://schemas.openxmlformats.org/drawingml/2006/main">
                <a:graphicData uri="http://schemas.microsoft.com/office/word/2010/wordprocessingGroup">
                  <wpg:wgp>
                    <wpg:cNvGrpSpPr/>
                    <wpg:grpSpPr>
                      <a:xfrm>
                        <a:off x="0" y="0"/>
                        <a:ext cx="212090" cy="445770"/>
                        <a:chOff x="0" y="0"/>
                        <a:chExt cx="212090" cy="446006"/>
                      </a:xfrm>
                    </wpg:grpSpPr>
                    <pic:pic xmlns:pic="http://schemas.openxmlformats.org/drawingml/2006/picture">
                      <pic:nvPicPr>
                        <pic:cNvPr id="480" name="ElecIcon"/>
                        <pic:cNvPicPr>
                          <a:picLocks noChangeAspect="1"/>
                        </pic:cNvPicPr>
                      </pic:nvPicPr>
                      <pic:blipFill>
                        <a:blip r:embed="rId1"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5400000">
                          <a:off x="0" y="0"/>
                          <a:ext cx="212090" cy="212090"/>
                        </a:xfrm>
                        <a:prstGeom prst="rect">
                          <a:avLst/>
                        </a:prstGeom>
                        <a:noFill/>
                        <a:ln w="9525">
                          <a:noFill/>
                          <a:miter lim="800000"/>
                          <a:headEnd/>
                          <a:tailEnd/>
                        </a:ln>
                      </pic:spPr>
                    </pic:pic>
                    <pic:pic xmlns:pic="http://schemas.openxmlformats.org/drawingml/2006/picture">
                      <pic:nvPicPr>
                        <pic:cNvPr id="481" name="GasIcon"/>
                        <pic:cNvPicPr>
                          <a:picLocks noChangeAspect="1"/>
                        </pic:cNvPicPr>
                      </pic:nvPicPr>
                      <pic:blipFill>
                        <a:blip r:embed="rId2"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5400000">
                          <a:off x="0" y="233916"/>
                          <a:ext cx="212090" cy="212090"/>
                        </a:xfrm>
                        <a:prstGeom prst="rect">
                          <a:avLst/>
                        </a:prstGeom>
                        <a:noFill/>
                        <a:ln w="9525">
                          <a:noFill/>
                          <a:miter lim="800000"/>
                          <a:headEnd/>
                          <a:tailEnd/>
                        </a:ln>
                      </pic:spPr>
                    </pic:pic>
                  </wpg:wgp>
                </a:graphicData>
              </a:graphic>
            </wp:anchor>
          </w:drawing>
        </mc:Choice>
        <mc:Fallback>
          <w:pict>
            <v:group w14:anchorId="44F0A341" id="BothIcons" o:spid="_x0000_s1026" style="position:absolute;margin-left:688pt;margin-top:-22.45pt;width:16.7pt;height:35.1pt;z-index:251693568;visibility:hidden" coordsize="212090,4460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lecIcon" o:spid="_x0000_s1027" type="#_x0000_t75" style="position:absolute;width:212090;height:212090;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">
                <v:imagedata r:id="rId3" o:title="" recolortarget="#18061a [1445]"/>
              </v:shape>
              <v:shape id="GasIcon" o:spid="_x0000_s1028" type="#_x0000_t75" style="position:absolute;top:233916;width:212090;height:212090;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">
                <v:imagedata r:id="rId4" o:title="" recolortarget="#18061a [1445]"/>
              </v:shape>
            </v:group>
          </w:pict>
        </mc:Fallback>
      </mc:AlternateContent>
    </w:r>
    <w:r w:rsidRPr="008760A9">
      <w:drawing>
        <wp:anchor distT="0" distB="0" distL="114300" distR="114300" simplePos="0" relativeHeight="251700736" behindDoc="1" locked="1" layoutInCell="1" allowOverlap="1" wp14:anchorId="1432489F" wp14:editId="6818A57F">
          <wp:simplePos x="0" y="0"/>
          <wp:positionH relativeFrom="page">
            <wp:posOffset>9398635</wp:posOffset>
          </wp:positionH>
          <wp:positionV relativeFrom="page">
            <wp:posOffset>5991860</wp:posOffset>
          </wp:positionV>
          <wp:extent cx="1493520" cy="496570"/>
          <wp:effectExtent l="3175" t="0" r="0" b="0"/>
          <wp:wrapTight wrapText="bothSides">
            <wp:wrapPolygon edited="0">
              <wp:start x="46" y="21738"/>
              <wp:lineTo x="21260" y="21738"/>
              <wp:lineTo x="21260" y="1022"/>
              <wp:lineTo x="46" y="1022"/>
              <wp:lineTo x="46" y="21738"/>
            </wp:wrapPolygon>
          </wp:wrapTight>
          <wp:docPr id="484" name="Picture 14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5" cstate="print"/>
                  <a:stretch>
                    <a:fillRect/>
                  </a:stretch>
                </pic:blipFill>
                <pic:spPr bwMode="auto">
                  <a:xfrm rot="5400000">
                    <a:off x="0" y="0"/>
                    <a:ext cx="1493520" cy="4965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FDE11" w14:textId="03C6D65A" w:rsidR="00CC23E4" w:rsidRPr="005032D6" w:rsidRDefault="00CC23E4" w:rsidP="00BD6C4C">
    <w:pPr>
      <w:pStyle w:val="Header"/>
    </w:pPr>
    <w:r>
      <w:drawing>
        <wp:anchor distT="0" distB="0" distL="114300" distR="114300" simplePos="0" relativeHeight="251657728" behindDoc="0" locked="0" layoutInCell="1" allowOverlap="1" wp14:anchorId="1491D9A6" wp14:editId="3A5766FC">
          <wp:simplePos x="0" y="0"/>
          <wp:positionH relativeFrom="column">
            <wp:posOffset>-302895</wp:posOffset>
          </wp:positionH>
          <wp:positionV relativeFrom="paragraph">
            <wp:posOffset>-30480</wp:posOffset>
          </wp:positionV>
          <wp:extent cx="213862" cy="213995"/>
          <wp:effectExtent l="0" t="0" r="0" b="0"/>
          <wp:wrapNone/>
          <wp:docPr id="291" name="Elec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ElecIcon"/>
                  <pic:cNvPicPr>
                    <a:picLocks noChangeAspect="1"/>
                  </pic:cNvPicPr>
                </pic:nvPicPr>
                <pic:blipFill>
                  <a:blip r:embed="rId1"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3862" cy="213995"/>
                  </a:xfrm>
                  <a:prstGeom prst="rect">
                    <a:avLst/>
                  </a:prstGeom>
                  <a:noFill/>
                  <a:ln w="9525">
                    <a:noFill/>
                    <a:miter lim="800000"/>
                    <a:headEnd/>
                    <a:tailEnd/>
                  </a:ln>
                </pic:spPr>
              </pic:pic>
            </a:graphicData>
          </a:graphic>
        </wp:anchor>
      </w:drawing>
    </w:r>
    <w:r>
      <w:drawing>
        <wp:anchor distT="0" distB="0" distL="114300" distR="114300" simplePos="0" relativeHeight="251660800" behindDoc="0" locked="0" layoutInCell="1" allowOverlap="1" wp14:anchorId="4616956F" wp14:editId="6B6F8C87">
          <wp:simplePos x="0" y="0"/>
          <wp:positionH relativeFrom="column">
            <wp:posOffset>-301704</wp:posOffset>
          </wp:positionH>
          <wp:positionV relativeFrom="paragraph">
            <wp:posOffset>-29845</wp:posOffset>
          </wp:positionV>
          <wp:extent cx="213862" cy="213995"/>
          <wp:effectExtent l="0" t="0" r="0" b="0"/>
          <wp:wrapNone/>
          <wp:docPr id="292" name="GasIco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GasIcon"/>
                  <pic:cNvPicPr>
                    <a:picLocks noChangeAspect="1"/>
                  </pic:cNvPicPr>
                </pic:nvPicPr>
                <pic:blipFill>
                  <a:blip r:embed="rId2"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3862" cy="213995"/>
                  </a:xfrm>
                  <a:prstGeom prst="rect">
                    <a:avLst/>
                  </a:prstGeom>
                  <a:noFill/>
                  <a:ln w="9525">
                    <a:noFill/>
                    <a:miter lim="800000"/>
                    <a:headEnd/>
                    <a:tailEnd/>
                  </a:ln>
                </pic:spPr>
              </pic:pic>
            </a:graphicData>
          </a:graphic>
        </wp:anchor>
      </w:drawing>
    </w:r>
    <w:r>
      <w:rPr>
        <w:position w:val="-10"/>
      </w:rPr>
      <mc:AlternateContent>
        <mc:Choice Requires="wpg">
          <w:drawing>
            <wp:anchor distT="0" distB="0" distL="114300" distR="114300" simplePos="0" relativeHeight="251656704" behindDoc="0" locked="0" layoutInCell="1" allowOverlap="1" wp14:anchorId="316F02A4" wp14:editId="0AC52120">
              <wp:simplePos x="0" y="0"/>
              <wp:positionH relativeFrom="column">
                <wp:posOffset>-565471</wp:posOffset>
              </wp:positionH>
              <wp:positionV relativeFrom="paragraph">
                <wp:posOffset>-34120</wp:posOffset>
              </wp:positionV>
              <wp:extent cx="476546" cy="213995"/>
              <wp:effectExtent l="0" t="0" r="0" b="0"/>
              <wp:wrapNone/>
              <wp:docPr id="288" name="BothIcons" hidden="1"/>
              <wp:cNvGraphicFramePr/>
              <a:graphic xmlns:a="http://schemas.openxmlformats.org/drawingml/2006/main">
                <a:graphicData uri="http://schemas.microsoft.com/office/word/2010/wordprocessingGroup">
                  <wpg:wgp>
                    <wpg:cNvGrpSpPr/>
                    <wpg:grpSpPr>
                      <a:xfrm>
                        <a:off x="0" y="0"/>
                        <a:ext cx="476546" cy="213995"/>
                        <a:chOff x="0" y="0"/>
                        <a:chExt cx="476546" cy="213995"/>
                      </a:xfrm>
                    </wpg:grpSpPr>
                    <pic:pic xmlns:pic="http://schemas.openxmlformats.org/drawingml/2006/picture">
                      <pic:nvPicPr>
                        <pic:cNvPr id="289" name="ElecIcon"/>
                        <pic:cNvPicPr>
                          <a:picLocks noChangeAspect="1"/>
                        </pic:cNvPicPr>
                      </pic:nvPicPr>
                      <pic:blipFill>
                        <a:blip r:embed="rId1"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w="9525">
                          <a:noFill/>
                          <a:miter lim="800000"/>
                          <a:headEnd/>
                          <a:tailEnd/>
                        </a:ln>
                      </pic:spPr>
                    </pic:pic>
                    <pic:pic xmlns:pic="http://schemas.openxmlformats.org/drawingml/2006/picture">
                      <pic:nvPicPr>
                        <pic:cNvPr id="290" name="GasIcon"/>
                        <pic:cNvPicPr>
                          <a:picLocks noChangeAspect="1"/>
                        </pic:cNvPicPr>
                      </pic:nvPicPr>
                      <pic:blipFill>
                        <a:blip r:embed="rId2"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262551" y="0"/>
                          <a:ext cx="213995" cy="213995"/>
                        </a:xfrm>
                        <a:prstGeom prst="rect">
                          <a:avLst/>
                        </a:prstGeom>
                        <a:noFill/>
                        <a:ln w="9525">
                          <a:noFill/>
                          <a:miter lim="800000"/>
                          <a:headEnd/>
                          <a:tailEnd/>
                        </a:ln>
                      </pic:spPr>
                    </pic:pic>
                  </wpg:wgp>
                </a:graphicData>
              </a:graphic>
            </wp:anchor>
          </w:drawing>
        </mc:Choice>
        <mc:Fallback>
          <w:pict>
            <v:group w14:anchorId="16E51135" id="BothIcons" o:spid="_x0000_s1026" style="position:absolute;margin-left:-44.55pt;margin-top:-2.7pt;width:37.5pt;height:16.85pt;z-index:251656704;visibility:hidden" coordsize="476546,21399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lecIcon" o:spid="_x0000_s1027" type="#_x0000_t75" style="position:absolute;width:213995;height:213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">
                <v:imagedata r:id="rId3" o:title="" recolortarget="#18061a [1445]"/>
              </v:shape>
              <v:shape id="GasIcon" o:spid="_x0000_s1028" type="#_x0000_t75" style="position:absolute;left:262551;width:213995;height:213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">
                <v:imagedata r:id="rId4" o:title="" recolortarget="#18061a [1445]"/>
              </v:shape>
            </v:group>
          </w:pict>
        </mc:Fallback>
      </mc:AlternateContent>
    </w:r>
    <w:r w:rsidR="00B812E8">
      <w:fldChar w:fldCharType="begin"/>
    </w:r>
    <w:r w:rsidR="00B812E8">
      <w:instrText xml:space="preserve"> STYLEREF  Title  \* MERGEFORMAT </w:instrText>
    </w:r>
    <w:r w:rsidR="00B812E8">
      <w:fldChar w:fldCharType="separate"/>
    </w:r>
    <w:r w:rsidR="00B812E8">
      <w:t>Intervention Pricing Methodology</w:t>
    </w:r>
    <w:r w:rsidR="00B812E8">
      <w:fldChar w:fldCharType="end"/>
    </w:r>
    <w:r w:rsidRPr="008760A9">
      <w:drawing>
        <wp:anchor distT="0" distB="0" distL="114300" distR="114300" simplePos="0" relativeHeight="251664896" behindDoc="1" locked="1" layoutInCell="1" allowOverlap="1" wp14:anchorId="47949068" wp14:editId="2974C012">
          <wp:simplePos x="0" y="0"/>
          <wp:positionH relativeFrom="page">
            <wp:posOffset>5664835</wp:posOffset>
          </wp:positionH>
          <wp:positionV relativeFrom="page">
            <wp:posOffset>382270</wp:posOffset>
          </wp:positionV>
          <wp:extent cx="1493520" cy="496570"/>
          <wp:effectExtent l="0" t="0" r="0" b="0"/>
          <wp:wrapTight wrapText="bothSides">
            <wp:wrapPolygon edited="0">
              <wp:start x="0" y="0"/>
              <wp:lineTo x="0" y="20716"/>
              <wp:lineTo x="21214" y="20716"/>
              <wp:lineTo x="21214" y="0"/>
              <wp:lineTo x="0" y="0"/>
            </wp:wrapPolygon>
          </wp:wrapTight>
          <wp:docPr id="293" name="Picture 14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5" cstate="print"/>
                  <a:stretch>
                    <a:fillRect/>
                  </a:stretch>
                </pic:blipFill>
                <pic:spPr bwMode="auto">
                  <a:xfrm>
                    <a:off x="0" y="0"/>
                    <a:ext cx="1493520" cy="4965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50F3"/>
    <w:multiLevelType w:val="multilevel"/>
    <w:tmpl w:val="CFD4A398"/>
    <w:lvl w:ilvl="0">
      <w:start w:val="1"/>
      <w:numFmt w:val="decimal"/>
      <w:pStyle w:val="ScheduleSection"/>
      <w:lvlText w:val="Schedule %1."/>
      <w:lvlJc w:val="left"/>
      <w:pPr>
        <w:ind w:left="0" w:firstLine="0"/>
      </w:pPr>
      <w:rPr>
        <w:rFonts w:hint="default"/>
      </w:rPr>
    </w:lvl>
    <w:lvl w:ilvl="1">
      <w:start w:val="1"/>
      <w:numFmt w:val="none"/>
      <w:pStyle w:val="SchedHdg1"/>
      <w:lvlText w:val="S%1"/>
      <w:lvlJc w:val="left"/>
      <w:pPr>
        <w:tabs>
          <w:tab w:val="num" w:pos="709"/>
        </w:tabs>
        <w:ind w:left="709" w:hanging="709"/>
      </w:pPr>
      <w:rPr>
        <w:rFonts w:hint="default"/>
      </w:rPr>
    </w:lvl>
    <w:lvl w:ilvl="2">
      <w:start w:val="1"/>
      <w:numFmt w:val="decimal"/>
      <w:pStyle w:val="SchedHdg2"/>
      <w:lvlText w:val="S%1.%3"/>
      <w:lvlJc w:val="left"/>
      <w:pPr>
        <w:tabs>
          <w:tab w:val="num" w:pos="709"/>
        </w:tabs>
        <w:ind w:left="709" w:hanging="709"/>
      </w:pPr>
      <w:rPr>
        <w:rFonts w:hint="default"/>
      </w:rPr>
    </w:lvl>
    <w:lvl w:ilvl="3">
      <w:start w:val="1"/>
      <w:numFmt w:val="upperLetter"/>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EA084E"/>
    <w:multiLevelType w:val="multilevel"/>
    <w:tmpl w:val="38D47CD2"/>
    <w:lvl w:ilvl="0">
      <w:start w:val="1"/>
      <w:numFmt w:val="lowerLetter"/>
      <w:pStyle w:val="TableList"/>
      <w:lvlText w:val="%1)"/>
      <w:lvlJc w:val="left"/>
      <w:pPr>
        <w:tabs>
          <w:tab w:val="num" w:pos="170"/>
        </w:tabs>
        <w:ind w:left="170" w:hanging="170"/>
      </w:pPr>
      <w:rPr>
        <w:rFonts w:hint="default"/>
      </w:rPr>
    </w:lvl>
    <w:lvl w:ilvl="1">
      <w:start w:val="1"/>
      <w:numFmt w:val="lowerLetter"/>
      <w:lvlText w:val="%2."/>
      <w:lvlJc w:val="left"/>
      <w:pPr>
        <w:ind w:left="1876" w:hanging="360"/>
      </w:pPr>
      <w:rPr>
        <w:rFonts w:hint="default"/>
      </w:rPr>
    </w:lvl>
    <w:lvl w:ilvl="2">
      <w:start w:val="1"/>
      <w:numFmt w:val="lowerRoman"/>
      <w:lvlText w:val="%3."/>
      <w:lvlJc w:val="right"/>
      <w:pPr>
        <w:ind w:left="2596" w:hanging="180"/>
      </w:pPr>
      <w:rPr>
        <w:rFonts w:hint="default"/>
      </w:rPr>
    </w:lvl>
    <w:lvl w:ilvl="3">
      <w:start w:val="1"/>
      <w:numFmt w:val="decimal"/>
      <w:lvlText w:val="%4."/>
      <w:lvlJc w:val="left"/>
      <w:pPr>
        <w:ind w:left="3316" w:hanging="360"/>
      </w:pPr>
      <w:rPr>
        <w:rFonts w:hint="default"/>
      </w:rPr>
    </w:lvl>
    <w:lvl w:ilvl="4">
      <w:start w:val="1"/>
      <w:numFmt w:val="lowerLetter"/>
      <w:lvlText w:val="%5."/>
      <w:lvlJc w:val="left"/>
      <w:pPr>
        <w:ind w:left="4036" w:hanging="360"/>
      </w:pPr>
      <w:rPr>
        <w:rFonts w:hint="default"/>
      </w:rPr>
    </w:lvl>
    <w:lvl w:ilvl="5">
      <w:start w:val="1"/>
      <w:numFmt w:val="lowerRoman"/>
      <w:lvlText w:val="%6."/>
      <w:lvlJc w:val="right"/>
      <w:pPr>
        <w:ind w:left="4756" w:hanging="180"/>
      </w:pPr>
      <w:rPr>
        <w:rFonts w:hint="default"/>
      </w:rPr>
    </w:lvl>
    <w:lvl w:ilvl="6">
      <w:start w:val="1"/>
      <w:numFmt w:val="decimal"/>
      <w:lvlText w:val="%7."/>
      <w:lvlJc w:val="left"/>
      <w:pPr>
        <w:ind w:left="5476" w:hanging="360"/>
      </w:pPr>
      <w:rPr>
        <w:rFonts w:hint="default"/>
      </w:rPr>
    </w:lvl>
    <w:lvl w:ilvl="7">
      <w:start w:val="1"/>
      <w:numFmt w:val="lowerLetter"/>
      <w:lvlText w:val="%8."/>
      <w:lvlJc w:val="left"/>
      <w:pPr>
        <w:ind w:left="6196" w:hanging="360"/>
      </w:pPr>
      <w:rPr>
        <w:rFonts w:hint="default"/>
      </w:rPr>
    </w:lvl>
    <w:lvl w:ilvl="8">
      <w:start w:val="1"/>
      <w:numFmt w:val="lowerRoman"/>
      <w:lvlText w:val="%9."/>
      <w:lvlJc w:val="right"/>
      <w:pPr>
        <w:ind w:left="6916" w:hanging="180"/>
      </w:pPr>
      <w:rPr>
        <w:rFonts w:hint="default"/>
      </w:rPr>
    </w:lvl>
  </w:abstractNum>
  <w:abstractNum w:abstractNumId="2" w15:restartNumberingAfterBreak="0">
    <w:nsid w:val="036A2B72"/>
    <w:multiLevelType w:val="multilevel"/>
    <w:tmpl w:val="E05E2160"/>
    <w:lvl w:ilvl="0">
      <w:start w:val="1"/>
      <w:numFmt w:val="decimal"/>
      <w:pStyle w:val="CaptionFigure"/>
      <w:lvlText w:val="Figure %1"/>
      <w:lvlJc w:val="left"/>
      <w:pPr>
        <w:tabs>
          <w:tab w:val="num" w:pos="992"/>
        </w:tabs>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77C4B70"/>
    <w:multiLevelType w:val="multilevel"/>
    <w:tmpl w:val="CE7E5436"/>
    <w:lvl w:ilvl="0">
      <w:start w:val="1"/>
      <w:numFmt w:val="upperLetter"/>
      <w:pStyle w:val="AppendixHeading1"/>
      <w:lvlText w:val="Appendix %1."/>
      <w:lvlJc w:val="left"/>
      <w:pPr>
        <w:tabs>
          <w:tab w:val="num" w:pos="2126"/>
        </w:tabs>
        <w:ind w:left="0" w:firstLine="0"/>
      </w:pPr>
      <w:rPr>
        <w:rFonts w:hint="default"/>
      </w:rPr>
    </w:lvl>
    <w:lvl w:ilvl="1">
      <w:start w:val="1"/>
      <w:numFmt w:val="decimal"/>
      <w:pStyle w:val="AppendixHeading2"/>
      <w:lvlText w:val="%1.%2"/>
      <w:lvlJc w:val="left"/>
      <w:pPr>
        <w:ind w:left="992" w:hanging="992"/>
      </w:pPr>
      <w:rPr>
        <w:rFonts w:hint="default"/>
      </w:rPr>
    </w:lvl>
    <w:lvl w:ilvl="2">
      <w:start w:val="1"/>
      <w:numFmt w:val="decimal"/>
      <w:pStyle w:val="AppendixHeading3"/>
      <w:lvlText w:val="%1.%2.%3"/>
      <w:lvlJc w:val="left"/>
      <w:pPr>
        <w:ind w:left="992" w:hanging="992"/>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4" w15:restartNumberingAfterBreak="0">
    <w:nsid w:val="11702DE0"/>
    <w:multiLevelType w:val="multilevel"/>
    <w:tmpl w:val="7C7ADC2E"/>
    <w:lvl w:ilvl="0">
      <w:start w:val="1"/>
      <w:numFmt w:val="decimal"/>
      <w:lvlText w:val="Chapter %1."/>
      <w:lvlJc w:val="left"/>
      <w:pPr>
        <w:tabs>
          <w:tab w:val="num" w:pos="2410"/>
        </w:tabs>
        <w:ind w:left="1701" w:hanging="1701"/>
      </w:pPr>
      <w:rPr>
        <w:rFonts w:hint="default"/>
      </w:rPr>
    </w:lvl>
    <w:lvl w:ilvl="1">
      <w:start w:val="1"/>
      <w:numFmt w:val="decimal"/>
      <w:lvlText w:val="%1.%2"/>
      <w:lvlJc w:val="left"/>
      <w:pPr>
        <w:tabs>
          <w:tab w:val="num" w:pos="992"/>
        </w:tabs>
        <w:ind w:left="709" w:hanging="709"/>
      </w:pPr>
      <w:rPr>
        <w:rFonts w:hint="default"/>
      </w:rPr>
    </w:lvl>
    <w:lvl w:ilvl="2">
      <w:start w:val="1"/>
      <w:numFmt w:val="decimal"/>
      <w:lvlText w:val="%1.%2.%3"/>
      <w:lvlJc w:val="left"/>
      <w:pPr>
        <w:tabs>
          <w:tab w:val="num" w:pos="992"/>
        </w:tabs>
        <w:ind w:left="709" w:hanging="709"/>
      </w:pPr>
      <w:rPr>
        <w:rFonts w:hint="default"/>
      </w:rPr>
    </w:lvl>
    <w:lvl w:ilvl="3">
      <w:start w:val="1"/>
      <w:numFmt w:val="lowerLetter"/>
      <w:pStyle w:val="ParaNum1"/>
      <w:lvlText w:val="(%4)"/>
      <w:lvlJc w:val="left"/>
      <w:pPr>
        <w:tabs>
          <w:tab w:val="num" w:pos="1276"/>
        </w:tabs>
        <w:ind w:left="1276" w:hanging="567"/>
      </w:pPr>
      <w:rPr>
        <w:rFonts w:hint="default"/>
      </w:rPr>
    </w:lvl>
    <w:lvl w:ilvl="4">
      <w:start w:val="1"/>
      <w:numFmt w:val="lowerRoman"/>
      <w:pStyle w:val="ParaNum2"/>
      <w:lvlText w:val="(%5)"/>
      <w:lvlJc w:val="left"/>
      <w:pPr>
        <w:tabs>
          <w:tab w:val="num" w:pos="1843"/>
        </w:tabs>
        <w:ind w:left="1843" w:hanging="567"/>
      </w:pPr>
      <w:rPr>
        <w:rFonts w:hint="default"/>
      </w:rPr>
    </w:lvl>
    <w:lvl w:ilvl="5">
      <w:start w:val="1"/>
      <w:numFmt w:val="upperLetter"/>
      <w:pStyle w:val="ParaNum3"/>
      <w:lvlText w:val="(%6)"/>
      <w:lvlJc w:val="left"/>
      <w:pPr>
        <w:tabs>
          <w:tab w:val="num" w:pos="2410"/>
        </w:tabs>
        <w:ind w:left="2410" w:hanging="567"/>
      </w:pPr>
      <w:rPr>
        <w:rFonts w:hint="default"/>
      </w:rPr>
    </w:lvl>
    <w:lvl w:ilvl="6">
      <w:start w:val="1"/>
      <w:numFmt w:val="decimal"/>
      <w:lvlText w:val="%1.%2.%3.%4.%5.%6.%7"/>
      <w:lvlJc w:val="left"/>
      <w:pPr>
        <w:ind w:left="992" w:hanging="992"/>
      </w:pPr>
      <w:rPr>
        <w:rFonts w:hint="default"/>
      </w:rPr>
    </w:lvl>
    <w:lvl w:ilvl="7">
      <w:start w:val="1"/>
      <w:numFmt w:val="decimal"/>
      <w:lvlText w:val="%1.%2.%3.%4.%5.%6.%7.%8"/>
      <w:lvlJc w:val="left"/>
      <w:pPr>
        <w:ind w:left="992" w:hanging="992"/>
      </w:pPr>
      <w:rPr>
        <w:rFonts w:hint="default"/>
      </w:rPr>
    </w:lvl>
    <w:lvl w:ilvl="8">
      <w:start w:val="1"/>
      <w:numFmt w:val="decimal"/>
      <w:lvlText w:val="%1.%2.%3.%4.%5.%6.%7.%8.%9"/>
      <w:lvlJc w:val="left"/>
      <w:pPr>
        <w:ind w:left="992" w:hanging="992"/>
      </w:pPr>
      <w:rPr>
        <w:rFonts w:hint="default"/>
      </w:rPr>
    </w:lvl>
  </w:abstractNum>
  <w:abstractNum w:abstractNumId="5" w15:restartNumberingAfterBreak="0">
    <w:nsid w:val="11BF0038"/>
    <w:multiLevelType w:val="multilevel"/>
    <w:tmpl w:val="1396BF20"/>
    <w:styleLink w:val="AttachmentList"/>
    <w:lvl w:ilvl="0">
      <w:start w:val="1"/>
      <w:numFmt w:val="upperLetter"/>
      <w:suff w:val="space"/>
      <w:lvlText w:val="Attachment %1 -"/>
      <w:lvlJc w:val="left"/>
      <w:pPr>
        <w:ind w:left="0" w:firstLine="0"/>
      </w:pPr>
      <w:rPr>
        <w:rFonts w:hint="default"/>
      </w:rPr>
    </w:lvl>
    <w:lvl w:ilvl="1">
      <w:start w:val="1"/>
      <w:numFmt w:val="decimal"/>
      <w:lvlText w:val="%1.%2"/>
      <w:lvlJc w:val="left"/>
      <w:pPr>
        <w:ind w:left="992" w:hanging="992"/>
      </w:pPr>
      <w:rPr>
        <w:rFonts w:hint="default"/>
      </w:rPr>
    </w:lvl>
    <w:lvl w:ilvl="2">
      <w:start w:val="1"/>
      <w:numFmt w:val="decimal"/>
      <w:lvlText w:val="%1.%2.%3"/>
      <w:lvlJc w:val="left"/>
      <w:pPr>
        <w:ind w:left="992" w:hanging="992"/>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6" w15:restartNumberingAfterBreak="0">
    <w:nsid w:val="14C63564"/>
    <w:multiLevelType w:val="multilevel"/>
    <w:tmpl w:val="F4948820"/>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none"/>
      <w:lvlText w:val=""/>
      <w:lvlJc w:val="left"/>
      <w:pPr>
        <w:ind w:left="864" w:hanging="864"/>
      </w:pPr>
      <w:rPr>
        <w:rFonts w:hint="default"/>
      </w:rPr>
    </w:lvl>
    <w:lvl w:ilvl="4">
      <w:start w:val="1"/>
      <w:numFmt w:val="none"/>
      <w:lvlText w:val=""/>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4FC31CB"/>
    <w:multiLevelType w:val="multilevel"/>
    <w:tmpl w:val="1C149D7C"/>
    <w:lvl w:ilvl="0">
      <w:start w:val="1"/>
      <w:numFmt w:val="bullet"/>
      <w:pStyle w:val="ListBullet"/>
      <w:lvlText w:val=""/>
      <w:lvlJc w:val="left"/>
      <w:pPr>
        <w:ind w:left="425" w:hanging="283"/>
      </w:pPr>
      <w:rPr>
        <w:rFonts w:ascii="Symbol" w:hAnsi="Symbol" w:hint="default"/>
      </w:rPr>
    </w:lvl>
    <w:lvl w:ilvl="1">
      <w:start w:val="1"/>
      <w:numFmt w:val="bullet"/>
      <w:pStyle w:val="ListBullet2"/>
      <w:lvlText w:val=""/>
      <w:lvlJc w:val="left"/>
      <w:pPr>
        <w:ind w:left="709" w:hanging="284"/>
      </w:pPr>
      <w:rPr>
        <w:rFonts w:ascii="Symbol" w:hAnsi="Symbol" w:hint="default"/>
      </w:rPr>
    </w:lvl>
    <w:lvl w:ilvl="2">
      <w:start w:val="1"/>
      <w:numFmt w:val="bullet"/>
      <w:pStyle w:val="ListBullet3"/>
      <w:lvlText w:val="○"/>
      <w:lvlJc w:val="left"/>
      <w:pPr>
        <w:ind w:left="992" w:hanging="283"/>
      </w:pPr>
      <w:rPr>
        <w:rFonts w:ascii="Arial" w:hAnsi="Arial" w:hint="default"/>
        <w:color w:val="auto"/>
      </w:rPr>
    </w:lvl>
    <w:lvl w:ilvl="3">
      <w:start w:val="1"/>
      <w:numFmt w:val="decimal"/>
      <w:lvlText w:val="(%4)"/>
      <w:lvlJc w:val="left"/>
      <w:pPr>
        <w:ind w:left="1277" w:hanging="283"/>
      </w:pPr>
      <w:rPr>
        <w:rFonts w:hint="default"/>
      </w:rPr>
    </w:lvl>
    <w:lvl w:ilvl="4">
      <w:start w:val="1"/>
      <w:numFmt w:val="lowerLetter"/>
      <w:lvlText w:val="(%5)"/>
      <w:lvlJc w:val="left"/>
      <w:pPr>
        <w:ind w:left="1561" w:hanging="283"/>
      </w:pPr>
      <w:rPr>
        <w:rFonts w:hint="default"/>
      </w:rPr>
    </w:lvl>
    <w:lvl w:ilvl="5">
      <w:start w:val="1"/>
      <w:numFmt w:val="lowerRoman"/>
      <w:lvlText w:val="(%6)"/>
      <w:lvlJc w:val="left"/>
      <w:pPr>
        <w:ind w:left="1845" w:hanging="283"/>
      </w:pPr>
      <w:rPr>
        <w:rFonts w:hint="default"/>
      </w:rPr>
    </w:lvl>
    <w:lvl w:ilvl="6">
      <w:start w:val="1"/>
      <w:numFmt w:val="decimal"/>
      <w:lvlText w:val="%7."/>
      <w:lvlJc w:val="left"/>
      <w:pPr>
        <w:ind w:left="2129" w:hanging="283"/>
      </w:pPr>
      <w:rPr>
        <w:rFonts w:hint="default"/>
      </w:rPr>
    </w:lvl>
    <w:lvl w:ilvl="7">
      <w:start w:val="1"/>
      <w:numFmt w:val="lowerLetter"/>
      <w:lvlText w:val="%8."/>
      <w:lvlJc w:val="left"/>
      <w:pPr>
        <w:ind w:left="2413" w:hanging="283"/>
      </w:pPr>
      <w:rPr>
        <w:rFonts w:hint="default"/>
      </w:rPr>
    </w:lvl>
    <w:lvl w:ilvl="8">
      <w:start w:val="1"/>
      <w:numFmt w:val="lowerRoman"/>
      <w:lvlText w:val="%9."/>
      <w:lvlJc w:val="left"/>
      <w:pPr>
        <w:ind w:left="2697" w:hanging="283"/>
      </w:pPr>
      <w:rPr>
        <w:rFonts w:hint="default"/>
      </w:rPr>
    </w:lvl>
  </w:abstractNum>
  <w:abstractNum w:abstractNumId="8" w15:restartNumberingAfterBreak="0">
    <w:nsid w:val="16BA1177"/>
    <w:multiLevelType w:val="multilevel"/>
    <w:tmpl w:val="36329916"/>
    <w:lvl w:ilvl="0">
      <w:start w:val="1"/>
      <w:numFmt w:val="decimal"/>
      <w:pStyle w:val="ListNumber"/>
      <w:lvlText w:val="%1."/>
      <w:lvlJc w:val="left"/>
      <w:pPr>
        <w:ind w:left="425" w:hanging="283"/>
      </w:pPr>
      <w:rPr>
        <w:rFonts w:hint="default"/>
      </w:rPr>
    </w:lvl>
    <w:lvl w:ilvl="1">
      <w:start w:val="1"/>
      <w:numFmt w:val="decimal"/>
      <w:pStyle w:val="ListNumber2"/>
      <w:lvlText w:val="%2."/>
      <w:lvlJc w:val="left"/>
      <w:pPr>
        <w:ind w:left="709" w:hanging="284"/>
      </w:pPr>
      <w:rPr>
        <w:rFonts w:hint="default"/>
      </w:rPr>
    </w:lvl>
    <w:lvl w:ilvl="2">
      <w:start w:val="1"/>
      <w:numFmt w:val="decimal"/>
      <w:pStyle w:val="ListNumber3"/>
      <w:lvlText w:val="%3."/>
      <w:lvlJc w:val="left"/>
      <w:pPr>
        <w:ind w:left="992" w:hanging="2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6C1304D"/>
    <w:multiLevelType w:val="hybridMultilevel"/>
    <w:tmpl w:val="5F5A8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7A4C7E"/>
    <w:multiLevelType w:val="hybridMultilevel"/>
    <w:tmpl w:val="96CC8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284EBC"/>
    <w:multiLevelType w:val="multilevel"/>
    <w:tmpl w:val="933CDC98"/>
    <w:lvl w:ilvl="0">
      <w:start w:val="1"/>
      <w:numFmt w:val="lowerLetter"/>
      <w:pStyle w:val="ListLetter"/>
      <w:lvlText w:val="%1)"/>
      <w:lvlJc w:val="left"/>
      <w:pPr>
        <w:ind w:left="425" w:hanging="283"/>
      </w:pPr>
      <w:rPr>
        <w:rFonts w:hint="default"/>
      </w:rPr>
    </w:lvl>
    <w:lvl w:ilvl="1">
      <w:start w:val="1"/>
      <w:numFmt w:val="lowerLetter"/>
      <w:pStyle w:val="ListLetter2"/>
      <w:lvlText w:val="%2."/>
      <w:lvlJc w:val="left"/>
      <w:pPr>
        <w:ind w:left="709" w:hanging="284"/>
      </w:pPr>
      <w:rPr>
        <w:rFonts w:hint="default"/>
      </w:rPr>
    </w:lvl>
    <w:lvl w:ilvl="2">
      <w:start w:val="1"/>
      <w:numFmt w:val="lowerLetter"/>
      <w:pStyle w:val="ListLetter3"/>
      <w:lvlText w:val="%3,"/>
      <w:lvlJc w:val="left"/>
      <w:pPr>
        <w:ind w:left="992" w:hanging="283"/>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2" w15:restartNumberingAfterBreak="0">
    <w:nsid w:val="1D2253F0"/>
    <w:multiLevelType w:val="multilevel"/>
    <w:tmpl w:val="646C1076"/>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14B78ED"/>
    <w:multiLevelType w:val="hybridMultilevel"/>
    <w:tmpl w:val="F894C9FE"/>
    <w:lvl w:ilvl="0" w:tplc="A510EE28">
      <w:start w:val="1"/>
      <w:numFmt w:val="decimal"/>
      <w:pStyle w:val="Tablefirstcolumntitle"/>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5A64CA"/>
    <w:multiLevelType w:val="hybridMultilevel"/>
    <w:tmpl w:val="969E9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7B629F"/>
    <w:multiLevelType w:val="multilevel"/>
    <w:tmpl w:val="E5EC0D2C"/>
    <w:lvl w:ilvl="0">
      <w:start w:val="1"/>
      <w:numFmt w:val="decimal"/>
      <w:pStyle w:val="CaptionTable"/>
      <w:lvlText w:val="Table %1"/>
      <w:lvlJc w:val="left"/>
      <w:pPr>
        <w:tabs>
          <w:tab w:val="num" w:pos="992"/>
        </w:tabs>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55A5314"/>
    <w:multiLevelType w:val="multilevel"/>
    <w:tmpl w:val="04DA89EC"/>
    <w:styleLink w:val="HeadingList"/>
    <w:lvl w:ilvl="0">
      <w:start w:val="1"/>
      <w:numFmt w:val="decimal"/>
      <w:suff w:val="space"/>
      <w:lvlText w:val="Chapter %1 -"/>
      <w:lvlJc w:val="left"/>
      <w:pPr>
        <w:ind w:left="0" w:firstLine="0"/>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none"/>
      <w:suff w:val="nothing"/>
      <w:lvlText w:val=""/>
      <w:lvlJc w:val="left"/>
      <w:pPr>
        <w:ind w:left="0" w:firstLine="0"/>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992" w:hanging="992"/>
      </w:pPr>
      <w:rPr>
        <w:rFonts w:hint="default"/>
      </w:rPr>
    </w:lvl>
    <w:lvl w:ilvl="6">
      <w:start w:val="1"/>
      <w:numFmt w:val="decimal"/>
      <w:lvlText w:val="%1.%2.%3.%4.%5.%6.%7"/>
      <w:lvlJc w:val="left"/>
      <w:pPr>
        <w:ind w:left="992" w:hanging="992"/>
      </w:pPr>
      <w:rPr>
        <w:rFonts w:hint="default"/>
      </w:rPr>
    </w:lvl>
    <w:lvl w:ilvl="7">
      <w:start w:val="1"/>
      <w:numFmt w:val="decimal"/>
      <w:lvlText w:val="%1.%2.%3.%4.%5.%6.%7.%8"/>
      <w:lvlJc w:val="left"/>
      <w:pPr>
        <w:ind w:left="992" w:hanging="992"/>
      </w:pPr>
      <w:rPr>
        <w:rFonts w:hint="default"/>
      </w:rPr>
    </w:lvl>
    <w:lvl w:ilvl="8">
      <w:start w:val="1"/>
      <w:numFmt w:val="decimal"/>
      <w:lvlText w:val="%1.%2.%3.%4.%5.%6.%7.%8.%9"/>
      <w:lvlJc w:val="left"/>
      <w:pPr>
        <w:ind w:left="992" w:hanging="992"/>
      </w:pPr>
      <w:rPr>
        <w:rFonts w:hint="default"/>
      </w:rPr>
    </w:lvl>
  </w:abstractNum>
  <w:abstractNum w:abstractNumId="17" w15:restartNumberingAfterBreak="0">
    <w:nsid w:val="4E600E74"/>
    <w:multiLevelType w:val="multilevel"/>
    <w:tmpl w:val="622E15AA"/>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8" w15:restartNumberingAfterBreak="0">
    <w:nsid w:val="67E7608B"/>
    <w:multiLevelType w:val="hybridMultilevel"/>
    <w:tmpl w:val="EB48C9DA"/>
    <w:lvl w:ilvl="0" w:tplc="D34218D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6EE54F0"/>
    <w:multiLevelType w:val="hybridMultilevel"/>
    <w:tmpl w:val="AAB68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AB96BFA"/>
    <w:multiLevelType w:val="multilevel"/>
    <w:tmpl w:val="5F547872"/>
    <w:lvl w:ilvl="0">
      <w:start w:val="1"/>
      <w:numFmt w:val="none"/>
      <w:pStyle w:val="ResetPara"/>
      <w:lvlText w:val=""/>
      <w:lvlJc w:val="left"/>
      <w:pPr>
        <w:ind w:left="0" w:firstLine="0"/>
      </w:pPr>
      <w:rPr>
        <w:rFonts w:hint="default"/>
      </w:rPr>
    </w:lvl>
    <w:lvl w:ilvl="1">
      <w:start w:val="1"/>
      <w:numFmt w:val="lowerLetter"/>
      <w:pStyle w:val="Lista"/>
      <w:lvlText w:val="(%2)"/>
      <w:lvlJc w:val="left"/>
      <w:pPr>
        <w:tabs>
          <w:tab w:val="num" w:pos="1276"/>
        </w:tabs>
        <w:ind w:left="1276" w:hanging="567"/>
      </w:pPr>
      <w:rPr>
        <w:rFonts w:hint="default"/>
      </w:rPr>
    </w:lvl>
    <w:lvl w:ilvl="2">
      <w:start w:val="1"/>
      <w:numFmt w:val="lowerRoman"/>
      <w:pStyle w:val="Listi"/>
      <w:lvlText w:val="(%3)"/>
      <w:lvlJc w:val="left"/>
      <w:pPr>
        <w:tabs>
          <w:tab w:val="num" w:pos="1843"/>
        </w:tabs>
        <w:ind w:left="1843" w:hanging="567"/>
      </w:pPr>
      <w:rPr>
        <w:rFonts w:hint="default"/>
      </w:rPr>
    </w:lvl>
    <w:lvl w:ilvl="3">
      <w:start w:val="1"/>
      <w:numFmt w:val="upperLetter"/>
      <w:pStyle w:val="ListA0"/>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13"/>
  </w:num>
  <w:num w:numId="3">
    <w:abstractNumId w:val="18"/>
  </w:num>
  <w:num w:numId="4">
    <w:abstractNumId w:val="3"/>
  </w:num>
  <w:num w:numId="5">
    <w:abstractNumId w:val="5"/>
  </w:num>
  <w:num w:numId="6">
    <w:abstractNumId w:val="2"/>
  </w:num>
  <w:num w:numId="7">
    <w:abstractNumId w:val="15"/>
  </w:num>
  <w:num w:numId="8">
    <w:abstractNumId w:val="12"/>
  </w:num>
  <w:num w:numId="9">
    <w:abstractNumId w:val="6"/>
  </w:num>
  <w:num w:numId="10">
    <w:abstractNumId w:val="16"/>
  </w:num>
  <w:num w:numId="11">
    <w:abstractNumId w:val="7"/>
  </w:num>
  <w:num w:numId="12">
    <w:abstractNumId w:val="11"/>
  </w:num>
  <w:num w:numId="13">
    <w:abstractNumId w:val="8"/>
  </w:num>
  <w:num w:numId="14">
    <w:abstractNumId w:val="4"/>
  </w:num>
  <w:num w:numId="15">
    <w:abstractNumId w:val="20"/>
  </w:num>
  <w:num w:numId="16">
    <w:abstractNumId w:val="0"/>
  </w:num>
  <w:num w:numId="17">
    <w:abstractNumId w:val="17"/>
  </w:num>
  <w:num w:numId="18">
    <w:abstractNumId w:val="1"/>
  </w:num>
  <w:num w:numId="19">
    <w:abstractNumId w:val="9"/>
  </w:num>
  <w:num w:numId="20">
    <w:abstractNumId w:val="19"/>
  </w:num>
  <w:num w:numId="21">
    <w:abstractNumId w:val="14"/>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hideSpellingErrors/>
  <w:hideGrammaticalErrors/>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57"/>
  <w:drawingGridVerticalSpacing w:val="57"/>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513"/>
    <w:rsid w:val="00005E98"/>
    <w:rsid w:val="00010B32"/>
    <w:rsid w:val="00015B05"/>
    <w:rsid w:val="00022B1E"/>
    <w:rsid w:val="000238C8"/>
    <w:rsid w:val="00030B52"/>
    <w:rsid w:val="00032869"/>
    <w:rsid w:val="000412AF"/>
    <w:rsid w:val="00053DA7"/>
    <w:rsid w:val="000637F5"/>
    <w:rsid w:val="00075378"/>
    <w:rsid w:val="00084595"/>
    <w:rsid w:val="00085095"/>
    <w:rsid w:val="00086C68"/>
    <w:rsid w:val="00094297"/>
    <w:rsid w:val="00094619"/>
    <w:rsid w:val="000D761B"/>
    <w:rsid w:val="000E4BD3"/>
    <w:rsid w:val="000E4F2C"/>
    <w:rsid w:val="000F03C7"/>
    <w:rsid w:val="000F0C78"/>
    <w:rsid w:val="000F0D54"/>
    <w:rsid w:val="0010487D"/>
    <w:rsid w:val="00122264"/>
    <w:rsid w:val="00131AE0"/>
    <w:rsid w:val="00137B19"/>
    <w:rsid w:val="0014086C"/>
    <w:rsid w:val="00141F40"/>
    <w:rsid w:val="00142975"/>
    <w:rsid w:val="00146A03"/>
    <w:rsid w:val="00150406"/>
    <w:rsid w:val="001528CD"/>
    <w:rsid w:val="00161973"/>
    <w:rsid w:val="001727F7"/>
    <w:rsid w:val="0019298B"/>
    <w:rsid w:val="001A1606"/>
    <w:rsid w:val="001A7F84"/>
    <w:rsid w:val="001B1E23"/>
    <w:rsid w:val="001B28B2"/>
    <w:rsid w:val="001B6DFC"/>
    <w:rsid w:val="001C58BD"/>
    <w:rsid w:val="001E05FF"/>
    <w:rsid w:val="001F04A3"/>
    <w:rsid w:val="001F785D"/>
    <w:rsid w:val="002034F1"/>
    <w:rsid w:val="00212F09"/>
    <w:rsid w:val="002229FB"/>
    <w:rsid w:val="0023477C"/>
    <w:rsid w:val="00234CD8"/>
    <w:rsid w:val="00235E19"/>
    <w:rsid w:val="00246FA8"/>
    <w:rsid w:val="002546D9"/>
    <w:rsid w:val="002612D3"/>
    <w:rsid w:val="00267C19"/>
    <w:rsid w:val="002A1D3A"/>
    <w:rsid w:val="002A25D8"/>
    <w:rsid w:val="002B5AF7"/>
    <w:rsid w:val="002C4D82"/>
    <w:rsid w:val="002C586C"/>
    <w:rsid w:val="002D39C2"/>
    <w:rsid w:val="002D5814"/>
    <w:rsid w:val="002E48E1"/>
    <w:rsid w:val="002E7C37"/>
    <w:rsid w:val="002F40F6"/>
    <w:rsid w:val="002F5FF3"/>
    <w:rsid w:val="00301D42"/>
    <w:rsid w:val="00322C79"/>
    <w:rsid w:val="00324EA3"/>
    <w:rsid w:val="003360B6"/>
    <w:rsid w:val="003430F8"/>
    <w:rsid w:val="00345855"/>
    <w:rsid w:val="00346209"/>
    <w:rsid w:val="00354207"/>
    <w:rsid w:val="00360C1A"/>
    <w:rsid w:val="00376496"/>
    <w:rsid w:val="003852EC"/>
    <w:rsid w:val="00394D2E"/>
    <w:rsid w:val="00396E83"/>
    <w:rsid w:val="003A71CF"/>
    <w:rsid w:val="003B0194"/>
    <w:rsid w:val="003B587F"/>
    <w:rsid w:val="003B7004"/>
    <w:rsid w:val="003C1EE7"/>
    <w:rsid w:val="003C452F"/>
    <w:rsid w:val="003D7D45"/>
    <w:rsid w:val="003E176E"/>
    <w:rsid w:val="003E272D"/>
    <w:rsid w:val="003E2FB9"/>
    <w:rsid w:val="003E410F"/>
    <w:rsid w:val="003E7127"/>
    <w:rsid w:val="003F4457"/>
    <w:rsid w:val="003F5E96"/>
    <w:rsid w:val="003F7609"/>
    <w:rsid w:val="00401731"/>
    <w:rsid w:val="0042200C"/>
    <w:rsid w:val="00435600"/>
    <w:rsid w:val="004449B2"/>
    <w:rsid w:val="00453F1F"/>
    <w:rsid w:val="00454EB2"/>
    <w:rsid w:val="00455203"/>
    <w:rsid w:val="0047675C"/>
    <w:rsid w:val="00477D6C"/>
    <w:rsid w:val="004839BB"/>
    <w:rsid w:val="00483B2F"/>
    <w:rsid w:val="00484B1F"/>
    <w:rsid w:val="004A25EC"/>
    <w:rsid w:val="004A7D90"/>
    <w:rsid w:val="004B545A"/>
    <w:rsid w:val="004B54FF"/>
    <w:rsid w:val="004B7896"/>
    <w:rsid w:val="004C23F9"/>
    <w:rsid w:val="004C3E9D"/>
    <w:rsid w:val="004C498C"/>
    <w:rsid w:val="004C5114"/>
    <w:rsid w:val="004C71EE"/>
    <w:rsid w:val="004D1DA7"/>
    <w:rsid w:val="004D2FA9"/>
    <w:rsid w:val="004D559B"/>
    <w:rsid w:val="004E7294"/>
    <w:rsid w:val="004E741B"/>
    <w:rsid w:val="004F76AA"/>
    <w:rsid w:val="004F7735"/>
    <w:rsid w:val="005032D6"/>
    <w:rsid w:val="00520420"/>
    <w:rsid w:val="00535D3F"/>
    <w:rsid w:val="00570BD6"/>
    <w:rsid w:val="005829A9"/>
    <w:rsid w:val="005860B9"/>
    <w:rsid w:val="0059006A"/>
    <w:rsid w:val="005915DB"/>
    <w:rsid w:val="005A00BE"/>
    <w:rsid w:val="005A2C0E"/>
    <w:rsid w:val="005A34A9"/>
    <w:rsid w:val="005A74A2"/>
    <w:rsid w:val="005B64C1"/>
    <w:rsid w:val="005D14A7"/>
    <w:rsid w:val="005D22B4"/>
    <w:rsid w:val="005D27E4"/>
    <w:rsid w:val="005E09BD"/>
    <w:rsid w:val="005E59DE"/>
    <w:rsid w:val="005F2DB6"/>
    <w:rsid w:val="005F3A83"/>
    <w:rsid w:val="0061669B"/>
    <w:rsid w:val="00621197"/>
    <w:rsid w:val="006219FF"/>
    <w:rsid w:val="006225E2"/>
    <w:rsid w:val="00634E17"/>
    <w:rsid w:val="00634F4A"/>
    <w:rsid w:val="006543E5"/>
    <w:rsid w:val="0067027F"/>
    <w:rsid w:val="00671B8C"/>
    <w:rsid w:val="00672F57"/>
    <w:rsid w:val="00673A1C"/>
    <w:rsid w:val="00673AB4"/>
    <w:rsid w:val="00677524"/>
    <w:rsid w:val="006866F3"/>
    <w:rsid w:val="006A0FE2"/>
    <w:rsid w:val="006A2B86"/>
    <w:rsid w:val="006B1F3B"/>
    <w:rsid w:val="006C13DF"/>
    <w:rsid w:val="006F116B"/>
    <w:rsid w:val="006F533D"/>
    <w:rsid w:val="00703629"/>
    <w:rsid w:val="0070439D"/>
    <w:rsid w:val="00710277"/>
    <w:rsid w:val="00714DD5"/>
    <w:rsid w:val="00721521"/>
    <w:rsid w:val="00726E5D"/>
    <w:rsid w:val="00734044"/>
    <w:rsid w:val="00735861"/>
    <w:rsid w:val="0074578A"/>
    <w:rsid w:val="00747E0D"/>
    <w:rsid w:val="00750E68"/>
    <w:rsid w:val="00754730"/>
    <w:rsid w:val="00763322"/>
    <w:rsid w:val="00765CBB"/>
    <w:rsid w:val="00785552"/>
    <w:rsid w:val="007A6FE8"/>
    <w:rsid w:val="007C0DA9"/>
    <w:rsid w:val="007C3594"/>
    <w:rsid w:val="007C4517"/>
    <w:rsid w:val="007D6D25"/>
    <w:rsid w:val="007D7520"/>
    <w:rsid w:val="007E2645"/>
    <w:rsid w:val="007E790B"/>
    <w:rsid w:val="0080061D"/>
    <w:rsid w:val="0080221E"/>
    <w:rsid w:val="00813A65"/>
    <w:rsid w:val="00841DD8"/>
    <w:rsid w:val="0084311C"/>
    <w:rsid w:val="00846111"/>
    <w:rsid w:val="00862010"/>
    <w:rsid w:val="00864940"/>
    <w:rsid w:val="008673A3"/>
    <w:rsid w:val="00871831"/>
    <w:rsid w:val="0088148D"/>
    <w:rsid w:val="008849A1"/>
    <w:rsid w:val="00884FDA"/>
    <w:rsid w:val="00893A95"/>
    <w:rsid w:val="00896804"/>
    <w:rsid w:val="008A4831"/>
    <w:rsid w:val="008B541A"/>
    <w:rsid w:val="008B6378"/>
    <w:rsid w:val="008E3EAC"/>
    <w:rsid w:val="008E53BD"/>
    <w:rsid w:val="008E59B7"/>
    <w:rsid w:val="008E6567"/>
    <w:rsid w:val="008E7CB8"/>
    <w:rsid w:val="008F34B3"/>
    <w:rsid w:val="00906840"/>
    <w:rsid w:val="00914078"/>
    <w:rsid w:val="009235BD"/>
    <w:rsid w:val="00926193"/>
    <w:rsid w:val="00927CE5"/>
    <w:rsid w:val="00932B5D"/>
    <w:rsid w:val="00945D09"/>
    <w:rsid w:val="00951346"/>
    <w:rsid w:val="00953B9C"/>
    <w:rsid w:val="009616E6"/>
    <w:rsid w:val="00962609"/>
    <w:rsid w:val="00972A79"/>
    <w:rsid w:val="00972DE3"/>
    <w:rsid w:val="009761DF"/>
    <w:rsid w:val="00976C27"/>
    <w:rsid w:val="00987262"/>
    <w:rsid w:val="00991D77"/>
    <w:rsid w:val="00992A0E"/>
    <w:rsid w:val="009B2D96"/>
    <w:rsid w:val="009C2233"/>
    <w:rsid w:val="009D71F2"/>
    <w:rsid w:val="009E7BAD"/>
    <w:rsid w:val="009F5448"/>
    <w:rsid w:val="009F6F2E"/>
    <w:rsid w:val="009F7908"/>
    <w:rsid w:val="00A00059"/>
    <w:rsid w:val="00A341F0"/>
    <w:rsid w:val="00A50648"/>
    <w:rsid w:val="00A55039"/>
    <w:rsid w:val="00A67833"/>
    <w:rsid w:val="00A80AD4"/>
    <w:rsid w:val="00A81A59"/>
    <w:rsid w:val="00A86D1F"/>
    <w:rsid w:val="00A927D9"/>
    <w:rsid w:val="00AA6F24"/>
    <w:rsid w:val="00AB5ED6"/>
    <w:rsid w:val="00AC52E6"/>
    <w:rsid w:val="00AD2617"/>
    <w:rsid w:val="00AE2DEB"/>
    <w:rsid w:val="00AE5513"/>
    <w:rsid w:val="00AF1660"/>
    <w:rsid w:val="00AF6931"/>
    <w:rsid w:val="00B007DD"/>
    <w:rsid w:val="00B025EB"/>
    <w:rsid w:val="00B0279B"/>
    <w:rsid w:val="00B13852"/>
    <w:rsid w:val="00B13EA3"/>
    <w:rsid w:val="00B22F23"/>
    <w:rsid w:val="00B32145"/>
    <w:rsid w:val="00B33DE4"/>
    <w:rsid w:val="00B4179B"/>
    <w:rsid w:val="00B43D38"/>
    <w:rsid w:val="00B50B89"/>
    <w:rsid w:val="00B55C73"/>
    <w:rsid w:val="00B64499"/>
    <w:rsid w:val="00B64DD8"/>
    <w:rsid w:val="00B663F2"/>
    <w:rsid w:val="00B7497B"/>
    <w:rsid w:val="00B812E8"/>
    <w:rsid w:val="00B876BA"/>
    <w:rsid w:val="00B91E80"/>
    <w:rsid w:val="00B96702"/>
    <w:rsid w:val="00B97A02"/>
    <w:rsid w:val="00BA00DE"/>
    <w:rsid w:val="00BA5DA4"/>
    <w:rsid w:val="00BA613B"/>
    <w:rsid w:val="00BA7257"/>
    <w:rsid w:val="00BA7909"/>
    <w:rsid w:val="00BB2F00"/>
    <w:rsid w:val="00BB4DFC"/>
    <w:rsid w:val="00BC0B11"/>
    <w:rsid w:val="00BC2FA2"/>
    <w:rsid w:val="00BC3443"/>
    <w:rsid w:val="00BD2B95"/>
    <w:rsid w:val="00BD6C4C"/>
    <w:rsid w:val="00BE1857"/>
    <w:rsid w:val="00BF3581"/>
    <w:rsid w:val="00BF595E"/>
    <w:rsid w:val="00BF5B78"/>
    <w:rsid w:val="00BF6714"/>
    <w:rsid w:val="00C003D9"/>
    <w:rsid w:val="00C00719"/>
    <w:rsid w:val="00C033A8"/>
    <w:rsid w:val="00C066AB"/>
    <w:rsid w:val="00C1110F"/>
    <w:rsid w:val="00C233A4"/>
    <w:rsid w:val="00C27BC9"/>
    <w:rsid w:val="00C37B3F"/>
    <w:rsid w:val="00C402B0"/>
    <w:rsid w:val="00C511B1"/>
    <w:rsid w:val="00C54B0B"/>
    <w:rsid w:val="00C63930"/>
    <w:rsid w:val="00C63C58"/>
    <w:rsid w:val="00C735FA"/>
    <w:rsid w:val="00C73DC2"/>
    <w:rsid w:val="00C73DEA"/>
    <w:rsid w:val="00C76EB6"/>
    <w:rsid w:val="00C80E59"/>
    <w:rsid w:val="00C82D73"/>
    <w:rsid w:val="00C85E6C"/>
    <w:rsid w:val="00C92D33"/>
    <w:rsid w:val="00CA4A01"/>
    <w:rsid w:val="00CA5159"/>
    <w:rsid w:val="00CC23E4"/>
    <w:rsid w:val="00CC7137"/>
    <w:rsid w:val="00CC7979"/>
    <w:rsid w:val="00CE0732"/>
    <w:rsid w:val="00CE5127"/>
    <w:rsid w:val="00CF0E59"/>
    <w:rsid w:val="00CF287F"/>
    <w:rsid w:val="00D00F1D"/>
    <w:rsid w:val="00D03F13"/>
    <w:rsid w:val="00D326BF"/>
    <w:rsid w:val="00D33DF7"/>
    <w:rsid w:val="00D346A5"/>
    <w:rsid w:val="00D455DB"/>
    <w:rsid w:val="00D521CB"/>
    <w:rsid w:val="00D5452F"/>
    <w:rsid w:val="00D57FA8"/>
    <w:rsid w:val="00D835E3"/>
    <w:rsid w:val="00D97DCB"/>
    <w:rsid w:val="00DA1FB4"/>
    <w:rsid w:val="00DA393D"/>
    <w:rsid w:val="00DB0547"/>
    <w:rsid w:val="00DD0086"/>
    <w:rsid w:val="00DD29F2"/>
    <w:rsid w:val="00DD6017"/>
    <w:rsid w:val="00DE4F1C"/>
    <w:rsid w:val="00DF0204"/>
    <w:rsid w:val="00DF2D62"/>
    <w:rsid w:val="00DF7E48"/>
    <w:rsid w:val="00E030BC"/>
    <w:rsid w:val="00E23C47"/>
    <w:rsid w:val="00E32F43"/>
    <w:rsid w:val="00E37425"/>
    <w:rsid w:val="00E46635"/>
    <w:rsid w:val="00E5221B"/>
    <w:rsid w:val="00E53479"/>
    <w:rsid w:val="00E579AA"/>
    <w:rsid w:val="00E718FF"/>
    <w:rsid w:val="00E77325"/>
    <w:rsid w:val="00E92E4D"/>
    <w:rsid w:val="00E93FF1"/>
    <w:rsid w:val="00E97423"/>
    <w:rsid w:val="00E97CD6"/>
    <w:rsid w:val="00EB2A4D"/>
    <w:rsid w:val="00EB52C0"/>
    <w:rsid w:val="00EB615E"/>
    <w:rsid w:val="00EC32AE"/>
    <w:rsid w:val="00EC3844"/>
    <w:rsid w:val="00EC40FB"/>
    <w:rsid w:val="00EC717C"/>
    <w:rsid w:val="00ED6CB9"/>
    <w:rsid w:val="00EF434F"/>
    <w:rsid w:val="00F033FA"/>
    <w:rsid w:val="00F26EDD"/>
    <w:rsid w:val="00F33879"/>
    <w:rsid w:val="00F33A85"/>
    <w:rsid w:val="00F36CDD"/>
    <w:rsid w:val="00F40B6B"/>
    <w:rsid w:val="00F417FE"/>
    <w:rsid w:val="00F45C30"/>
    <w:rsid w:val="00F50EE6"/>
    <w:rsid w:val="00F70147"/>
    <w:rsid w:val="00F8565E"/>
    <w:rsid w:val="00F93669"/>
    <w:rsid w:val="00F96832"/>
    <w:rsid w:val="00FA04F0"/>
    <w:rsid w:val="00FA685A"/>
    <w:rsid w:val="00FB4F04"/>
    <w:rsid w:val="00FC1A57"/>
    <w:rsid w:val="00FC3120"/>
    <w:rsid w:val="00FC46D6"/>
    <w:rsid w:val="00FF01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C3EDF0F"/>
  <w15:docId w15:val="{6B7E887A-A135-4F09-83BB-FDDFCEEF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6" w:unhideWhenUsed="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5"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5" w:unhideWhenUsed="1" w:qFormat="1"/>
    <w:lsdException w:name="List Bullet 3" w:semiHidden="1" w:uiPriority="5" w:unhideWhenUsed="1"/>
    <w:lsdException w:name="List Bullet 4" w:semiHidden="1" w:unhideWhenUsed="1"/>
    <w:lsdException w:name="List Bullet 5" w:semiHidden="1" w:unhideWhenUsed="1"/>
    <w:lsdException w:name="List Number 2" w:semiHidden="1" w:uiPriority="10" w:unhideWhenUsed="1"/>
    <w:lsdException w:name="List Number 3" w:semiHidden="1" w:uiPriority="1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0" w:unhideWhenUsed="1"/>
    <w:lsdException w:name="List Continue 2" w:semiHidden="1" w:uiPriority="11" w:unhideWhenUsed="1"/>
    <w:lsdException w:name="List Continue 3" w:semiHidden="1" w:uiPriority="12"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8F34B3"/>
    <w:pPr>
      <w:spacing w:after="240" w:line="300" w:lineRule="auto"/>
      <w:jc w:val="both"/>
    </w:pPr>
    <w:rPr>
      <w:rFonts w:ascii="Arial" w:eastAsia="Calibri" w:hAnsi="Arial" w:cs="Times New Roman"/>
      <w:sz w:val="20"/>
      <w:szCs w:val="24"/>
    </w:rPr>
  </w:style>
  <w:style w:type="paragraph" w:styleId="Heading1">
    <w:name w:val="heading 1"/>
    <w:next w:val="Normal"/>
    <w:link w:val="Heading1Char"/>
    <w:uiPriority w:val="6"/>
    <w:qFormat/>
    <w:rsid w:val="009E7BAD"/>
    <w:pPr>
      <w:keepNext/>
      <w:keepLines/>
      <w:numPr>
        <w:numId w:val="8"/>
      </w:numPr>
      <w:spacing w:before="240" w:after="40"/>
      <w:outlineLvl w:val="0"/>
    </w:pPr>
    <w:rPr>
      <w:rFonts w:asciiTheme="majorHAnsi" w:eastAsiaTheme="majorEastAsia" w:hAnsiTheme="majorHAnsi" w:cstheme="majorBidi"/>
      <w:b/>
      <w:caps/>
      <w:sz w:val="24"/>
      <w:szCs w:val="32"/>
    </w:rPr>
  </w:style>
  <w:style w:type="paragraph" w:styleId="Heading2">
    <w:name w:val="heading 2"/>
    <w:next w:val="Normal"/>
    <w:link w:val="Heading2Char"/>
    <w:uiPriority w:val="6"/>
    <w:unhideWhenUsed/>
    <w:qFormat/>
    <w:rsid w:val="009E7BAD"/>
    <w:pPr>
      <w:keepNext/>
      <w:keepLines/>
      <w:numPr>
        <w:ilvl w:val="1"/>
        <w:numId w:val="8"/>
      </w:numPr>
      <w:spacing w:before="240" w:after="40"/>
      <w:outlineLvl w:val="1"/>
    </w:pPr>
    <w:rPr>
      <w:rFonts w:asciiTheme="majorHAnsi" w:eastAsiaTheme="majorEastAsia" w:hAnsiTheme="majorHAnsi" w:cstheme="majorBidi"/>
      <w:b/>
      <w:sz w:val="24"/>
      <w:szCs w:val="26"/>
    </w:rPr>
  </w:style>
  <w:style w:type="paragraph" w:styleId="Heading3">
    <w:name w:val="heading 3"/>
    <w:next w:val="Normal"/>
    <w:link w:val="Heading3Char"/>
    <w:uiPriority w:val="6"/>
    <w:unhideWhenUsed/>
    <w:qFormat/>
    <w:rsid w:val="009E7BAD"/>
    <w:pPr>
      <w:keepNext/>
      <w:keepLines/>
      <w:numPr>
        <w:ilvl w:val="2"/>
        <w:numId w:val="8"/>
      </w:numPr>
      <w:spacing w:before="240" w:after="40"/>
      <w:outlineLvl w:val="2"/>
    </w:pPr>
    <w:rPr>
      <w:rFonts w:asciiTheme="majorHAnsi" w:eastAsiaTheme="majorEastAsia" w:hAnsiTheme="majorHAnsi" w:cstheme="majorBidi"/>
      <w:b/>
      <w:sz w:val="20"/>
      <w:szCs w:val="24"/>
    </w:rPr>
  </w:style>
  <w:style w:type="paragraph" w:styleId="Heading4">
    <w:name w:val="heading 4"/>
    <w:basedOn w:val="Normal"/>
    <w:next w:val="BodyText"/>
    <w:link w:val="Heading4Char"/>
    <w:uiPriority w:val="6"/>
    <w:qFormat/>
    <w:rsid w:val="009E7BAD"/>
    <w:pPr>
      <w:keepNext/>
      <w:keepLines/>
      <w:spacing w:before="240" w:after="60" w:line="264" w:lineRule="auto"/>
      <w:jc w:val="left"/>
      <w:outlineLvl w:val="3"/>
    </w:pPr>
    <w:rPr>
      <w:rFonts w:asciiTheme="majorHAnsi" w:eastAsiaTheme="majorEastAsia" w:hAnsiTheme="majorHAnsi" w:cstheme="majorBidi"/>
      <w:b/>
      <w:bCs/>
      <w:iCs/>
      <w:color w:val="222324" w:themeColor="text1"/>
    </w:rPr>
  </w:style>
  <w:style w:type="paragraph" w:styleId="Heading5">
    <w:name w:val="heading 5"/>
    <w:basedOn w:val="Normal"/>
    <w:next w:val="BodyText"/>
    <w:link w:val="Heading5Char"/>
    <w:uiPriority w:val="6"/>
    <w:rsid w:val="009E7BAD"/>
    <w:pPr>
      <w:keepNext/>
      <w:keepLines/>
      <w:spacing w:before="240" w:after="60" w:line="264" w:lineRule="auto"/>
      <w:jc w:val="left"/>
      <w:outlineLvl w:val="4"/>
    </w:pPr>
    <w:rPr>
      <w:rFonts w:asciiTheme="majorHAnsi" w:eastAsiaTheme="majorEastAsia" w:hAnsiTheme="majorHAnsi" w:cstheme="majorBidi"/>
      <w:b/>
    </w:rPr>
  </w:style>
  <w:style w:type="paragraph" w:styleId="Heading6">
    <w:name w:val="heading 6"/>
    <w:basedOn w:val="Normal"/>
    <w:next w:val="Normal"/>
    <w:link w:val="Heading6Char"/>
    <w:uiPriority w:val="1"/>
    <w:rsid w:val="009E7BAD"/>
    <w:pPr>
      <w:keepNext/>
      <w:keepLines/>
      <w:numPr>
        <w:ilvl w:val="5"/>
        <w:numId w:val="9"/>
      </w:numPr>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1"/>
    <w:semiHidden/>
    <w:rsid w:val="009E7BAD"/>
    <w:pPr>
      <w:keepNext/>
      <w:keepLines/>
      <w:numPr>
        <w:ilvl w:val="6"/>
        <w:numId w:val="9"/>
      </w:numPr>
      <w:spacing w:before="200" w:after="0"/>
      <w:outlineLvl w:val="6"/>
    </w:pPr>
    <w:rPr>
      <w:rFonts w:asciiTheme="majorHAnsi" w:eastAsiaTheme="majorEastAsia" w:hAnsiTheme="majorHAnsi" w:cstheme="majorBidi"/>
      <w:i/>
      <w:iCs/>
      <w:color w:val="575A5C" w:themeColor="text1" w:themeTint="BF"/>
    </w:rPr>
  </w:style>
  <w:style w:type="paragraph" w:styleId="Heading8">
    <w:name w:val="heading 8"/>
    <w:basedOn w:val="Normal"/>
    <w:next w:val="Normal"/>
    <w:link w:val="Heading8Char"/>
    <w:uiPriority w:val="1"/>
    <w:semiHidden/>
    <w:rsid w:val="009E7BAD"/>
    <w:pPr>
      <w:keepNext/>
      <w:keepLines/>
      <w:spacing w:before="200" w:after="0"/>
      <w:outlineLvl w:val="7"/>
    </w:pPr>
    <w:rPr>
      <w:rFonts w:asciiTheme="majorHAnsi" w:eastAsiaTheme="majorEastAsia" w:hAnsiTheme="majorHAnsi" w:cstheme="majorBidi"/>
      <w:color w:val="575A5C" w:themeColor="text1" w:themeTint="BF"/>
      <w:szCs w:val="20"/>
    </w:rPr>
  </w:style>
  <w:style w:type="paragraph" w:styleId="Heading9">
    <w:name w:val="heading 9"/>
    <w:basedOn w:val="Normal"/>
    <w:next w:val="Normal"/>
    <w:link w:val="Heading9Char"/>
    <w:uiPriority w:val="1"/>
    <w:semiHidden/>
    <w:rsid w:val="009E7BAD"/>
    <w:pPr>
      <w:keepNext/>
      <w:keepLines/>
      <w:spacing w:before="200" w:after="0"/>
      <w:outlineLvl w:val="8"/>
    </w:pPr>
    <w:rPr>
      <w:rFonts w:asciiTheme="majorHAnsi" w:eastAsiaTheme="majorEastAsia" w:hAnsiTheme="majorHAnsi" w:cstheme="majorBidi"/>
      <w:i/>
      <w:iCs/>
      <w:color w:val="575A5C"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AD"/>
    <w:pPr>
      <w:tabs>
        <w:tab w:val="left" w:pos="896"/>
      </w:tabs>
      <w:spacing w:after="0" w:line="240" w:lineRule="auto"/>
      <w:ind w:right="1671"/>
      <w:jc w:val="left"/>
    </w:pPr>
    <w:rPr>
      <w:rFonts w:asciiTheme="majorHAnsi" w:hAnsiTheme="majorHAnsi"/>
      <w:bCs/>
      <w:caps/>
      <w:noProof/>
      <w:sz w:val="16"/>
      <w:lang w:eastAsia="en-AU"/>
    </w:rPr>
  </w:style>
  <w:style w:type="character" w:customStyle="1" w:styleId="HeaderChar">
    <w:name w:val="Header Char"/>
    <w:basedOn w:val="DefaultParagraphFont"/>
    <w:link w:val="Header"/>
    <w:uiPriority w:val="99"/>
    <w:rsid w:val="009E7BAD"/>
    <w:rPr>
      <w:rFonts w:asciiTheme="majorHAnsi" w:eastAsia="Calibri" w:hAnsiTheme="majorHAnsi" w:cs="Times New Roman"/>
      <w:bCs/>
      <w:caps/>
      <w:noProof/>
      <w:sz w:val="16"/>
      <w:szCs w:val="24"/>
      <w:lang w:eastAsia="en-AU"/>
    </w:rPr>
  </w:style>
  <w:style w:type="paragraph" w:styleId="Footer">
    <w:name w:val="footer"/>
    <w:basedOn w:val="Normal"/>
    <w:link w:val="FooterChar"/>
    <w:uiPriority w:val="99"/>
    <w:rsid w:val="009E7BAD"/>
    <w:pPr>
      <w:tabs>
        <w:tab w:val="right" w:pos="8239"/>
        <w:tab w:val="right" w:pos="9185"/>
      </w:tabs>
      <w:spacing w:after="0" w:line="240" w:lineRule="auto"/>
      <w:jc w:val="left"/>
    </w:pPr>
    <w:rPr>
      <w:rFonts w:asciiTheme="majorHAnsi" w:hAnsiTheme="majorHAnsi"/>
      <w:sz w:val="16"/>
    </w:rPr>
  </w:style>
  <w:style w:type="character" w:customStyle="1" w:styleId="FooterChar">
    <w:name w:val="Footer Char"/>
    <w:basedOn w:val="DefaultParagraphFont"/>
    <w:link w:val="Footer"/>
    <w:uiPriority w:val="99"/>
    <w:rsid w:val="009E7BAD"/>
    <w:rPr>
      <w:rFonts w:asciiTheme="majorHAnsi" w:eastAsia="Calibri" w:hAnsiTheme="majorHAnsi" w:cs="Times New Roman"/>
      <w:sz w:val="16"/>
      <w:szCs w:val="24"/>
    </w:rPr>
  </w:style>
  <w:style w:type="character" w:customStyle="1" w:styleId="Heading1Char">
    <w:name w:val="Heading 1 Char"/>
    <w:basedOn w:val="DefaultParagraphFont"/>
    <w:link w:val="Heading1"/>
    <w:uiPriority w:val="6"/>
    <w:rsid w:val="009E7BAD"/>
    <w:rPr>
      <w:rFonts w:asciiTheme="majorHAnsi" w:eastAsiaTheme="majorEastAsia" w:hAnsiTheme="majorHAnsi" w:cstheme="majorBidi"/>
      <w:b/>
      <w:caps/>
      <w:sz w:val="24"/>
      <w:szCs w:val="32"/>
    </w:rPr>
  </w:style>
  <w:style w:type="paragraph" w:styleId="BodyText">
    <w:name w:val="Body Text"/>
    <w:basedOn w:val="Normal"/>
    <w:link w:val="BodyTextChar"/>
    <w:qFormat/>
    <w:rsid w:val="00484B1F"/>
    <w:pPr>
      <w:spacing w:before="120" w:after="120" w:line="240" w:lineRule="auto"/>
      <w:jc w:val="left"/>
    </w:pPr>
    <w:rPr>
      <w:rFonts w:asciiTheme="minorHAnsi" w:eastAsiaTheme="minorHAnsi" w:hAnsiTheme="minorHAnsi" w:cstheme="minorBidi"/>
      <w:szCs w:val="22"/>
    </w:rPr>
  </w:style>
  <w:style w:type="character" w:customStyle="1" w:styleId="BodyTextChar">
    <w:name w:val="Body Text Char"/>
    <w:basedOn w:val="DefaultParagraphFont"/>
    <w:link w:val="BodyText"/>
    <w:rsid w:val="00484B1F"/>
    <w:rPr>
      <w:sz w:val="20"/>
    </w:rPr>
  </w:style>
  <w:style w:type="paragraph" w:customStyle="1" w:styleId="AppendixHeading1">
    <w:name w:val="Appendix Heading 1"/>
    <w:basedOn w:val="Heading1"/>
    <w:next w:val="Normal"/>
    <w:uiPriority w:val="99"/>
    <w:qFormat/>
    <w:rsid w:val="009E7BAD"/>
    <w:pPr>
      <w:pageBreakBefore/>
      <w:numPr>
        <w:numId w:val="4"/>
      </w:numPr>
      <w:tabs>
        <w:tab w:val="left" w:pos="1710"/>
      </w:tabs>
    </w:pPr>
  </w:style>
  <w:style w:type="character" w:customStyle="1" w:styleId="Heading2Char">
    <w:name w:val="Heading 2 Char"/>
    <w:basedOn w:val="DefaultParagraphFont"/>
    <w:link w:val="Heading2"/>
    <w:uiPriority w:val="6"/>
    <w:rsid w:val="009E7BAD"/>
    <w:rPr>
      <w:rFonts w:asciiTheme="majorHAnsi" w:eastAsiaTheme="majorEastAsia" w:hAnsiTheme="majorHAnsi" w:cstheme="majorBidi"/>
      <w:b/>
      <w:sz w:val="24"/>
      <w:szCs w:val="26"/>
    </w:rPr>
  </w:style>
  <w:style w:type="paragraph" w:customStyle="1" w:styleId="AppendixHeading2">
    <w:name w:val="Appendix Heading 2"/>
    <w:basedOn w:val="Heading2"/>
    <w:next w:val="Normal"/>
    <w:uiPriority w:val="99"/>
    <w:qFormat/>
    <w:rsid w:val="009E7BAD"/>
    <w:pPr>
      <w:numPr>
        <w:numId w:val="4"/>
      </w:numPr>
    </w:pPr>
    <w:rPr>
      <w:noProof/>
      <w:lang w:eastAsia="en-AU"/>
    </w:rPr>
  </w:style>
  <w:style w:type="character" w:customStyle="1" w:styleId="Heading3Char">
    <w:name w:val="Heading 3 Char"/>
    <w:basedOn w:val="DefaultParagraphFont"/>
    <w:link w:val="Heading3"/>
    <w:uiPriority w:val="6"/>
    <w:rsid w:val="009E7BAD"/>
    <w:rPr>
      <w:rFonts w:asciiTheme="majorHAnsi" w:eastAsiaTheme="majorEastAsia" w:hAnsiTheme="majorHAnsi" w:cstheme="majorBidi"/>
      <w:b/>
      <w:sz w:val="20"/>
      <w:szCs w:val="24"/>
    </w:rPr>
  </w:style>
  <w:style w:type="paragraph" w:customStyle="1" w:styleId="AppendixHeading3">
    <w:name w:val="Appendix Heading 3"/>
    <w:basedOn w:val="Normal"/>
    <w:next w:val="Normal"/>
    <w:uiPriority w:val="99"/>
    <w:qFormat/>
    <w:rsid w:val="009E7BAD"/>
    <w:pPr>
      <w:keepNext/>
      <w:keepLines/>
      <w:numPr>
        <w:ilvl w:val="2"/>
        <w:numId w:val="4"/>
      </w:numPr>
      <w:spacing w:before="240" w:after="60" w:line="264" w:lineRule="auto"/>
      <w:jc w:val="left"/>
      <w:outlineLvl w:val="2"/>
    </w:pPr>
    <w:rPr>
      <w:rFonts w:asciiTheme="majorHAnsi" w:eastAsiaTheme="majorEastAsia" w:hAnsiTheme="majorHAnsi" w:cstheme="majorBidi"/>
      <w:b/>
      <w:bCs/>
      <w:color w:val="360F3C" w:themeColor="accent2"/>
      <w:sz w:val="22"/>
    </w:rPr>
  </w:style>
  <w:style w:type="character" w:customStyle="1" w:styleId="Heading4Char">
    <w:name w:val="Heading 4 Char"/>
    <w:basedOn w:val="DefaultParagraphFont"/>
    <w:link w:val="Heading4"/>
    <w:uiPriority w:val="6"/>
    <w:rsid w:val="009E7BAD"/>
    <w:rPr>
      <w:rFonts w:asciiTheme="majorHAnsi" w:eastAsiaTheme="majorEastAsia" w:hAnsiTheme="majorHAnsi" w:cstheme="majorBidi"/>
      <w:b/>
      <w:bCs/>
      <w:iCs/>
      <w:color w:val="222324" w:themeColor="text1"/>
      <w:sz w:val="20"/>
      <w:szCs w:val="24"/>
    </w:rPr>
  </w:style>
  <w:style w:type="numbering" w:customStyle="1" w:styleId="AppendixList">
    <w:name w:val="Appendix List"/>
    <w:uiPriority w:val="99"/>
    <w:rsid w:val="009E7BAD"/>
  </w:style>
  <w:style w:type="paragraph" w:customStyle="1" w:styleId="CaptionTable">
    <w:name w:val="Caption Table"/>
    <w:basedOn w:val="Caption"/>
    <w:next w:val="BodyText"/>
    <w:uiPriority w:val="7"/>
    <w:qFormat/>
    <w:rsid w:val="009E7BAD"/>
    <w:pPr>
      <w:numPr>
        <w:numId w:val="7"/>
      </w:numPr>
      <w:spacing w:after="60" w:line="264" w:lineRule="auto"/>
      <w:jc w:val="left"/>
    </w:pPr>
    <w:rPr>
      <w:rFonts w:asciiTheme="majorHAnsi" w:hAnsiTheme="majorHAnsi"/>
    </w:rPr>
  </w:style>
  <w:style w:type="paragraph" w:customStyle="1" w:styleId="CaptionFigure">
    <w:name w:val="Caption Figure"/>
    <w:basedOn w:val="Caption"/>
    <w:next w:val="Figure"/>
    <w:uiPriority w:val="7"/>
    <w:qFormat/>
    <w:rsid w:val="009E7BAD"/>
    <w:pPr>
      <w:numPr>
        <w:numId w:val="6"/>
      </w:numPr>
      <w:spacing w:after="60" w:line="264" w:lineRule="auto"/>
      <w:jc w:val="left"/>
    </w:pPr>
    <w:rPr>
      <w:rFonts w:asciiTheme="majorHAnsi" w:hAnsiTheme="majorHAnsi"/>
    </w:rPr>
  </w:style>
  <w:style w:type="table" w:styleId="TableGrid">
    <w:name w:val="Table Grid"/>
    <w:aliases w:val="AEMO"/>
    <w:basedOn w:val="TableNormal"/>
    <w:uiPriority w:val="1"/>
    <w:rsid w:val="009E7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ttachmentList">
    <w:name w:val="Attachment List"/>
    <w:uiPriority w:val="99"/>
    <w:rsid w:val="009E7BAD"/>
    <w:pPr>
      <w:numPr>
        <w:numId w:val="5"/>
      </w:numPr>
    </w:pPr>
  </w:style>
  <w:style w:type="paragraph" w:styleId="BalloonText">
    <w:name w:val="Balloon Text"/>
    <w:basedOn w:val="Normal"/>
    <w:link w:val="BalloonTextChar"/>
    <w:uiPriority w:val="99"/>
    <w:semiHidden/>
    <w:unhideWhenUsed/>
    <w:rsid w:val="009E7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BAD"/>
    <w:rPr>
      <w:rFonts w:ascii="Tahoma" w:eastAsia="Calibri" w:hAnsi="Tahoma" w:cs="Tahoma"/>
      <w:sz w:val="16"/>
      <w:szCs w:val="16"/>
    </w:rPr>
  </w:style>
  <w:style w:type="paragraph" w:styleId="Bibliography">
    <w:name w:val="Bibliography"/>
    <w:basedOn w:val="Normal"/>
    <w:next w:val="Normal"/>
    <w:uiPriority w:val="37"/>
    <w:semiHidden/>
    <w:unhideWhenUsed/>
    <w:rsid w:val="009E7BAD"/>
  </w:style>
  <w:style w:type="paragraph" w:styleId="BlockText">
    <w:name w:val="Block Text"/>
    <w:basedOn w:val="Normal"/>
    <w:uiPriority w:val="3"/>
    <w:semiHidden/>
    <w:unhideWhenUsed/>
    <w:qFormat/>
    <w:rsid w:val="009E7BAD"/>
    <w:pPr>
      <w:pBdr>
        <w:top w:val="single" w:sz="2" w:space="10" w:color="C41230" w:themeColor="accent1" w:shadow="1"/>
        <w:left w:val="single" w:sz="2" w:space="10" w:color="C41230" w:themeColor="accent1" w:shadow="1"/>
        <w:bottom w:val="single" w:sz="2" w:space="10" w:color="C41230" w:themeColor="accent1" w:shadow="1"/>
        <w:right w:val="single" w:sz="2" w:space="10" w:color="C41230" w:themeColor="accent1" w:shadow="1"/>
      </w:pBdr>
      <w:ind w:left="1152" w:right="1152"/>
    </w:pPr>
    <w:rPr>
      <w:rFonts w:asciiTheme="minorHAnsi" w:eastAsiaTheme="minorEastAsia" w:hAnsiTheme="minorHAnsi" w:cstheme="minorBidi"/>
      <w:i/>
      <w:iCs/>
      <w:color w:val="C41230" w:themeColor="accent1"/>
    </w:rPr>
  </w:style>
  <w:style w:type="paragraph" w:styleId="BodyText2">
    <w:name w:val="Body Text 2"/>
    <w:basedOn w:val="Normal"/>
    <w:link w:val="BodyText2Char"/>
    <w:uiPriority w:val="99"/>
    <w:semiHidden/>
    <w:rsid w:val="009E7BAD"/>
    <w:pPr>
      <w:spacing w:after="120" w:line="480" w:lineRule="auto"/>
    </w:pPr>
  </w:style>
  <w:style w:type="character" w:customStyle="1" w:styleId="BodyText2Char">
    <w:name w:val="Body Text 2 Char"/>
    <w:basedOn w:val="DefaultParagraphFont"/>
    <w:link w:val="BodyText2"/>
    <w:uiPriority w:val="99"/>
    <w:semiHidden/>
    <w:rsid w:val="009E7BAD"/>
    <w:rPr>
      <w:rFonts w:ascii="Arial" w:eastAsia="Calibri" w:hAnsi="Arial" w:cs="Times New Roman"/>
      <w:sz w:val="20"/>
      <w:szCs w:val="24"/>
    </w:rPr>
  </w:style>
  <w:style w:type="paragraph" w:styleId="BodyText3">
    <w:name w:val="Body Text 3"/>
    <w:basedOn w:val="Normal"/>
    <w:link w:val="BodyText3Char"/>
    <w:uiPriority w:val="99"/>
    <w:semiHidden/>
    <w:rsid w:val="009E7BAD"/>
    <w:pPr>
      <w:spacing w:after="120"/>
    </w:pPr>
    <w:rPr>
      <w:sz w:val="16"/>
      <w:szCs w:val="16"/>
    </w:rPr>
  </w:style>
  <w:style w:type="character" w:customStyle="1" w:styleId="BodyText3Char">
    <w:name w:val="Body Text 3 Char"/>
    <w:basedOn w:val="DefaultParagraphFont"/>
    <w:link w:val="BodyText3"/>
    <w:uiPriority w:val="99"/>
    <w:semiHidden/>
    <w:rsid w:val="009E7BAD"/>
    <w:rPr>
      <w:rFonts w:ascii="Arial" w:eastAsia="Calibri" w:hAnsi="Arial" w:cs="Times New Roman"/>
      <w:sz w:val="16"/>
      <w:szCs w:val="16"/>
    </w:rPr>
  </w:style>
  <w:style w:type="paragraph" w:styleId="BodyTextFirstIndent">
    <w:name w:val="Body Text First Indent"/>
    <w:basedOn w:val="BodyText"/>
    <w:link w:val="BodyTextFirstIndentChar"/>
    <w:uiPriority w:val="99"/>
    <w:semiHidden/>
    <w:unhideWhenUsed/>
    <w:rsid w:val="009E7BAD"/>
    <w:pPr>
      <w:ind w:firstLine="425"/>
    </w:pPr>
  </w:style>
  <w:style w:type="character" w:customStyle="1" w:styleId="BodyTextFirstIndentChar">
    <w:name w:val="Body Text First Indent Char"/>
    <w:basedOn w:val="BodyTextChar"/>
    <w:link w:val="BodyTextFirstIndent"/>
    <w:uiPriority w:val="99"/>
    <w:semiHidden/>
    <w:rsid w:val="009E7BAD"/>
    <w:rPr>
      <w:sz w:val="20"/>
    </w:rPr>
  </w:style>
  <w:style w:type="paragraph" w:styleId="BodyTextIndent">
    <w:name w:val="Body Text Indent"/>
    <w:basedOn w:val="Normal"/>
    <w:link w:val="BodyTextIndentChar"/>
    <w:uiPriority w:val="99"/>
    <w:semiHidden/>
    <w:unhideWhenUsed/>
    <w:rsid w:val="009E7BAD"/>
    <w:pPr>
      <w:spacing w:after="120"/>
      <w:ind w:left="283"/>
    </w:pPr>
  </w:style>
  <w:style w:type="character" w:customStyle="1" w:styleId="BodyTextIndentChar">
    <w:name w:val="Body Text Indent Char"/>
    <w:basedOn w:val="DefaultParagraphFont"/>
    <w:link w:val="BodyTextIndent"/>
    <w:uiPriority w:val="99"/>
    <w:semiHidden/>
    <w:rsid w:val="009E7BAD"/>
    <w:rPr>
      <w:rFonts w:ascii="Arial" w:eastAsia="Calibri" w:hAnsi="Arial" w:cs="Times New Roman"/>
      <w:sz w:val="20"/>
      <w:szCs w:val="24"/>
    </w:rPr>
  </w:style>
  <w:style w:type="paragraph" w:styleId="BodyTextFirstIndent2">
    <w:name w:val="Body Text First Indent 2"/>
    <w:basedOn w:val="BodyTextIndent"/>
    <w:link w:val="BodyTextFirstIndent2Char"/>
    <w:uiPriority w:val="99"/>
    <w:semiHidden/>
    <w:unhideWhenUsed/>
    <w:rsid w:val="009E7BAD"/>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9E7BAD"/>
    <w:rPr>
      <w:rFonts w:ascii="Arial" w:eastAsia="Calibri" w:hAnsi="Arial" w:cs="Times New Roman"/>
      <w:sz w:val="20"/>
      <w:szCs w:val="24"/>
    </w:rPr>
  </w:style>
  <w:style w:type="paragraph" w:styleId="BodyTextIndent2">
    <w:name w:val="Body Text Indent 2"/>
    <w:basedOn w:val="Normal"/>
    <w:link w:val="BodyTextIndent2Char"/>
    <w:uiPriority w:val="99"/>
    <w:semiHidden/>
    <w:unhideWhenUsed/>
    <w:rsid w:val="009E7BAD"/>
    <w:pPr>
      <w:spacing w:after="120" w:line="480" w:lineRule="auto"/>
      <w:ind w:left="283"/>
    </w:pPr>
  </w:style>
  <w:style w:type="character" w:customStyle="1" w:styleId="BodyTextIndent2Char">
    <w:name w:val="Body Text Indent 2 Char"/>
    <w:basedOn w:val="DefaultParagraphFont"/>
    <w:link w:val="BodyTextIndent2"/>
    <w:uiPriority w:val="99"/>
    <w:semiHidden/>
    <w:rsid w:val="009E7BAD"/>
    <w:rPr>
      <w:rFonts w:ascii="Arial" w:eastAsia="Calibri" w:hAnsi="Arial" w:cs="Times New Roman"/>
      <w:sz w:val="20"/>
      <w:szCs w:val="24"/>
    </w:rPr>
  </w:style>
  <w:style w:type="paragraph" w:styleId="BodyTextIndent3">
    <w:name w:val="Body Text Indent 3"/>
    <w:basedOn w:val="Normal"/>
    <w:link w:val="BodyTextIndent3Char"/>
    <w:uiPriority w:val="99"/>
    <w:semiHidden/>
    <w:unhideWhenUsed/>
    <w:rsid w:val="009E7BA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E7BAD"/>
    <w:rPr>
      <w:rFonts w:ascii="Arial" w:eastAsia="Calibri" w:hAnsi="Arial" w:cs="Times New Roman"/>
      <w:sz w:val="16"/>
      <w:szCs w:val="16"/>
    </w:rPr>
  </w:style>
  <w:style w:type="paragraph" w:customStyle="1" w:styleId="BodyTextSummary">
    <w:name w:val="Body Text Summary"/>
    <w:basedOn w:val="BodyText"/>
    <w:semiHidden/>
    <w:rsid w:val="009E7BAD"/>
    <w:pPr>
      <w:spacing w:line="300" w:lineRule="auto"/>
    </w:pPr>
    <w:rPr>
      <w:rFonts w:cstheme="minorHAnsi"/>
      <w:color w:val="F47321"/>
      <w:sz w:val="24"/>
    </w:rPr>
  </w:style>
  <w:style w:type="paragraph" w:styleId="Caption">
    <w:name w:val="caption"/>
    <w:basedOn w:val="Normal"/>
    <w:next w:val="Normal"/>
    <w:semiHidden/>
    <w:qFormat/>
    <w:rsid w:val="009E7BAD"/>
    <w:pPr>
      <w:keepNext/>
      <w:spacing w:before="240" w:after="40" w:line="240" w:lineRule="auto"/>
    </w:pPr>
    <w:rPr>
      <w:b/>
      <w:bCs/>
      <w:sz w:val="18"/>
      <w:szCs w:val="18"/>
    </w:rPr>
  </w:style>
  <w:style w:type="paragraph" w:styleId="Closing">
    <w:name w:val="Closing"/>
    <w:basedOn w:val="Normal"/>
    <w:link w:val="ClosingChar"/>
    <w:uiPriority w:val="99"/>
    <w:semiHidden/>
    <w:unhideWhenUsed/>
    <w:rsid w:val="009E7BAD"/>
    <w:pPr>
      <w:spacing w:after="0" w:line="240" w:lineRule="auto"/>
      <w:ind w:left="4252"/>
    </w:pPr>
  </w:style>
  <w:style w:type="character" w:customStyle="1" w:styleId="ClosingChar">
    <w:name w:val="Closing Char"/>
    <w:basedOn w:val="DefaultParagraphFont"/>
    <w:link w:val="Closing"/>
    <w:uiPriority w:val="99"/>
    <w:semiHidden/>
    <w:rsid w:val="009E7BAD"/>
    <w:rPr>
      <w:rFonts w:ascii="Arial" w:eastAsia="Calibri" w:hAnsi="Arial" w:cs="Times New Roman"/>
      <w:sz w:val="20"/>
      <w:szCs w:val="24"/>
    </w:rPr>
  </w:style>
  <w:style w:type="paragraph" w:styleId="CommentText">
    <w:name w:val="annotation text"/>
    <w:basedOn w:val="Normal"/>
    <w:link w:val="CommentTextChar"/>
    <w:uiPriority w:val="99"/>
    <w:unhideWhenUsed/>
    <w:rsid w:val="009E7BAD"/>
    <w:pPr>
      <w:spacing w:line="240" w:lineRule="auto"/>
    </w:pPr>
    <w:rPr>
      <w:szCs w:val="20"/>
    </w:rPr>
  </w:style>
  <w:style w:type="character" w:customStyle="1" w:styleId="CommentTextChar">
    <w:name w:val="Comment Text Char"/>
    <w:basedOn w:val="DefaultParagraphFont"/>
    <w:link w:val="CommentText"/>
    <w:uiPriority w:val="99"/>
    <w:rsid w:val="009E7BAD"/>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9E7BAD"/>
    <w:rPr>
      <w:b/>
      <w:bCs/>
    </w:rPr>
  </w:style>
  <w:style w:type="character" w:customStyle="1" w:styleId="CommentSubjectChar">
    <w:name w:val="Comment Subject Char"/>
    <w:basedOn w:val="CommentTextChar"/>
    <w:link w:val="CommentSubject"/>
    <w:uiPriority w:val="99"/>
    <w:semiHidden/>
    <w:rsid w:val="009E7BAD"/>
    <w:rPr>
      <w:rFonts w:ascii="Arial" w:eastAsia="Calibri" w:hAnsi="Arial" w:cs="Times New Roman"/>
      <w:b/>
      <w:bCs/>
      <w:sz w:val="20"/>
      <w:szCs w:val="20"/>
    </w:rPr>
  </w:style>
  <w:style w:type="paragraph" w:styleId="Date">
    <w:name w:val="Date"/>
    <w:basedOn w:val="Normal"/>
    <w:next w:val="Normal"/>
    <w:link w:val="DateChar"/>
    <w:uiPriority w:val="99"/>
    <w:semiHidden/>
    <w:unhideWhenUsed/>
    <w:rsid w:val="009E7BAD"/>
  </w:style>
  <w:style w:type="character" w:customStyle="1" w:styleId="DateChar">
    <w:name w:val="Date Char"/>
    <w:basedOn w:val="DefaultParagraphFont"/>
    <w:link w:val="Date"/>
    <w:uiPriority w:val="99"/>
    <w:semiHidden/>
    <w:rsid w:val="009E7BAD"/>
    <w:rPr>
      <w:rFonts w:ascii="Arial" w:eastAsia="Calibri" w:hAnsi="Arial" w:cs="Times New Roman"/>
      <w:sz w:val="20"/>
      <w:szCs w:val="24"/>
    </w:rPr>
  </w:style>
  <w:style w:type="paragraph" w:styleId="DocumentMap">
    <w:name w:val="Document Map"/>
    <w:basedOn w:val="Normal"/>
    <w:link w:val="DocumentMapChar"/>
    <w:uiPriority w:val="99"/>
    <w:semiHidden/>
    <w:unhideWhenUsed/>
    <w:rsid w:val="009E7BA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E7BAD"/>
    <w:rPr>
      <w:rFonts w:ascii="Tahoma" w:eastAsia="Calibri" w:hAnsi="Tahoma" w:cs="Tahoma"/>
      <w:sz w:val="16"/>
      <w:szCs w:val="16"/>
    </w:rPr>
  </w:style>
  <w:style w:type="paragraph" w:styleId="E-mailSignature">
    <w:name w:val="E-mail Signature"/>
    <w:basedOn w:val="Normal"/>
    <w:link w:val="E-mailSignatureChar"/>
    <w:uiPriority w:val="99"/>
    <w:semiHidden/>
    <w:unhideWhenUsed/>
    <w:rsid w:val="009E7BAD"/>
    <w:pPr>
      <w:spacing w:after="0" w:line="240" w:lineRule="auto"/>
    </w:pPr>
  </w:style>
  <w:style w:type="character" w:customStyle="1" w:styleId="E-mailSignatureChar">
    <w:name w:val="E-mail Signature Char"/>
    <w:basedOn w:val="DefaultParagraphFont"/>
    <w:link w:val="E-mailSignature"/>
    <w:uiPriority w:val="99"/>
    <w:semiHidden/>
    <w:rsid w:val="009E7BAD"/>
    <w:rPr>
      <w:rFonts w:ascii="Arial" w:eastAsia="Calibri" w:hAnsi="Arial" w:cs="Times New Roman"/>
      <w:sz w:val="20"/>
      <w:szCs w:val="24"/>
    </w:rPr>
  </w:style>
  <w:style w:type="paragraph" w:styleId="EndnoteText">
    <w:name w:val="endnote text"/>
    <w:basedOn w:val="Normal"/>
    <w:link w:val="EndnoteTextChar"/>
    <w:uiPriority w:val="99"/>
    <w:semiHidden/>
    <w:unhideWhenUsed/>
    <w:rsid w:val="009E7BAD"/>
    <w:pPr>
      <w:spacing w:after="0" w:line="240" w:lineRule="auto"/>
    </w:pPr>
    <w:rPr>
      <w:szCs w:val="20"/>
    </w:rPr>
  </w:style>
  <w:style w:type="character" w:customStyle="1" w:styleId="EndnoteTextChar">
    <w:name w:val="Endnote Text Char"/>
    <w:basedOn w:val="DefaultParagraphFont"/>
    <w:link w:val="EndnoteText"/>
    <w:uiPriority w:val="99"/>
    <w:semiHidden/>
    <w:rsid w:val="009E7BAD"/>
    <w:rPr>
      <w:rFonts w:ascii="Arial" w:eastAsia="Calibri" w:hAnsi="Arial" w:cs="Times New Roman"/>
      <w:sz w:val="20"/>
      <w:szCs w:val="20"/>
    </w:rPr>
  </w:style>
  <w:style w:type="paragraph" w:styleId="EnvelopeAddress">
    <w:name w:val="envelope address"/>
    <w:basedOn w:val="Normal"/>
    <w:uiPriority w:val="99"/>
    <w:semiHidden/>
    <w:unhideWhenUsed/>
    <w:rsid w:val="009E7BA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9E7BAD"/>
    <w:pPr>
      <w:spacing w:after="0" w:line="240" w:lineRule="auto"/>
    </w:pPr>
    <w:rPr>
      <w:rFonts w:asciiTheme="majorHAnsi" w:eastAsiaTheme="majorEastAsia" w:hAnsiTheme="majorHAnsi" w:cstheme="majorBidi"/>
      <w:szCs w:val="20"/>
    </w:rPr>
  </w:style>
  <w:style w:type="paragraph" w:customStyle="1" w:styleId="Figure">
    <w:name w:val="Figure"/>
    <w:basedOn w:val="Caption"/>
    <w:next w:val="TableFootnote"/>
    <w:uiPriority w:val="7"/>
    <w:qFormat/>
    <w:rsid w:val="009E7BAD"/>
    <w:pPr>
      <w:shd w:val="clear" w:color="auto" w:fill="F7F5F5"/>
      <w:spacing w:before="0" w:after="0"/>
      <w:jc w:val="center"/>
    </w:pPr>
    <w:rPr>
      <w:noProof/>
      <w:lang w:eastAsia="en-AU"/>
    </w:rPr>
  </w:style>
  <w:style w:type="paragraph" w:customStyle="1" w:styleId="FooterEven">
    <w:name w:val="Footer Even"/>
    <w:basedOn w:val="Normal"/>
    <w:link w:val="FooterEvenChar"/>
    <w:semiHidden/>
    <w:rsid w:val="009E7BAD"/>
    <w:pPr>
      <w:tabs>
        <w:tab w:val="left" w:pos="947"/>
        <w:tab w:val="right" w:pos="9185"/>
      </w:tabs>
      <w:spacing w:after="0" w:line="240" w:lineRule="auto"/>
    </w:pPr>
    <w:rPr>
      <w:color w:val="F47321"/>
      <w:sz w:val="12"/>
    </w:rPr>
  </w:style>
  <w:style w:type="character" w:customStyle="1" w:styleId="FooterEvenChar">
    <w:name w:val="Footer Even Char"/>
    <w:basedOn w:val="DefaultParagraphFont"/>
    <w:link w:val="FooterEven"/>
    <w:semiHidden/>
    <w:rsid w:val="009E7BAD"/>
    <w:rPr>
      <w:rFonts w:ascii="Arial" w:eastAsia="Calibri" w:hAnsi="Arial" w:cs="Times New Roman"/>
      <w:color w:val="F47321"/>
      <w:sz w:val="12"/>
      <w:szCs w:val="24"/>
    </w:rPr>
  </w:style>
  <w:style w:type="character" w:styleId="FootnoteReference">
    <w:name w:val="footnote reference"/>
    <w:basedOn w:val="DefaultParagraphFont"/>
    <w:rsid w:val="009E7BAD"/>
    <w:rPr>
      <w:vertAlign w:val="superscript"/>
    </w:rPr>
  </w:style>
  <w:style w:type="paragraph" w:styleId="FootnoteText">
    <w:name w:val="footnote text"/>
    <w:basedOn w:val="Normal"/>
    <w:link w:val="FootnoteTextChar"/>
    <w:rsid w:val="009E7BAD"/>
    <w:pPr>
      <w:tabs>
        <w:tab w:val="left" w:pos="180"/>
      </w:tabs>
      <w:spacing w:after="0" w:line="240" w:lineRule="auto"/>
      <w:ind w:left="180" w:hanging="180"/>
      <w:jc w:val="left"/>
    </w:pPr>
    <w:rPr>
      <w:rFonts w:asciiTheme="minorHAnsi" w:hAnsiTheme="minorHAnsi"/>
      <w:sz w:val="16"/>
      <w:szCs w:val="20"/>
    </w:rPr>
  </w:style>
  <w:style w:type="character" w:customStyle="1" w:styleId="FootnoteTextChar">
    <w:name w:val="Footnote Text Char"/>
    <w:basedOn w:val="DefaultParagraphFont"/>
    <w:link w:val="FootnoteText"/>
    <w:rsid w:val="009E7BAD"/>
    <w:rPr>
      <w:rFonts w:eastAsia="Calibri" w:cs="Times New Roman"/>
      <w:sz w:val="16"/>
      <w:szCs w:val="20"/>
    </w:rPr>
  </w:style>
  <w:style w:type="paragraph" w:customStyle="1" w:styleId="ForewordHeading1">
    <w:name w:val="Foreword Heading 1"/>
    <w:basedOn w:val="Heading1"/>
    <w:next w:val="BodyText"/>
    <w:uiPriority w:val="5"/>
    <w:rsid w:val="009E7BAD"/>
    <w:pPr>
      <w:pageBreakBefore/>
      <w:numPr>
        <w:numId w:val="0"/>
      </w:numPr>
      <w:spacing w:after="60" w:line="264" w:lineRule="auto"/>
    </w:pPr>
    <w:rPr>
      <w:rFonts w:cstheme="majorHAnsi"/>
      <w:bCs/>
      <w:szCs w:val="28"/>
    </w:rPr>
  </w:style>
  <w:style w:type="paragraph" w:customStyle="1" w:styleId="ForewordHeading2">
    <w:name w:val="Foreword Heading 2"/>
    <w:basedOn w:val="Heading2"/>
    <w:next w:val="BodyText"/>
    <w:uiPriority w:val="5"/>
    <w:rsid w:val="009E7BAD"/>
    <w:pPr>
      <w:numPr>
        <w:ilvl w:val="0"/>
        <w:numId w:val="0"/>
      </w:numPr>
      <w:spacing w:after="60" w:line="264" w:lineRule="auto"/>
      <w:ind w:right="567"/>
    </w:pPr>
    <w:rPr>
      <w:bCs/>
      <w:szCs w:val="24"/>
    </w:rPr>
  </w:style>
  <w:style w:type="paragraph" w:customStyle="1" w:styleId="ForewordHeading3">
    <w:name w:val="Foreword Heading 3"/>
    <w:basedOn w:val="Heading3"/>
    <w:next w:val="BodyText"/>
    <w:uiPriority w:val="5"/>
    <w:rsid w:val="009E7BAD"/>
    <w:pPr>
      <w:numPr>
        <w:ilvl w:val="0"/>
        <w:numId w:val="0"/>
      </w:numPr>
      <w:spacing w:after="60" w:line="264" w:lineRule="auto"/>
    </w:pPr>
    <w:rPr>
      <w:bCs/>
    </w:rPr>
  </w:style>
  <w:style w:type="character" w:customStyle="1" w:styleId="Heading5Char">
    <w:name w:val="Heading 5 Char"/>
    <w:basedOn w:val="DefaultParagraphFont"/>
    <w:link w:val="Heading5"/>
    <w:uiPriority w:val="6"/>
    <w:rsid w:val="009E7BAD"/>
    <w:rPr>
      <w:rFonts w:asciiTheme="majorHAnsi" w:eastAsiaTheme="majorEastAsia" w:hAnsiTheme="majorHAnsi" w:cstheme="majorBidi"/>
      <w:b/>
      <w:sz w:val="20"/>
      <w:szCs w:val="24"/>
    </w:rPr>
  </w:style>
  <w:style w:type="character" w:customStyle="1" w:styleId="Heading6Char">
    <w:name w:val="Heading 6 Char"/>
    <w:basedOn w:val="DefaultParagraphFont"/>
    <w:link w:val="Heading6"/>
    <w:uiPriority w:val="1"/>
    <w:rsid w:val="009E7BAD"/>
    <w:rPr>
      <w:rFonts w:asciiTheme="majorHAnsi" w:eastAsiaTheme="majorEastAsia" w:hAnsiTheme="majorHAnsi" w:cstheme="majorBidi"/>
      <w:i/>
      <w:iCs/>
      <w:sz w:val="20"/>
      <w:szCs w:val="24"/>
    </w:rPr>
  </w:style>
  <w:style w:type="character" w:customStyle="1" w:styleId="Heading7Char">
    <w:name w:val="Heading 7 Char"/>
    <w:basedOn w:val="DefaultParagraphFont"/>
    <w:link w:val="Heading7"/>
    <w:uiPriority w:val="1"/>
    <w:semiHidden/>
    <w:rsid w:val="009E7BAD"/>
    <w:rPr>
      <w:rFonts w:asciiTheme="majorHAnsi" w:eastAsiaTheme="majorEastAsia" w:hAnsiTheme="majorHAnsi" w:cstheme="majorBidi"/>
      <w:i/>
      <w:iCs/>
      <w:color w:val="575A5C" w:themeColor="text1" w:themeTint="BF"/>
      <w:sz w:val="20"/>
      <w:szCs w:val="24"/>
    </w:rPr>
  </w:style>
  <w:style w:type="character" w:customStyle="1" w:styleId="Heading8Char">
    <w:name w:val="Heading 8 Char"/>
    <w:basedOn w:val="DefaultParagraphFont"/>
    <w:link w:val="Heading8"/>
    <w:uiPriority w:val="1"/>
    <w:semiHidden/>
    <w:rsid w:val="009E7BAD"/>
    <w:rPr>
      <w:rFonts w:asciiTheme="majorHAnsi" w:eastAsiaTheme="majorEastAsia" w:hAnsiTheme="majorHAnsi" w:cstheme="majorBidi"/>
      <w:color w:val="575A5C" w:themeColor="text1" w:themeTint="BF"/>
      <w:sz w:val="20"/>
      <w:szCs w:val="20"/>
    </w:rPr>
  </w:style>
  <w:style w:type="character" w:customStyle="1" w:styleId="Heading9Char">
    <w:name w:val="Heading 9 Char"/>
    <w:basedOn w:val="DefaultParagraphFont"/>
    <w:link w:val="Heading9"/>
    <w:uiPriority w:val="1"/>
    <w:semiHidden/>
    <w:rsid w:val="009E7BAD"/>
    <w:rPr>
      <w:rFonts w:asciiTheme="majorHAnsi" w:eastAsiaTheme="majorEastAsia" w:hAnsiTheme="majorHAnsi" w:cstheme="majorBidi"/>
      <w:i/>
      <w:iCs/>
      <w:color w:val="575A5C" w:themeColor="text1" w:themeTint="BF"/>
      <w:sz w:val="20"/>
      <w:szCs w:val="20"/>
    </w:rPr>
  </w:style>
  <w:style w:type="numbering" w:customStyle="1" w:styleId="HeadingList">
    <w:name w:val="Heading List"/>
    <w:uiPriority w:val="99"/>
    <w:rsid w:val="009E7BAD"/>
    <w:pPr>
      <w:numPr>
        <w:numId w:val="10"/>
      </w:numPr>
    </w:pPr>
  </w:style>
  <w:style w:type="paragraph" w:styleId="HTMLAddress">
    <w:name w:val="HTML Address"/>
    <w:basedOn w:val="Normal"/>
    <w:link w:val="HTMLAddressChar"/>
    <w:uiPriority w:val="99"/>
    <w:semiHidden/>
    <w:unhideWhenUsed/>
    <w:rsid w:val="009E7BAD"/>
    <w:pPr>
      <w:spacing w:after="0" w:line="240" w:lineRule="auto"/>
    </w:pPr>
    <w:rPr>
      <w:i/>
      <w:iCs/>
    </w:rPr>
  </w:style>
  <w:style w:type="character" w:customStyle="1" w:styleId="HTMLAddressChar">
    <w:name w:val="HTML Address Char"/>
    <w:basedOn w:val="DefaultParagraphFont"/>
    <w:link w:val="HTMLAddress"/>
    <w:uiPriority w:val="99"/>
    <w:semiHidden/>
    <w:rsid w:val="009E7BAD"/>
    <w:rPr>
      <w:rFonts w:ascii="Arial" w:eastAsia="Calibri" w:hAnsi="Arial" w:cs="Times New Roman"/>
      <w:i/>
      <w:iCs/>
      <w:sz w:val="20"/>
      <w:szCs w:val="24"/>
    </w:rPr>
  </w:style>
  <w:style w:type="paragraph" w:styleId="HTMLPreformatted">
    <w:name w:val="HTML Preformatted"/>
    <w:basedOn w:val="Normal"/>
    <w:link w:val="HTMLPreformattedChar"/>
    <w:uiPriority w:val="99"/>
    <w:semiHidden/>
    <w:unhideWhenUsed/>
    <w:rsid w:val="009E7BAD"/>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9E7BAD"/>
    <w:rPr>
      <w:rFonts w:ascii="Consolas" w:eastAsia="Calibri" w:hAnsi="Consolas" w:cs="Times New Roman"/>
      <w:sz w:val="20"/>
      <w:szCs w:val="20"/>
    </w:rPr>
  </w:style>
  <w:style w:type="character" w:styleId="Hyperlink">
    <w:name w:val="Hyperlink"/>
    <w:basedOn w:val="BodyTextChar"/>
    <w:uiPriority w:val="99"/>
    <w:rsid w:val="00C73DC2"/>
    <w:rPr>
      <w:rFonts w:asciiTheme="minorHAnsi" w:eastAsia="Calibri" w:hAnsiTheme="minorHAnsi" w:cs="Times New Roman"/>
      <w:b w:val="0"/>
      <w:color w:val="auto"/>
      <w:sz w:val="20"/>
      <w:szCs w:val="24"/>
      <w:u w:val="single"/>
      <w:lang w:eastAsia="en-US"/>
    </w:rPr>
  </w:style>
  <w:style w:type="paragraph" w:styleId="Index1">
    <w:name w:val="index 1"/>
    <w:basedOn w:val="Normal"/>
    <w:next w:val="Normal"/>
    <w:autoRedefine/>
    <w:uiPriority w:val="99"/>
    <w:semiHidden/>
    <w:unhideWhenUsed/>
    <w:rsid w:val="009E7BAD"/>
    <w:pPr>
      <w:spacing w:after="0" w:line="240" w:lineRule="auto"/>
      <w:ind w:left="200" w:hanging="200"/>
    </w:pPr>
  </w:style>
  <w:style w:type="paragraph" w:styleId="Index2">
    <w:name w:val="index 2"/>
    <w:basedOn w:val="Normal"/>
    <w:next w:val="Normal"/>
    <w:autoRedefine/>
    <w:uiPriority w:val="99"/>
    <w:semiHidden/>
    <w:unhideWhenUsed/>
    <w:rsid w:val="009E7BAD"/>
    <w:pPr>
      <w:spacing w:after="0" w:line="240" w:lineRule="auto"/>
      <w:ind w:left="400" w:hanging="200"/>
    </w:pPr>
  </w:style>
  <w:style w:type="paragraph" w:styleId="Index3">
    <w:name w:val="index 3"/>
    <w:basedOn w:val="Normal"/>
    <w:next w:val="Normal"/>
    <w:autoRedefine/>
    <w:uiPriority w:val="99"/>
    <w:semiHidden/>
    <w:unhideWhenUsed/>
    <w:rsid w:val="009E7BAD"/>
    <w:pPr>
      <w:spacing w:after="0" w:line="240" w:lineRule="auto"/>
      <w:ind w:left="600" w:hanging="200"/>
    </w:pPr>
  </w:style>
  <w:style w:type="paragraph" w:styleId="Index4">
    <w:name w:val="index 4"/>
    <w:basedOn w:val="Normal"/>
    <w:next w:val="Normal"/>
    <w:autoRedefine/>
    <w:uiPriority w:val="99"/>
    <w:semiHidden/>
    <w:unhideWhenUsed/>
    <w:rsid w:val="009E7BAD"/>
    <w:pPr>
      <w:spacing w:after="0" w:line="240" w:lineRule="auto"/>
      <w:ind w:left="800" w:hanging="200"/>
    </w:pPr>
  </w:style>
  <w:style w:type="paragraph" w:styleId="Index5">
    <w:name w:val="index 5"/>
    <w:basedOn w:val="Normal"/>
    <w:next w:val="Normal"/>
    <w:autoRedefine/>
    <w:uiPriority w:val="99"/>
    <w:semiHidden/>
    <w:unhideWhenUsed/>
    <w:rsid w:val="009E7BAD"/>
    <w:pPr>
      <w:spacing w:after="0" w:line="240" w:lineRule="auto"/>
      <w:ind w:left="1000" w:hanging="200"/>
    </w:pPr>
  </w:style>
  <w:style w:type="paragraph" w:styleId="Index6">
    <w:name w:val="index 6"/>
    <w:basedOn w:val="Normal"/>
    <w:next w:val="Normal"/>
    <w:autoRedefine/>
    <w:uiPriority w:val="99"/>
    <w:semiHidden/>
    <w:unhideWhenUsed/>
    <w:rsid w:val="009E7BAD"/>
    <w:pPr>
      <w:spacing w:after="0" w:line="240" w:lineRule="auto"/>
      <w:ind w:left="1200" w:hanging="200"/>
    </w:pPr>
  </w:style>
  <w:style w:type="paragraph" w:styleId="Index7">
    <w:name w:val="index 7"/>
    <w:basedOn w:val="Normal"/>
    <w:next w:val="Normal"/>
    <w:autoRedefine/>
    <w:uiPriority w:val="99"/>
    <w:semiHidden/>
    <w:unhideWhenUsed/>
    <w:rsid w:val="009E7BAD"/>
    <w:pPr>
      <w:spacing w:after="0" w:line="240" w:lineRule="auto"/>
      <w:ind w:left="1400" w:hanging="200"/>
    </w:pPr>
  </w:style>
  <w:style w:type="paragraph" w:styleId="Index8">
    <w:name w:val="index 8"/>
    <w:basedOn w:val="Normal"/>
    <w:next w:val="Normal"/>
    <w:autoRedefine/>
    <w:uiPriority w:val="99"/>
    <w:semiHidden/>
    <w:unhideWhenUsed/>
    <w:rsid w:val="009E7BAD"/>
    <w:pPr>
      <w:spacing w:after="0" w:line="240" w:lineRule="auto"/>
      <w:ind w:left="1600" w:hanging="200"/>
    </w:pPr>
  </w:style>
  <w:style w:type="paragraph" w:styleId="Index9">
    <w:name w:val="index 9"/>
    <w:basedOn w:val="Normal"/>
    <w:next w:val="Normal"/>
    <w:autoRedefine/>
    <w:uiPriority w:val="99"/>
    <w:semiHidden/>
    <w:unhideWhenUsed/>
    <w:rsid w:val="009E7BAD"/>
    <w:pPr>
      <w:spacing w:after="0" w:line="240" w:lineRule="auto"/>
      <w:ind w:left="1800" w:hanging="200"/>
    </w:pPr>
  </w:style>
  <w:style w:type="paragraph" w:styleId="IndexHeading">
    <w:name w:val="index heading"/>
    <w:basedOn w:val="Normal"/>
    <w:next w:val="Index1"/>
    <w:uiPriority w:val="99"/>
    <w:semiHidden/>
    <w:unhideWhenUsed/>
    <w:rsid w:val="009E7BA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rsid w:val="009E7BAD"/>
    <w:pPr>
      <w:pBdr>
        <w:bottom w:val="single" w:sz="4" w:space="4" w:color="C41230" w:themeColor="accent1"/>
      </w:pBdr>
      <w:spacing w:before="200" w:after="280"/>
      <w:ind w:left="936" w:right="936"/>
    </w:pPr>
    <w:rPr>
      <w:b/>
      <w:bCs/>
      <w:i/>
      <w:iCs/>
      <w:color w:val="C41230" w:themeColor="accent1"/>
    </w:rPr>
  </w:style>
  <w:style w:type="character" w:customStyle="1" w:styleId="IntenseQuoteChar">
    <w:name w:val="Intense Quote Char"/>
    <w:basedOn w:val="DefaultParagraphFont"/>
    <w:link w:val="IntenseQuote"/>
    <w:uiPriority w:val="30"/>
    <w:semiHidden/>
    <w:rsid w:val="009E7BAD"/>
    <w:rPr>
      <w:rFonts w:ascii="Arial" w:eastAsia="Calibri" w:hAnsi="Arial" w:cs="Times New Roman"/>
      <w:b/>
      <w:bCs/>
      <w:i/>
      <w:iCs/>
      <w:color w:val="C41230" w:themeColor="accent1"/>
      <w:sz w:val="20"/>
      <w:szCs w:val="24"/>
    </w:rPr>
  </w:style>
  <w:style w:type="paragraph" w:styleId="List">
    <w:name w:val="List"/>
    <w:basedOn w:val="Normal"/>
    <w:uiPriority w:val="99"/>
    <w:semiHidden/>
    <w:rsid w:val="009E7BAD"/>
    <w:pPr>
      <w:ind w:left="283" w:hanging="283"/>
      <w:contextualSpacing/>
    </w:pPr>
  </w:style>
  <w:style w:type="paragraph" w:styleId="List2">
    <w:name w:val="List 2"/>
    <w:basedOn w:val="Normal"/>
    <w:uiPriority w:val="99"/>
    <w:semiHidden/>
    <w:rsid w:val="009E7BAD"/>
    <w:pPr>
      <w:ind w:left="566" w:hanging="283"/>
      <w:contextualSpacing/>
    </w:pPr>
  </w:style>
  <w:style w:type="paragraph" w:styleId="List3">
    <w:name w:val="List 3"/>
    <w:basedOn w:val="Normal"/>
    <w:uiPriority w:val="99"/>
    <w:semiHidden/>
    <w:rsid w:val="009E7BAD"/>
    <w:pPr>
      <w:ind w:left="849" w:hanging="283"/>
      <w:contextualSpacing/>
    </w:pPr>
  </w:style>
  <w:style w:type="paragraph" w:styleId="List4">
    <w:name w:val="List 4"/>
    <w:basedOn w:val="Normal"/>
    <w:uiPriority w:val="99"/>
    <w:semiHidden/>
    <w:rsid w:val="009E7BAD"/>
    <w:pPr>
      <w:ind w:left="1132" w:hanging="283"/>
      <w:contextualSpacing/>
    </w:pPr>
  </w:style>
  <w:style w:type="paragraph" w:styleId="List5">
    <w:name w:val="List 5"/>
    <w:basedOn w:val="Normal"/>
    <w:uiPriority w:val="99"/>
    <w:semiHidden/>
    <w:rsid w:val="009E7BAD"/>
    <w:pPr>
      <w:ind w:left="1415" w:hanging="283"/>
      <w:contextualSpacing/>
    </w:pPr>
  </w:style>
  <w:style w:type="paragraph" w:styleId="ListBullet">
    <w:name w:val="List Bullet"/>
    <w:basedOn w:val="BodyText"/>
    <w:uiPriority w:val="5"/>
    <w:qFormat/>
    <w:rsid w:val="009E7BAD"/>
    <w:pPr>
      <w:numPr>
        <w:numId w:val="11"/>
      </w:numPr>
      <w:spacing w:after="60"/>
    </w:pPr>
  </w:style>
  <w:style w:type="paragraph" w:styleId="ListBullet2">
    <w:name w:val="List Bullet 2"/>
    <w:basedOn w:val="Normal"/>
    <w:uiPriority w:val="5"/>
    <w:qFormat/>
    <w:rsid w:val="009E7BAD"/>
    <w:pPr>
      <w:numPr>
        <w:ilvl w:val="1"/>
        <w:numId w:val="11"/>
      </w:numPr>
      <w:spacing w:after="60" w:line="260" w:lineRule="atLeast"/>
      <w:jc w:val="left"/>
    </w:pPr>
    <w:rPr>
      <w:rFonts w:asciiTheme="minorHAnsi" w:hAnsiTheme="minorHAnsi"/>
    </w:rPr>
  </w:style>
  <w:style w:type="paragraph" w:styleId="ListBullet3">
    <w:name w:val="List Bullet 3"/>
    <w:basedOn w:val="Normal"/>
    <w:uiPriority w:val="5"/>
    <w:rsid w:val="009E7BAD"/>
    <w:pPr>
      <w:numPr>
        <w:ilvl w:val="2"/>
        <w:numId w:val="11"/>
      </w:numPr>
      <w:spacing w:after="60" w:line="260" w:lineRule="atLeast"/>
      <w:jc w:val="left"/>
    </w:pPr>
    <w:rPr>
      <w:rFonts w:asciiTheme="minorHAnsi" w:hAnsiTheme="minorHAnsi"/>
    </w:rPr>
  </w:style>
  <w:style w:type="paragraph" w:styleId="ListBullet4">
    <w:name w:val="List Bullet 4"/>
    <w:basedOn w:val="Normal"/>
    <w:uiPriority w:val="99"/>
    <w:semiHidden/>
    <w:rsid w:val="009E7BAD"/>
    <w:pPr>
      <w:contextualSpacing/>
    </w:pPr>
  </w:style>
  <w:style w:type="paragraph" w:styleId="ListBullet5">
    <w:name w:val="List Bullet 5"/>
    <w:basedOn w:val="Normal"/>
    <w:uiPriority w:val="99"/>
    <w:semiHidden/>
    <w:rsid w:val="009E7BAD"/>
    <w:pPr>
      <w:contextualSpacing/>
    </w:pPr>
  </w:style>
  <w:style w:type="paragraph" w:styleId="ListContinue">
    <w:name w:val="List Continue"/>
    <w:basedOn w:val="Normal"/>
    <w:uiPriority w:val="10"/>
    <w:rsid w:val="009E7BAD"/>
    <w:pPr>
      <w:spacing w:after="60" w:line="260" w:lineRule="atLeast"/>
      <w:ind w:left="425"/>
      <w:jc w:val="left"/>
    </w:pPr>
    <w:rPr>
      <w:rFonts w:asciiTheme="minorHAnsi" w:hAnsiTheme="minorHAnsi"/>
    </w:rPr>
  </w:style>
  <w:style w:type="paragraph" w:styleId="ListContinue2">
    <w:name w:val="List Continue 2"/>
    <w:basedOn w:val="Normal"/>
    <w:uiPriority w:val="11"/>
    <w:rsid w:val="009E7BAD"/>
    <w:pPr>
      <w:spacing w:after="60" w:line="260" w:lineRule="atLeast"/>
      <w:ind w:left="709"/>
      <w:jc w:val="left"/>
    </w:pPr>
    <w:rPr>
      <w:rFonts w:asciiTheme="minorHAnsi" w:hAnsiTheme="minorHAnsi"/>
    </w:rPr>
  </w:style>
  <w:style w:type="paragraph" w:styleId="ListContinue3">
    <w:name w:val="List Continue 3"/>
    <w:basedOn w:val="Normal"/>
    <w:uiPriority w:val="12"/>
    <w:rsid w:val="009E7BAD"/>
    <w:pPr>
      <w:spacing w:after="60" w:line="260" w:lineRule="atLeast"/>
      <w:ind w:left="992"/>
      <w:jc w:val="left"/>
    </w:pPr>
    <w:rPr>
      <w:rFonts w:asciiTheme="minorHAnsi" w:hAnsiTheme="minorHAnsi"/>
    </w:rPr>
  </w:style>
  <w:style w:type="paragraph" w:styleId="ListContinue4">
    <w:name w:val="List Continue 4"/>
    <w:basedOn w:val="Normal"/>
    <w:uiPriority w:val="99"/>
    <w:semiHidden/>
    <w:rsid w:val="009E7BAD"/>
    <w:pPr>
      <w:spacing w:after="120"/>
      <w:ind w:left="1132"/>
      <w:contextualSpacing/>
    </w:pPr>
  </w:style>
  <w:style w:type="paragraph" w:styleId="ListContinue5">
    <w:name w:val="List Continue 5"/>
    <w:basedOn w:val="Normal"/>
    <w:uiPriority w:val="99"/>
    <w:semiHidden/>
    <w:rsid w:val="009E7BAD"/>
    <w:pPr>
      <w:spacing w:after="120"/>
      <w:ind w:left="1415"/>
      <w:contextualSpacing/>
    </w:pPr>
  </w:style>
  <w:style w:type="paragraph" w:customStyle="1" w:styleId="ListLetter">
    <w:name w:val="List Letter"/>
    <w:basedOn w:val="ListBullet"/>
    <w:uiPriority w:val="9"/>
    <w:rsid w:val="009E7BAD"/>
    <w:pPr>
      <w:numPr>
        <w:numId w:val="12"/>
      </w:numPr>
    </w:pPr>
  </w:style>
  <w:style w:type="paragraph" w:styleId="ListNumber">
    <w:name w:val="List Number"/>
    <w:basedOn w:val="Normal"/>
    <w:uiPriority w:val="9"/>
    <w:rsid w:val="009E7BAD"/>
    <w:pPr>
      <w:numPr>
        <w:numId w:val="13"/>
      </w:numPr>
      <w:spacing w:after="60" w:line="260" w:lineRule="atLeast"/>
      <w:jc w:val="left"/>
    </w:pPr>
    <w:rPr>
      <w:szCs w:val="18"/>
    </w:rPr>
  </w:style>
  <w:style w:type="paragraph" w:styleId="ListNumber2">
    <w:name w:val="List Number 2"/>
    <w:basedOn w:val="Normal"/>
    <w:uiPriority w:val="10"/>
    <w:rsid w:val="009E7BAD"/>
    <w:pPr>
      <w:numPr>
        <w:ilvl w:val="1"/>
        <w:numId w:val="13"/>
      </w:numPr>
      <w:spacing w:after="60" w:line="260" w:lineRule="atLeast"/>
    </w:pPr>
  </w:style>
  <w:style w:type="paragraph" w:styleId="ListNumber3">
    <w:name w:val="List Number 3"/>
    <w:basedOn w:val="Normal"/>
    <w:uiPriority w:val="11"/>
    <w:rsid w:val="009E7BAD"/>
    <w:pPr>
      <w:numPr>
        <w:ilvl w:val="2"/>
        <w:numId w:val="13"/>
      </w:numPr>
      <w:spacing w:after="60" w:line="260" w:lineRule="atLeast"/>
    </w:pPr>
  </w:style>
  <w:style w:type="paragraph" w:styleId="ListNumber4">
    <w:name w:val="List Number 4"/>
    <w:basedOn w:val="Normal"/>
    <w:uiPriority w:val="99"/>
    <w:semiHidden/>
    <w:unhideWhenUsed/>
    <w:rsid w:val="009E7BAD"/>
    <w:pPr>
      <w:contextualSpacing/>
    </w:pPr>
  </w:style>
  <w:style w:type="paragraph" w:styleId="ListNumber5">
    <w:name w:val="List Number 5"/>
    <w:basedOn w:val="Normal"/>
    <w:uiPriority w:val="99"/>
    <w:semiHidden/>
    <w:unhideWhenUsed/>
    <w:rsid w:val="009E7BAD"/>
    <w:pPr>
      <w:contextualSpacing/>
    </w:pPr>
  </w:style>
  <w:style w:type="paragraph" w:styleId="ListParagraph">
    <w:name w:val="List Paragraph"/>
    <w:basedOn w:val="Normal"/>
    <w:uiPriority w:val="34"/>
    <w:semiHidden/>
    <w:rsid w:val="009E7BAD"/>
    <w:pPr>
      <w:ind w:left="720"/>
      <w:contextualSpacing/>
    </w:pPr>
  </w:style>
  <w:style w:type="paragraph" w:styleId="MacroText">
    <w:name w:val="macro"/>
    <w:link w:val="MacroTextChar"/>
    <w:uiPriority w:val="99"/>
    <w:semiHidden/>
    <w:unhideWhenUsed/>
    <w:rsid w:val="009E7BAD"/>
    <w:pPr>
      <w:tabs>
        <w:tab w:val="left" w:pos="480"/>
        <w:tab w:val="left" w:pos="960"/>
        <w:tab w:val="left" w:pos="1440"/>
        <w:tab w:val="left" w:pos="1920"/>
        <w:tab w:val="left" w:pos="2400"/>
        <w:tab w:val="left" w:pos="2880"/>
        <w:tab w:val="left" w:pos="3360"/>
        <w:tab w:val="left" w:pos="3840"/>
        <w:tab w:val="left" w:pos="4320"/>
      </w:tabs>
      <w:spacing w:after="0" w:line="300" w:lineRule="auto"/>
      <w:jc w:val="both"/>
    </w:pPr>
    <w:rPr>
      <w:rFonts w:ascii="Consolas" w:eastAsia="Calibri" w:hAnsi="Consolas" w:cs="Times New Roman"/>
      <w:sz w:val="20"/>
      <w:szCs w:val="20"/>
    </w:rPr>
  </w:style>
  <w:style w:type="character" w:customStyle="1" w:styleId="MacroTextChar">
    <w:name w:val="Macro Text Char"/>
    <w:basedOn w:val="DefaultParagraphFont"/>
    <w:link w:val="MacroText"/>
    <w:uiPriority w:val="99"/>
    <w:semiHidden/>
    <w:rsid w:val="009E7BAD"/>
    <w:rPr>
      <w:rFonts w:ascii="Consolas" w:eastAsia="Calibri" w:hAnsi="Consolas" w:cs="Times New Roman"/>
      <w:sz w:val="20"/>
      <w:szCs w:val="20"/>
    </w:rPr>
  </w:style>
  <w:style w:type="paragraph" w:styleId="MessageHeader">
    <w:name w:val="Message Header"/>
    <w:basedOn w:val="Normal"/>
    <w:link w:val="MessageHeaderChar"/>
    <w:uiPriority w:val="99"/>
    <w:semiHidden/>
    <w:unhideWhenUsed/>
    <w:rsid w:val="009E7BA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9E7BAD"/>
    <w:rPr>
      <w:rFonts w:asciiTheme="majorHAnsi" w:eastAsiaTheme="majorEastAsia" w:hAnsiTheme="majorHAnsi" w:cstheme="majorBidi"/>
      <w:sz w:val="24"/>
      <w:szCs w:val="24"/>
      <w:shd w:val="pct20" w:color="auto" w:fill="auto"/>
    </w:rPr>
  </w:style>
  <w:style w:type="paragraph" w:styleId="NoSpacing">
    <w:name w:val="No Spacing"/>
    <w:uiPriority w:val="99"/>
    <w:semiHidden/>
    <w:rsid w:val="009E7BAD"/>
    <w:pPr>
      <w:spacing w:after="0" w:line="240" w:lineRule="auto"/>
      <w:jc w:val="both"/>
    </w:pPr>
    <w:rPr>
      <w:rFonts w:ascii="Arial" w:eastAsia="Calibri" w:hAnsi="Arial" w:cs="Times New Roman"/>
      <w:sz w:val="20"/>
      <w:szCs w:val="24"/>
    </w:rPr>
  </w:style>
  <w:style w:type="paragraph" w:styleId="NormalWeb">
    <w:name w:val="Normal (Web)"/>
    <w:basedOn w:val="Normal"/>
    <w:uiPriority w:val="99"/>
    <w:semiHidden/>
    <w:rsid w:val="009E7BAD"/>
    <w:rPr>
      <w:rFonts w:ascii="Times New Roman" w:hAnsi="Times New Roman"/>
      <w:sz w:val="24"/>
    </w:rPr>
  </w:style>
  <w:style w:type="paragraph" w:styleId="NormalIndent">
    <w:name w:val="Normal Indent"/>
    <w:basedOn w:val="Normal"/>
    <w:uiPriority w:val="99"/>
    <w:semiHidden/>
    <w:rsid w:val="009E7BAD"/>
    <w:pPr>
      <w:ind w:left="720"/>
    </w:pPr>
  </w:style>
  <w:style w:type="paragraph" w:styleId="NoteHeading">
    <w:name w:val="Note Heading"/>
    <w:basedOn w:val="Normal"/>
    <w:next w:val="Normal"/>
    <w:link w:val="NoteHeadingChar"/>
    <w:uiPriority w:val="99"/>
    <w:semiHidden/>
    <w:rsid w:val="009E7BAD"/>
    <w:pPr>
      <w:spacing w:after="0" w:line="240" w:lineRule="auto"/>
    </w:pPr>
  </w:style>
  <w:style w:type="character" w:customStyle="1" w:styleId="NoteHeadingChar">
    <w:name w:val="Note Heading Char"/>
    <w:basedOn w:val="DefaultParagraphFont"/>
    <w:link w:val="NoteHeading"/>
    <w:uiPriority w:val="99"/>
    <w:semiHidden/>
    <w:rsid w:val="009E7BAD"/>
    <w:rPr>
      <w:rFonts w:ascii="Arial" w:eastAsia="Calibri" w:hAnsi="Arial" w:cs="Times New Roman"/>
      <w:sz w:val="20"/>
      <w:szCs w:val="24"/>
    </w:rPr>
  </w:style>
  <w:style w:type="paragraph" w:styleId="PlainText">
    <w:name w:val="Plain Text"/>
    <w:basedOn w:val="Normal"/>
    <w:link w:val="PlainTextChar"/>
    <w:uiPriority w:val="99"/>
    <w:semiHidden/>
    <w:unhideWhenUsed/>
    <w:rsid w:val="009E7BA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E7BAD"/>
    <w:rPr>
      <w:rFonts w:ascii="Consolas" w:eastAsia="Calibri" w:hAnsi="Consolas" w:cs="Times New Roman"/>
      <w:sz w:val="21"/>
      <w:szCs w:val="21"/>
    </w:rPr>
  </w:style>
  <w:style w:type="paragraph" w:customStyle="1" w:styleId="Published">
    <w:name w:val="Published"/>
    <w:semiHidden/>
    <w:rsid w:val="004D2FA9"/>
    <w:pPr>
      <w:tabs>
        <w:tab w:val="right" w:pos="8037"/>
        <w:tab w:val="right" w:pos="8969"/>
      </w:tabs>
      <w:spacing w:after="0" w:line="240" w:lineRule="auto"/>
    </w:pPr>
    <w:rPr>
      <w:rFonts w:ascii="Arial" w:eastAsia="Calibri" w:hAnsi="Arial" w:cs="Times New Roman"/>
      <w:color w:val="360F3C" w:themeColor="accent2"/>
      <w:sz w:val="52"/>
      <w:szCs w:val="52"/>
    </w:rPr>
  </w:style>
  <w:style w:type="paragraph" w:styleId="Quote">
    <w:name w:val="Quote"/>
    <w:basedOn w:val="Normal"/>
    <w:next w:val="Normal"/>
    <w:link w:val="QuoteChar"/>
    <w:uiPriority w:val="29"/>
    <w:semiHidden/>
    <w:rsid w:val="009E7BAD"/>
    <w:pPr>
      <w:spacing w:after="200" w:line="240" w:lineRule="auto"/>
      <w:jc w:val="right"/>
    </w:pPr>
    <w:rPr>
      <w:i/>
      <w:iCs/>
      <w:color w:val="82859C" w:themeColor="accent5"/>
    </w:rPr>
  </w:style>
  <w:style w:type="character" w:customStyle="1" w:styleId="QuoteChar">
    <w:name w:val="Quote Char"/>
    <w:basedOn w:val="DefaultParagraphFont"/>
    <w:link w:val="Quote"/>
    <w:uiPriority w:val="29"/>
    <w:semiHidden/>
    <w:rsid w:val="009E7BAD"/>
    <w:rPr>
      <w:rFonts w:ascii="Arial" w:eastAsia="Calibri" w:hAnsi="Arial" w:cs="Times New Roman"/>
      <w:i/>
      <w:iCs/>
      <w:color w:val="82859C" w:themeColor="accent5"/>
      <w:sz w:val="20"/>
      <w:szCs w:val="24"/>
    </w:rPr>
  </w:style>
  <w:style w:type="paragraph" w:styleId="Salutation">
    <w:name w:val="Salutation"/>
    <w:basedOn w:val="Normal"/>
    <w:next w:val="Normal"/>
    <w:link w:val="SalutationChar"/>
    <w:uiPriority w:val="99"/>
    <w:semiHidden/>
    <w:unhideWhenUsed/>
    <w:rsid w:val="009E7BAD"/>
  </w:style>
  <w:style w:type="character" w:customStyle="1" w:styleId="SalutationChar">
    <w:name w:val="Salutation Char"/>
    <w:basedOn w:val="DefaultParagraphFont"/>
    <w:link w:val="Salutation"/>
    <w:uiPriority w:val="99"/>
    <w:semiHidden/>
    <w:rsid w:val="009E7BAD"/>
    <w:rPr>
      <w:rFonts w:ascii="Arial" w:eastAsia="Calibri" w:hAnsi="Arial" w:cs="Times New Roman"/>
      <w:sz w:val="20"/>
      <w:szCs w:val="24"/>
    </w:rPr>
  </w:style>
  <w:style w:type="paragraph" w:styleId="Signature">
    <w:name w:val="Signature"/>
    <w:basedOn w:val="Normal"/>
    <w:link w:val="SignatureChar"/>
    <w:uiPriority w:val="99"/>
    <w:semiHidden/>
    <w:unhideWhenUsed/>
    <w:rsid w:val="009E7BAD"/>
    <w:pPr>
      <w:spacing w:after="0" w:line="240" w:lineRule="auto"/>
      <w:ind w:left="4252"/>
    </w:pPr>
  </w:style>
  <w:style w:type="character" w:customStyle="1" w:styleId="SignatureChar">
    <w:name w:val="Signature Char"/>
    <w:basedOn w:val="DefaultParagraphFont"/>
    <w:link w:val="Signature"/>
    <w:uiPriority w:val="99"/>
    <w:semiHidden/>
    <w:rsid w:val="009E7BAD"/>
    <w:rPr>
      <w:rFonts w:ascii="Arial" w:eastAsia="Calibri" w:hAnsi="Arial" w:cs="Times New Roman"/>
      <w:sz w:val="20"/>
      <w:szCs w:val="24"/>
    </w:rPr>
  </w:style>
  <w:style w:type="paragraph" w:styleId="Subtitle">
    <w:name w:val="Subtitle"/>
    <w:basedOn w:val="Normal"/>
    <w:next w:val="Normal"/>
    <w:link w:val="SubtitleChar"/>
    <w:semiHidden/>
    <w:rsid w:val="009E7BAD"/>
    <w:pPr>
      <w:keepNext/>
      <w:numPr>
        <w:ilvl w:val="1"/>
      </w:numPr>
      <w:spacing w:after="0" w:line="240" w:lineRule="auto"/>
      <w:jc w:val="left"/>
    </w:pPr>
    <w:rPr>
      <w:rFonts w:eastAsiaTheme="majorEastAsia" w:cstheme="majorBidi"/>
      <w:iCs/>
      <w:caps/>
      <w:color w:val="F47321"/>
      <w:sz w:val="30"/>
      <w:szCs w:val="30"/>
    </w:rPr>
  </w:style>
  <w:style w:type="character" w:customStyle="1" w:styleId="SubtitleChar">
    <w:name w:val="Subtitle Char"/>
    <w:basedOn w:val="DefaultParagraphFont"/>
    <w:link w:val="Subtitle"/>
    <w:semiHidden/>
    <w:rsid w:val="009E7BAD"/>
    <w:rPr>
      <w:rFonts w:ascii="Arial" w:eastAsiaTheme="majorEastAsia" w:hAnsi="Arial" w:cstheme="majorBidi"/>
      <w:iCs/>
      <w:caps/>
      <w:color w:val="F47321"/>
      <w:sz w:val="30"/>
      <w:szCs w:val="30"/>
    </w:rPr>
  </w:style>
  <w:style w:type="table" w:customStyle="1" w:styleId="Summary">
    <w:name w:val="Summary"/>
    <w:basedOn w:val="TableNormal"/>
    <w:uiPriority w:val="99"/>
    <w:qFormat/>
    <w:rsid w:val="009E7BAD"/>
    <w:pPr>
      <w:spacing w:after="0" w:line="240" w:lineRule="auto"/>
    </w:pPr>
    <w:rPr>
      <w:rFonts w:ascii="Arial" w:eastAsia="Calibri" w:hAnsi="Arial" w:cs="Times New Roman"/>
      <w:sz w:val="20"/>
      <w:szCs w:val="20"/>
      <w:lang w:eastAsia="en-AU"/>
    </w:rPr>
    <w:tblPr>
      <w:tblBorders>
        <w:top w:val="single" w:sz="4" w:space="0" w:color="F7F5F5"/>
        <w:left w:val="single" w:sz="4" w:space="0" w:color="F7F5F5"/>
        <w:bottom w:val="single" w:sz="4" w:space="0" w:color="F7F5F5"/>
        <w:right w:val="single" w:sz="4" w:space="0" w:color="F7F5F5"/>
      </w:tblBorders>
      <w:tblCellMar>
        <w:top w:w="80" w:type="dxa"/>
        <w:bottom w:w="80" w:type="dxa"/>
      </w:tblCellMar>
    </w:tblPr>
    <w:tcPr>
      <w:shd w:val="clear" w:color="auto" w:fill="F7F5F5"/>
    </w:tcPr>
  </w:style>
  <w:style w:type="paragraph" w:customStyle="1" w:styleId="TableText">
    <w:name w:val="Table Text"/>
    <w:uiPriority w:val="2"/>
    <w:qFormat/>
    <w:rsid w:val="009E7BAD"/>
    <w:pPr>
      <w:spacing w:before="40" w:after="40"/>
    </w:pPr>
    <w:rPr>
      <w:sz w:val="18"/>
      <w:szCs w:val="18"/>
    </w:rPr>
  </w:style>
  <w:style w:type="paragraph" w:customStyle="1" w:styleId="TableBullet">
    <w:name w:val="Table Bullet"/>
    <w:basedOn w:val="TableText"/>
    <w:uiPriority w:val="5"/>
    <w:qFormat/>
    <w:rsid w:val="009E7BAD"/>
    <w:pPr>
      <w:numPr>
        <w:numId w:val="17"/>
      </w:numPr>
      <w:contextualSpacing/>
    </w:pPr>
    <w:rPr>
      <w:lang w:eastAsia="en-AU"/>
    </w:rPr>
  </w:style>
  <w:style w:type="paragraph" w:customStyle="1" w:styleId="TableBullet2">
    <w:name w:val="Table Bullet 2"/>
    <w:basedOn w:val="TableBullet"/>
    <w:uiPriority w:val="5"/>
    <w:rsid w:val="009E7BAD"/>
    <w:pPr>
      <w:numPr>
        <w:ilvl w:val="1"/>
      </w:numPr>
    </w:pPr>
  </w:style>
  <w:style w:type="paragraph" w:customStyle="1" w:styleId="TableBulletContinue">
    <w:name w:val="Table Bullet Continue"/>
    <w:basedOn w:val="TableBullet"/>
    <w:uiPriority w:val="5"/>
    <w:rsid w:val="009E7BAD"/>
    <w:pPr>
      <w:numPr>
        <w:numId w:val="0"/>
      </w:numPr>
      <w:ind w:left="170"/>
    </w:pPr>
  </w:style>
  <w:style w:type="paragraph" w:customStyle="1" w:styleId="TableBulletContinue2">
    <w:name w:val="Table Bullet Continue 2"/>
    <w:basedOn w:val="TableBullet2"/>
    <w:uiPriority w:val="5"/>
    <w:rsid w:val="009E7BAD"/>
    <w:pPr>
      <w:numPr>
        <w:numId w:val="0"/>
      </w:numPr>
      <w:ind w:left="340"/>
    </w:pPr>
  </w:style>
  <w:style w:type="paragraph" w:customStyle="1" w:styleId="TableFootnote">
    <w:name w:val="Table Footnote"/>
    <w:uiPriority w:val="5"/>
    <w:qFormat/>
    <w:rsid w:val="009E7BAD"/>
    <w:pPr>
      <w:spacing w:after="240"/>
      <w:contextualSpacing/>
    </w:pPr>
    <w:rPr>
      <w:sz w:val="16"/>
      <w:szCs w:val="18"/>
    </w:rPr>
  </w:style>
  <w:style w:type="table" w:customStyle="1" w:styleId="TableGridLight1">
    <w:name w:val="Table Grid Light1"/>
    <w:basedOn w:val="TableNormal"/>
    <w:uiPriority w:val="40"/>
    <w:rsid w:val="009E7BAD"/>
    <w:pPr>
      <w:spacing w:after="0" w:line="240" w:lineRule="auto"/>
    </w:pPr>
    <w:rPr>
      <w:rFonts w:ascii="Arial" w:eastAsia="Calibri" w:hAnsi="Arial"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rontCoverSubtitle">
    <w:name w:val="Front Cover Subtitle"/>
    <w:basedOn w:val="Subtitle"/>
    <w:uiPriority w:val="5"/>
    <w:rsid w:val="004D2FA9"/>
    <w:rPr>
      <w:color w:val="360F3C" w:themeColor="accent2"/>
      <w:lang w:eastAsia="en-AU"/>
    </w:rPr>
  </w:style>
  <w:style w:type="paragraph" w:customStyle="1" w:styleId="TableNumber">
    <w:name w:val="Table Number"/>
    <w:basedOn w:val="TableText"/>
    <w:uiPriority w:val="5"/>
    <w:qFormat/>
    <w:rsid w:val="009E7BAD"/>
    <w:pPr>
      <w:contextualSpacing/>
      <w:jc w:val="right"/>
    </w:pPr>
  </w:style>
  <w:style w:type="paragraph" w:styleId="TableofAuthorities">
    <w:name w:val="table of authorities"/>
    <w:basedOn w:val="Normal"/>
    <w:next w:val="Normal"/>
    <w:uiPriority w:val="99"/>
    <w:semiHidden/>
    <w:unhideWhenUsed/>
    <w:rsid w:val="009E7BAD"/>
    <w:pPr>
      <w:spacing w:after="0"/>
      <w:ind w:left="200" w:hanging="200"/>
    </w:pPr>
  </w:style>
  <w:style w:type="paragraph" w:styleId="TableofFigures">
    <w:name w:val="table of figures"/>
    <w:basedOn w:val="Normal"/>
    <w:next w:val="Normal"/>
    <w:uiPriority w:val="99"/>
    <w:semiHidden/>
    <w:rsid w:val="009E7BAD"/>
    <w:pPr>
      <w:tabs>
        <w:tab w:val="right" w:pos="9180"/>
      </w:tabs>
      <w:spacing w:after="57" w:line="288" w:lineRule="auto"/>
      <w:ind w:left="1134" w:right="184" w:hanging="1134"/>
      <w:contextualSpacing/>
    </w:pPr>
    <w:rPr>
      <w:noProof/>
      <w:color w:val="000000" w:themeColor="text2"/>
      <w:sz w:val="18"/>
      <w:szCs w:val="22"/>
    </w:rPr>
  </w:style>
  <w:style w:type="paragraph" w:customStyle="1" w:styleId="TableTextCentred">
    <w:name w:val="Table Text Centred"/>
    <w:basedOn w:val="TableText"/>
    <w:uiPriority w:val="5"/>
    <w:rsid w:val="009E7BAD"/>
    <w:pPr>
      <w:jc w:val="center"/>
    </w:pPr>
  </w:style>
  <w:style w:type="paragraph" w:customStyle="1" w:styleId="TableTitle">
    <w:name w:val="Table Title"/>
    <w:uiPriority w:val="5"/>
    <w:qFormat/>
    <w:rsid w:val="009E7BAD"/>
    <w:pPr>
      <w:keepNext/>
      <w:spacing w:before="60" w:after="60"/>
    </w:pPr>
    <w:rPr>
      <w:sz w:val="18"/>
      <w:szCs w:val="18"/>
      <w:lang w:val="en-US"/>
    </w:rPr>
  </w:style>
  <w:style w:type="paragraph" w:styleId="Title">
    <w:name w:val="Title"/>
    <w:basedOn w:val="Normal"/>
    <w:next w:val="Normal"/>
    <w:link w:val="TitleChar"/>
    <w:uiPriority w:val="10"/>
    <w:rsid w:val="009E7BAD"/>
    <w:pPr>
      <w:spacing w:after="0" w:line="620" w:lineRule="exact"/>
      <w:contextualSpacing/>
      <w:jc w:val="left"/>
    </w:pPr>
    <w:rPr>
      <w:rFonts w:asciiTheme="majorHAnsi" w:eastAsiaTheme="majorEastAsia" w:hAnsiTheme="majorHAnsi" w:cstheme="majorBidi"/>
      <w:caps/>
      <w:color w:val="360F3C" w:themeColor="accent2"/>
      <w:sz w:val="60"/>
      <w:szCs w:val="52"/>
    </w:rPr>
  </w:style>
  <w:style w:type="character" w:customStyle="1" w:styleId="TitleChar">
    <w:name w:val="Title Char"/>
    <w:basedOn w:val="DefaultParagraphFont"/>
    <w:link w:val="Title"/>
    <w:uiPriority w:val="10"/>
    <w:rsid w:val="009E7BAD"/>
    <w:rPr>
      <w:rFonts w:asciiTheme="majorHAnsi" w:eastAsiaTheme="majorEastAsia" w:hAnsiTheme="majorHAnsi" w:cstheme="majorBidi"/>
      <w:caps/>
      <w:color w:val="360F3C" w:themeColor="accent2"/>
      <w:sz w:val="60"/>
      <w:szCs w:val="52"/>
    </w:rPr>
  </w:style>
  <w:style w:type="paragraph" w:styleId="TOCHeading">
    <w:name w:val="TOC Heading"/>
    <w:basedOn w:val="Normal"/>
    <w:next w:val="BodyText"/>
    <w:uiPriority w:val="39"/>
    <w:semiHidden/>
    <w:rsid w:val="009E7BAD"/>
    <w:pPr>
      <w:keepNext/>
      <w:keepLines/>
      <w:spacing w:before="120"/>
      <w:jc w:val="left"/>
    </w:pPr>
    <w:rPr>
      <w:rFonts w:asciiTheme="majorHAnsi" w:hAnsiTheme="majorHAnsi"/>
      <w:b/>
      <w:caps/>
      <w:sz w:val="24"/>
    </w:rPr>
  </w:style>
  <w:style w:type="paragraph" w:styleId="TOAHeading">
    <w:name w:val="toa heading"/>
    <w:basedOn w:val="TOCHeading"/>
    <w:next w:val="Normal"/>
    <w:uiPriority w:val="99"/>
    <w:semiHidden/>
    <w:rsid w:val="009E7BAD"/>
  </w:style>
  <w:style w:type="paragraph" w:styleId="TOC1">
    <w:name w:val="toc 1"/>
    <w:basedOn w:val="Normal"/>
    <w:next w:val="Normal"/>
    <w:uiPriority w:val="39"/>
    <w:rsid w:val="0019298B"/>
    <w:pPr>
      <w:tabs>
        <w:tab w:val="left" w:pos="567"/>
        <w:tab w:val="right" w:pos="9180"/>
      </w:tabs>
      <w:spacing w:before="160" w:after="20" w:line="288" w:lineRule="auto"/>
      <w:ind w:left="567" w:right="255" w:hanging="567"/>
      <w:jc w:val="left"/>
    </w:pPr>
    <w:rPr>
      <w:rFonts w:eastAsia="Times New Roman"/>
      <w:b/>
      <w:caps/>
      <w:noProof/>
    </w:rPr>
  </w:style>
  <w:style w:type="paragraph" w:styleId="TOC2">
    <w:name w:val="toc 2"/>
    <w:basedOn w:val="TOC1"/>
    <w:next w:val="Normal"/>
    <w:uiPriority w:val="39"/>
    <w:rsid w:val="009E7BAD"/>
    <w:pPr>
      <w:spacing w:before="0" w:after="120"/>
      <w:contextualSpacing/>
    </w:pPr>
    <w:rPr>
      <w:rFonts w:asciiTheme="minorHAnsi" w:eastAsiaTheme="minorEastAsia" w:hAnsiTheme="minorHAnsi" w:cstheme="minorBidi"/>
      <w:b w:val="0"/>
      <w:caps w:val="0"/>
      <w:szCs w:val="22"/>
      <w:lang w:eastAsia="en-AU"/>
    </w:rPr>
  </w:style>
  <w:style w:type="paragraph" w:styleId="TOC3">
    <w:name w:val="toc 3"/>
    <w:next w:val="Normal"/>
    <w:uiPriority w:val="39"/>
    <w:rsid w:val="0019298B"/>
    <w:pPr>
      <w:tabs>
        <w:tab w:val="right" w:pos="9180"/>
      </w:tabs>
      <w:spacing w:before="160" w:after="20" w:line="288" w:lineRule="auto"/>
      <w:ind w:right="255"/>
    </w:pPr>
    <w:rPr>
      <w:rFonts w:ascii="Arial Bold" w:eastAsia="Times New Roman" w:hAnsi="Arial Bold" w:cs="Times New Roman"/>
      <w:b/>
      <w:caps/>
      <w:noProof/>
      <w:sz w:val="20"/>
    </w:rPr>
  </w:style>
  <w:style w:type="paragraph" w:styleId="TOC4">
    <w:name w:val="toc 4"/>
    <w:basedOn w:val="Normal"/>
    <w:next w:val="Normal"/>
    <w:uiPriority w:val="39"/>
    <w:rsid w:val="0019298B"/>
    <w:pPr>
      <w:tabs>
        <w:tab w:val="right" w:pos="9177"/>
      </w:tabs>
      <w:spacing w:after="120" w:line="288" w:lineRule="auto"/>
      <w:ind w:right="567"/>
      <w:contextualSpacing/>
    </w:pPr>
    <w:rPr>
      <w:noProof/>
      <w:szCs w:val="18"/>
    </w:rPr>
  </w:style>
  <w:style w:type="paragraph" w:styleId="TOC5">
    <w:name w:val="toc 5"/>
    <w:basedOn w:val="Normal"/>
    <w:next w:val="Normal"/>
    <w:uiPriority w:val="39"/>
    <w:rsid w:val="009E7BAD"/>
    <w:pPr>
      <w:tabs>
        <w:tab w:val="left" w:pos="1418"/>
        <w:tab w:val="right" w:pos="9180"/>
      </w:tabs>
      <w:spacing w:before="160" w:after="20" w:line="288" w:lineRule="auto"/>
      <w:ind w:left="1418" w:right="255" w:hanging="1418"/>
      <w:jc w:val="left"/>
    </w:pPr>
    <w:rPr>
      <w:rFonts w:ascii="Arial Bold" w:hAnsi="Arial Bold"/>
      <w:b/>
      <w:caps/>
      <w:noProof/>
      <w:color w:val="000000" w:themeColor="text2"/>
    </w:rPr>
  </w:style>
  <w:style w:type="paragraph" w:styleId="TOC6">
    <w:name w:val="toc 6"/>
    <w:basedOn w:val="Normal"/>
    <w:next w:val="Normal"/>
    <w:uiPriority w:val="39"/>
    <w:rsid w:val="009E7BAD"/>
    <w:pPr>
      <w:tabs>
        <w:tab w:val="right" w:leader="dot" w:pos="9174"/>
      </w:tabs>
      <w:spacing w:after="120" w:line="288" w:lineRule="auto"/>
      <w:ind w:left="936" w:right="253" w:hanging="936"/>
      <w:contextualSpacing/>
      <w:jc w:val="left"/>
    </w:pPr>
    <w:rPr>
      <w:noProof/>
      <w:color w:val="000000" w:themeColor="text2"/>
      <w:szCs w:val="18"/>
    </w:rPr>
  </w:style>
  <w:style w:type="paragraph" w:styleId="TOC7">
    <w:name w:val="toc 7"/>
    <w:basedOn w:val="Normal"/>
    <w:next w:val="Normal"/>
    <w:autoRedefine/>
    <w:uiPriority w:val="99"/>
    <w:semiHidden/>
    <w:rsid w:val="009E7BAD"/>
    <w:pPr>
      <w:spacing w:after="100"/>
      <w:ind w:left="1200"/>
    </w:pPr>
  </w:style>
  <w:style w:type="paragraph" w:styleId="TOC8">
    <w:name w:val="toc 8"/>
    <w:basedOn w:val="Normal"/>
    <w:next w:val="Normal"/>
    <w:autoRedefine/>
    <w:uiPriority w:val="99"/>
    <w:semiHidden/>
    <w:rsid w:val="009E7BAD"/>
    <w:pPr>
      <w:spacing w:after="100"/>
      <w:ind w:left="1400"/>
    </w:pPr>
  </w:style>
  <w:style w:type="paragraph" w:styleId="TOC9">
    <w:name w:val="toc 9"/>
    <w:basedOn w:val="Normal"/>
    <w:next w:val="Normal"/>
    <w:autoRedefine/>
    <w:uiPriority w:val="99"/>
    <w:semiHidden/>
    <w:rsid w:val="009E7BAD"/>
    <w:pPr>
      <w:spacing w:after="100"/>
      <w:ind w:left="1600"/>
    </w:pPr>
  </w:style>
  <w:style w:type="paragraph" w:customStyle="1" w:styleId="ImprintFooter1">
    <w:name w:val="ImprintFooter1"/>
    <w:semiHidden/>
    <w:rsid w:val="00DD6017"/>
    <w:pPr>
      <w:pBdr>
        <w:bottom w:val="single" w:sz="6" w:space="4" w:color="FFFFFF" w:themeColor="background1"/>
      </w:pBdr>
      <w:tabs>
        <w:tab w:val="right" w:pos="9185"/>
      </w:tabs>
      <w:spacing w:after="80" w:line="240" w:lineRule="auto"/>
    </w:pPr>
    <w:rPr>
      <w:rFonts w:asciiTheme="majorHAnsi" w:eastAsia="Calibri" w:hAnsiTheme="majorHAnsi" w:cs="Times New Roman"/>
      <w:noProof/>
      <w:color w:val="FFFFFF" w:themeColor="background1"/>
      <w:sz w:val="14"/>
      <w:szCs w:val="24"/>
      <w:lang w:eastAsia="en-AU"/>
    </w:rPr>
  </w:style>
  <w:style w:type="paragraph" w:customStyle="1" w:styleId="ImprintFooter2">
    <w:name w:val="ImprintFooter2"/>
    <w:basedOn w:val="Normal"/>
    <w:semiHidden/>
    <w:rsid w:val="00DD6017"/>
    <w:pPr>
      <w:tabs>
        <w:tab w:val="center" w:pos="1938"/>
        <w:tab w:val="center" w:pos="3135"/>
        <w:tab w:val="center" w:pos="4218"/>
        <w:tab w:val="center" w:pos="5757"/>
        <w:tab w:val="center" w:pos="7296"/>
        <w:tab w:val="right" w:pos="9185"/>
      </w:tabs>
      <w:spacing w:after="80"/>
      <w:jc w:val="left"/>
    </w:pPr>
    <w:rPr>
      <w:rFonts w:asciiTheme="majorHAnsi" w:hAnsiTheme="majorHAnsi"/>
      <w:color w:val="FFFFFF" w:themeColor="background1"/>
      <w:kern w:val="18"/>
      <w:sz w:val="14"/>
      <w:szCs w:val="19"/>
    </w:rPr>
  </w:style>
  <w:style w:type="paragraph" w:customStyle="1" w:styleId="TableList">
    <w:name w:val="Table List"/>
    <w:uiPriority w:val="3"/>
    <w:semiHidden/>
    <w:rsid w:val="009E7BAD"/>
    <w:pPr>
      <w:numPr>
        <w:numId w:val="18"/>
      </w:numPr>
      <w:tabs>
        <w:tab w:val="left" w:pos="170"/>
      </w:tabs>
      <w:spacing w:before="40" w:after="40" w:line="240" w:lineRule="auto"/>
    </w:pPr>
    <w:rPr>
      <w:rFonts w:eastAsia="Calibri" w:cs="Times New Roman"/>
      <w:sz w:val="18"/>
      <w:szCs w:val="24"/>
      <w:lang w:eastAsia="en-AU"/>
    </w:rPr>
  </w:style>
  <w:style w:type="table" w:customStyle="1" w:styleId="AEMOTable">
    <w:name w:val="AEMO Table"/>
    <w:basedOn w:val="TableNormal"/>
    <w:uiPriority w:val="99"/>
    <w:rsid w:val="009E7BAD"/>
    <w:pPr>
      <w:spacing w:after="0" w:line="240" w:lineRule="auto"/>
    </w:pPr>
    <w:tblPr>
      <w:tblStyleRowBandSize w:val="1"/>
      <w:tblStyleColBandSize w:val="1"/>
      <w:tblBorders>
        <w:insideH w:val="single" w:sz="8" w:space="0" w:color="FFFFFF" w:themeColor="background1"/>
        <w:insideV w:val="single" w:sz="8" w:space="0" w:color="FFFFFF" w:themeColor="background1"/>
      </w:tblBorders>
    </w:tblPr>
    <w:trPr>
      <w:cantSplit/>
    </w:trPr>
    <w:tcPr>
      <w:shd w:val="clear" w:color="auto" w:fill="F2F2F2" w:themeFill="background1" w:themeFillShade="F2"/>
    </w:tcPr>
    <w:tblStylePr w:type="firstRow">
      <w:rPr>
        <w:b/>
      </w:rPr>
      <w:tblPr/>
      <w:trPr>
        <w:tblHeader/>
      </w:trPr>
      <w:tcPr>
        <w:shd w:val="clear" w:color="auto" w:fill="BFBFBF" w:themeFill="background1" w:themeFillShade="BF"/>
      </w:tcPr>
    </w:tblStylePr>
    <w:tblStylePr w:type="firstCol">
      <w:rPr>
        <w:b/>
        <w:color w:val="FFFFFF" w:themeColor="background1"/>
      </w:rPr>
      <w:tblPr/>
      <w:tcPr>
        <w:shd w:val="clear" w:color="auto" w:fill="134555" w:themeFill="accent6" w:themeFillShade="40"/>
      </w:tcPr>
    </w:tblStylePr>
    <w:tblStylePr w:type="band1Vert">
      <w:tblPr/>
      <w:tcPr>
        <w:shd w:val="clear" w:color="auto" w:fill="F9F8F6"/>
      </w:tcPr>
    </w:tblStylePr>
    <w:tblStylePr w:type="band2Vert">
      <w:tblPr/>
      <w:tcPr>
        <w:shd w:val="clear" w:color="auto" w:fill="E5E6EB" w:themeFill="accent5" w:themeFillTint="33"/>
      </w:tcPr>
    </w:tblStylePr>
    <w:tblStylePr w:type="band1Horz">
      <w:tblPr/>
      <w:tcPr>
        <w:shd w:val="clear" w:color="auto" w:fill="E5E6EB" w:themeFill="accent5" w:themeFillTint="33"/>
      </w:tcPr>
    </w:tblStylePr>
    <w:tblStylePr w:type="band2Horz">
      <w:tblPr/>
      <w:tcPr>
        <w:shd w:val="clear" w:color="auto" w:fill="F8F8F8"/>
      </w:tcPr>
    </w:tblStylePr>
  </w:style>
  <w:style w:type="paragraph" w:customStyle="1" w:styleId="ListLetter2">
    <w:name w:val="List Letter 2"/>
    <w:basedOn w:val="ListLetter"/>
    <w:uiPriority w:val="10"/>
    <w:rsid w:val="009E7BAD"/>
    <w:pPr>
      <w:numPr>
        <w:ilvl w:val="1"/>
      </w:numPr>
    </w:pPr>
  </w:style>
  <w:style w:type="paragraph" w:customStyle="1" w:styleId="ListLetter3">
    <w:name w:val="List Letter 3"/>
    <w:basedOn w:val="ListLetter2"/>
    <w:uiPriority w:val="11"/>
    <w:rsid w:val="009E7BAD"/>
    <w:pPr>
      <w:numPr>
        <w:ilvl w:val="2"/>
      </w:numPr>
    </w:pPr>
  </w:style>
  <w:style w:type="character" w:customStyle="1" w:styleId="Guidelines">
    <w:name w:val="Guidelines"/>
    <w:rsid w:val="009E7BAD"/>
    <w:rPr>
      <w:rFonts w:asciiTheme="minorHAnsi" w:hAnsiTheme="minorHAnsi"/>
      <w:i/>
    </w:rPr>
  </w:style>
  <w:style w:type="paragraph" w:customStyle="1" w:styleId="Tablefirstcolumntitle">
    <w:name w:val="Table first column title"/>
    <w:basedOn w:val="BodyText"/>
    <w:rsid w:val="009E7BAD"/>
    <w:pPr>
      <w:keepNext/>
      <w:numPr>
        <w:numId w:val="2"/>
      </w:numPr>
      <w:spacing w:before="40" w:after="40"/>
      <w:ind w:left="357" w:hanging="357"/>
    </w:pPr>
    <w:rPr>
      <w:bCs/>
      <w:color w:val="FFFFFF" w:themeColor="background1"/>
      <w:sz w:val="16"/>
      <w:szCs w:val="16"/>
    </w:rPr>
  </w:style>
  <w:style w:type="character" w:styleId="CommentReference">
    <w:name w:val="annotation reference"/>
    <w:basedOn w:val="DefaultParagraphFont"/>
    <w:uiPriority w:val="5"/>
    <w:unhideWhenUsed/>
    <w:rsid w:val="009E7BAD"/>
    <w:rPr>
      <w:sz w:val="16"/>
      <w:szCs w:val="16"/>
    </w:rPr>
  </w:style>
  <w:style w:type="paragraph" w:customStyle="1" w:styleId="DocRef">
    <w:name w:val="DocRef"/>
    <w:basedOn w:val="TableText"/>
    <w:uiPriority w:val="5"/>
    <w:rsid w:val="009E7BAD"/>
  </w:style>
  <w:style w:type="paragraph" w:customStyle="1" w:styleId="EffectDate">
    <w:name w:val="EffectDate"/>
    <w:uiPriority w:val="5"/>
    <w:rsid w:val="009E7BAD"/>
    <w:pPr>
      <w:spacing w:before="40" w:after="40" w:line="240" w:lineRule="auto"/>
    </w:pPr>
    <w:rPr>
      <w:rFonts w:eastAsia="Calibri" w:cs="Times New Roman"/>
      <w:sz w:val="16"/>
      <w:szCs w:val="24"/>
    </w:rPr>
  </w:style>
  <w:style w:type="paragraph" w:customStyle="1" w:styleId="Headingu6">
    <w:name w:val="Heading u6"/>
    <w:basedOn w:val="Heading6"/>
    <w:next w:val="BodyText"/>
    <w:semiHidden/>
    <w:rsid w:val="009E7BAD"/>
    <w:pPr>
      <w:numPr>
        <w:ilvl w:val="0"/>
        <w:numId w:val="0"/>
      </w:numPr>
    </w:pPr>
  </w:style>
  <w:style w:type="table" w:customStyle="1" w:styleId="LegalFooterTable">
    <w:name w:val="LegalFooterTable"/>
    <w:basedOn w:val="TableNormal"/>
    <w:uiPriority w:val="99"/>
    <w:rsid w:val="009E7BAD"/>
    <w:pPr>
      <w:spacing w:after="0" w:line="240" w:lineRule="auto"/>
    </w:pPr>
    <w:tblPr>
      <w:tblCellMar>
        <w:left w:w="0" w:type="dxa"/>
        <w:right w:w="0" w:type="dxa"/>
      </w:tblCellMar>
    </w:tblPr>
  </w:style>
  <w:style w:type="paragraph" w:customStyle="1" w:styleId="Lista">
    <w:name w:val="List (a)"/>
    <w:basedOn w:val="Normal"/>
    <w:rsid w:val="009E7BAD"/>
    <w:pPr>
      <w:numPr>
        <w:ilvl w:val="1"/>
        <w:numId w:val="15"/>
      </w:numPr>
      <w:spacing w:after="120" w:line="240" w:lineRule="auto"/>
      <w:jc w:val="left"/>
    </w:pPr>
    <w:rPr>
      <w:rFonts w:asciiTheme="minorHAnsi" w:eastAsiaTheme="minorHAnsi" w:hAnsiTheme="minorHAnsi" w:cstheme="minorBidi"/>
      <w:szCs w:val="22"/>
    </w:rPr>
  </w:style>
  <w:style w:type="paragraph" w:customStyle="1" w:styleId="ListA0">
    <w:name w:val="List (A)"/>
    <w:basedOn w:val="Normal"/>
    <w:uiPriority w:val="2"/>
    <w:rsid w:val="009E7BAD"/>
    <w:pPr>
      <w:numPr>
        <w:ilvl w:val="3"/>
        <w:numId w:val="15"/>
      </w:numPr>
      <w:spacing w:after="120" w:line="240" w:lineRule="auto"/>
      <w:jc w:val="left"/>
    </w:pPr>
    <w:rPr>
      <w:rFonts w:asciiTheme="minorHAnsi" w:eastAsiaTheme="minorHAnsi" w:hAnsiTheme="minorHAnsi" w:cstheme="minorBidi"/>
      <w:szCs w:val="22"/>
    </w:rPr>
  </w:style>
  <w:style w:type="paragraph" w:customStyle="1" w:styleId="Listi">
    <w:name w:val="List (i)"/>
    <w:basedOn w:val="Normal"/>
    <w:uiPriority w:val="1"/>
    <w:rsid w:val="009E7BAD"/>
    <w:pPr>
      <w:numPr>
        <w:ilvl w:val="2"/>
        <w:numId w:val="15"/>
      </w:numPr>
      <w:spacing w:after="120" w:line="240" w:lineRule="auto"/>
      <w:jc w:val="left"/>
    </w:pPr>
    <w:rPr>
      <w:rFonts w:asciiTheme="minorHAnsi" w:eastAsiaTheme="minorHAnsi" w:hAnsiTheme="minorHAnsi" w:cstheme="minorBidi"/>
      <w:szCs w:val="22"/>
    </w:rPr>
  </w:style>
  <w:style w:type="paragraph" w:customStyle="1" w:styleId="ManNum1">
    <w:name w:val="ManNum1"/>
    <w:basedOn w:val="Normal"/>
    <w:uiPriority w:val="5"/>
    <w:rsid w:val="009E7BAD"/>
    <w:pPr>
      <w:tabs>
        <w:tab w:val="left" w:pos="1278"/>
      </w:tabs>
      <w:spacing w:after="120" w:line="240" w:lineRule="auto"/>
      <w:ind w:left="1278" w:hanging="568"/>
      <w:jc w:val="left"/>
    </w:pPr>
    <w:rPr>
      <w:rFonts w:asciiTheme="minorHAnsi" w:eastAsiaTheme="minorHAnsi" w:hAnsiTheme="minorHAnsi" w:cstheme="minorBidi"/>
      <w:sz w:val="22"/>
      <w:szCs w:val="22"/>
    </w:rPr>
  </w:style>
  <w:style w:type="paragraph" w:customStyle="1" w:styleId="ManNum2">
    <w:name w:val="ManNum2"/>
    <w:basedOn w:val="Normal"/>
    <w:uiPriority w:val="5"/>
    <w:rsid w:val="009E7BAD"/>
    <w:pPr>
      <w:tabs>
        <w:tab w:val="left" w:pos="1846"/>
      </w:tabs>
      <w:spacing w:after="120" w:line="240" w:lineRule="auto"/>
      <w:ind w:left="1846" w:hanging="568"/>
      <w:jc w:val="left"/>
    </w:pPr>
    <w:rPr>
      <w:rFonts w:asciiTheme="minorHAnsi" w:eastAsiaTheme="minorHAnsi" w:hAnsiTheme="minorHAnsi" w:cstheme="minorBidi"/>
      <w:sz w:val="22"/>
      <w:szCs w:val="22"/>
    </w:rPr>
  </w:style>
  <w:style w:type="paragraph" w:customStyle="1" w:styleId="ManNum3">
    <w:name w:val="ManNum3"/>
    <w:basedOn w:val="Normal"/>
    <w:uiPriority w:val="5"/>
    <w:rsid w:val="009E7BAD"/>
    <w:pPr>
      <w:tabs>
        <w:tab w:val="left" w:pos="2414"/>
      </w:tabs>
      <w:spacing w:after="120" w:line="240" w:lineRule="auto"/>
      <w:ind w:left="2414" w:hanging="568"/>
      <w:jc w:val="left"/>
    </w:pPr>
    <w:rPr>
      <w:rFonts w:asciiTheme="minorHAnsi" w:eastAsiaTheme="minorHAnsi" w:hAnsiTheme="minorHAnsi" w:cstheme="minorBidi"/>
      <w:sz w:val="22"/>
      <w:szCs w:val="22"/>
    </w:rPr>
  </w:style>
  <w:style w:type="paragraph" w:customStyle="1" w:styleId="ParaFlw0">
    <w:name w:val="ParaFlw0"/>
    <w:basedOn w:val="Normal"/>
    <w:uiPriority w:val="5"/>
    <w:rsid w:val="009E7BAD"/>
    <w:pPr>
      <w:spacing w:after="120" w:line="240" w:lineRule="auto"/>
      <w:ind w:left="710"/>
      <w:jc w:val="left"/>
    </w:pPr>
    <w:rPr>
      <w:rFonts w:asciiTheme="minorHAnsi" w:eastAsiaTheme="minorHAnsi" w:hAnsiTheme="minorHAnsi" w:cstheme="minorBidi"/>
      <w:szCs w:val="22"/>
    </w:rPr>
  </w:style>
  <w:style w:type="paragraph" w:customStyle="1" w:styleId="ParaFlw1">
    <w:name w:val="ParaFlw1"/>
    <w:basedOn w:val="Normal"/>
    <w:uiPriority w:val="5"/>
    <w:rsid w:val="009E7BAD"/>
    <w:pPr>
      <w:spacing w:after="120" w:line="240" w:lineRule="auto"/>
      <w:ind w:left="1278"/>
      <w:jc w:val="left"/>
    </w:pPr>
    <w:rPr>
      <w:rFonts w:asciiTheme="minorHAnsi" w:eastAsiaTheme="minorHAnsi" w:hAnsiTheme="minorHAnsi" w:cstheme="minorBidi"/>
      <w:szCs w:val="22"/>
    </w:rPr>
  </w:style>
  <w:style w:type="paragraph" w:customStyle="1" w:styleId="ParaFlw2">
    <w:name w:val="ParaFlw2"/>
    <w:basedOn w:val="Normal"/>
    <w:uiPriority w:val="5"/>
    <w:rsid w:val="009E7BAD"/>
    <w:pPr>
      <w:spacing w:after="120" w:line="240" w:lineRule="auto"/>
      <w:ind w:left="1843"/>
      <w:jc w:val="left"/>
    </w:pPr>
    <w:rPr>
      <w:rFonts w:asciiTheme="minorHAnsi" w:eastAsiaTheme="minorHAnsi" w:hAnsiTheme="minorHAnsi" w:cstheme="minorBidi"/>
      <w:szCs w:val="22"/>
    </w:rPr>
  </w:style>
  <w:style w:type="paragraph" w:customStyle="1" w:styleId="ParaFlw3">
    <w:name w:val="ParaFlw3"/>
    <w:basedOn w:val="Normal"/>
    <w:uiPriority w:val="5"/>
    <w:rsid w:val="009E7BAD"/>
    <w:pPr>
      <w:spacing w:after="120" w:line="240" w:lineRule="auto"/>
      <w:ind w:left="2414"/>
      <w:jc w:val="left"/>
    </w:pPr>
    <w:rPr>
      <w:rFonts w:asciiTheme="minorHAnsi" w:eastAsiaTheme="minorHAnsi" w:hAnsiTheme="minorHAnsi" w:cstheme="minorBidi"/>
      <w:szCs w:val="22"/>
    </w:rPr>
  </w:style>
  <w:style w:type="paragraph" w:customStyle="1" w:styleId="ParaNum1">
    <w:name w:val="ParaNum1"/>
    <w:basedOn w:val="BodyText"/>
    <w:rsid w:val="009E7BAD"/>
    <w:pPr>
      <w:numPr>
        <w:ilvl w:val="3"/>
        <w:numId w:val="14"/>
      </w:numPr>
    </w:pPr>
  </w:style>
  <w:style w:type="paragraph" w:customStyle="1" w:styleId="ParaNum2">
    <w:name w:val="ParaNum2"/>
    <w:basedOn w:val="ParaNum1"/>
    <w:rsid w:val="009E7BAD"/>
    <w:pPr>
      <w:numPr>
        <w:ilvl w:val="4"/>
      </w:numPr>
    </w:pPr>
  </w:style>
  <w:style w:type="paragraph" w:customStyle="1" w:styleId="ParaNum3">
    <w:name w:val="ParaNum3"/>
    <w:basedOn w:val="ParaNum2"/>
    <w:rsid w:val="009E7BAD"/>
    <w:pPr>
      <w:numPr>
        <w:ilvl w:val="5"/>
      </w:numPr>
    </w:pPr>
  </w:style>
  <w:style w:type="paragraph" w:customStyle="1" w:styleId="ResetPara">
    <w:name w:val="ResetPara"/>
    <w:next w:val="BodyText"/>
    <w:uiPriority w:val="99"/>
    <w:rsid w:val="009E7BAD"/>
    <w:pPr>
      <w:keepNext/>
      <w:numPr>
        <w:numId w:val="15"/>
      </w:numPr>
      <w:spacing w:after="0" w:line="240" w:lineRule="auto"/>
    </w:pPr>
    <w:rPr>
      <w:rFonts w:eastAsiaTheme="majorEastAsia" w:cstheme="majorBidi"/>
      <w:color w:val="FF0000"/>
      <w:sz w:val="8"/>
      <w:szCs w:val="32"/>
    </w:rPr>
  </w:style>
  <w:style w:type="paragraph" w:customStyle="1" w:styleId="SchedHdg1">
    <w:name w:val="SchedHdg 1"/>
    <w:next w:val="ResetPara"/>
    <w:uiPriority w:val="8"/>
    <w:qFormat/>
    <w:rsid w:val="00E32F43"/>
    <w:pPr>
      <w:numPr>
        <w:ilvl w:val="1"/>
        <w:numId w:val="16"/>
      </w:numPr>
      <w:outlineLvl w:val="0"/>
    </w:pPr>
    <w:rPr>
      <w:rFonts w:asciiTheme="majorHAnsi" w:hAnsiTheme="majorHAnsi"/>
      <w:b/>
      <w:color w:val="000000" w:themeColor="text2"/>
      <w:sz w:val="24"/>
    </w:rPr>
  </w:style>
  <w:style w:type="paragraph" w:customStyle="1" w:styleId="SchedHdg2">
    <w:name w:val="SchedHdg 2"/>
    <w:next w:val="ResetPara"/>
    <w:uiPriority w:val="8"/>
    <w:qFormat/>
    <w:rsid w:val="00E32F43"/>
    <w:pPr>
      <w:numPr>
        <w:ilvl w:val="2"/>
        <w:numId w:val="16"/>
      </w:numPr>
      <w:outlineLvl w:val="1"/>
    </w:pPr>
    <w:rPr>
      <w:rFonts w:asciiTheme="majorHAnsi" w:hAnsiTheme="majorHAnsi"/>
      <w:b/>
      <w:color w:val="222324" w:themeColor="text1"/>
      <w:sz w:val="20"/>
    </w:rPr>
  </w:style>
  <w:style w:type="paragraph" w:customStyle="1" w:styleId="ScheduleSection">
    <w:name w:val="ScheduleSection"/>
    <w:basedOn w:val="Normal"/>
    <w:next w:val="ResetPara"/>
    <w:uiPriority w:val="8"/>
    <w:qFormat/>
    <w:rsid w:val="00E32F43"/>
    <w:pPr>
      <w:numPr>
        <w:numId w:val="16"/>
      </w:numPr>
      <w:spacing w:after="120" w:line="240" w:lineRule="auto"/>
      <w:jc w:val="left"/>
      <w:outlineLvl w:val="0"/>
    </w:pPr>
    <w:rPr>
      <w:rFonts w:asciiTheme="majorHAnsi" w:eastAsiaTheme="minorHAnsi" w:hAnsiTheme="majorHAnsi" w:cstheme="minorBidi"/>
      <w:b/>
      <w:caps/>
      <w:color w:val="222324" w:themeColor="text1"/>
      <w:sz w:val="22"/>
      <w:szCs w:val="22"/>
    </w:rPr>
  </w:style>
  <w:style w:type="paragraph" w:customStyle="1" w:styleId="StyleFigureLeft">
    <w:name w:val="Style Figure + Left"/>
    <w:basedOn w:val="Figure"/>
    <w:rsid w:val="009E7BAD"/>
    <w:pPr>
      <w:jc w:val="left"/>
    </w:pPr>
    <w:rPr>
      <w:rFonts w:eastAsia="Times New Roman"/>
      <w:szCs w:val="20"/>
    </w:rPr>
  </w:style>
  <w:style w:type="paragraph" w:customStyle="1" w:styleId="TxtFlw0">
    <w:name w:val="TxtFlw0"/>
    <w:basedOn w:val="Normal"/>
    <w:rsid w:val="009E7BAD"/>
    <w:pPr>
      <w:spacing w:after="120" w:line="240" w:lineRule="auto"/>
      <w:ind w:left="710"/>
      <w:jc w:val="left"/>
    </w:pPr>
    <w:rPr>
      <w:rFonts w:asciiTheme="minorHAnsi" w:eastAsiaTheme="minorHAnsi" w:hAnsiTheme="minorHAnsi" w:cstheme="minorBidi"/>
      <w:szCs w:val="22"/>
    </w:rPr>
  </w:style>
  <w:style w:type="paragraph" w:customStyle="1" w:styleId="TxtNum1">
    <w:name w:val="TxtNum1"/>
    <w:basedOn w:val="Normal"/>
    <w:rsid w:val="009E7BAD"/>
    <w:pPr>
      <w:tabs>
        <w:tab w:val="num" w:pos="1276"/>
      </w:tabs>
      <w:spacing w:after="120" w:line="240" w:lineRule="auto"/>
      <w:ind w:left="1276" w:hanging="567"/>
      <w:jc w:val="left"/>
    </w:pPr>
    <w:rPr>
      <w:rFonts w:asciiTheme="minorHAnsi" w:eastAsiaTheme="minorHAnsi" w:hAnsiTheme="minorHAnsi" w:cstheme="minorBidi"/>
      <w:sz w:val="22"/>
      <w:szCs w:val="22"/>
    </w:rPr>
  </w:style>
  <w:style w:type="paragraph" w:customStyle="1" w:styleId="TxtNum2">
    <w:name w:val="TxtNum2"/>
    <w:basedOn w:val="Normal"/>
    <w:rsid w:val="009E7BAD"/>
    <w:pPr>
      <w:tabs>
        <w:tab w:val="num" w:pos="1843"/>
      </w:tabs>
      <w:spacing w:after="120" w:line="240" w:lineRule="auto"/>
      <w:ind w:left="1843" w:hanging="567"/>
      <w:jc w:val="left"/>
    </w:pPr>
    <w:rPr>
      <w:rFonts w:asciiTheme="minorHAnsi" w:eastAsiaTheme="minorHAnsi" w:hAnsiTheme="minorHAnsi" w:cstheme="minorBidi"/>
      <w:sz w:val="22"/>
      <w:szCs w:val="22"/>
    </w:rPr>
  </w:style>
  <w:style w:type="paragraph" w:customStyle="1" w:styleId="TxtNum3">
    <w:name w:val="TxtNum3"/>
    <w:basedOn w:val="Normal"/>
    <w:rsid w:val="009E7BAD"/>
    <w:pPr>
      <w:tabs>
        <w:tab w:val="num" w:pos="1843"/>
      </w:tabs>
      <w:spacing w:after="120" w:line="240" w:lineRule="auto"/>
      <w:ind w:left="2410" w:hanging="567"/>
      <w:jc w:val="left"/>
    </w:pPr>
    <w:rPr>
      <w:rFonts w:asciiTheme="minorHAnsi" w:eastAsiaTheme="minorHAnsi" w:hAnsiTheme="minorHAnsi" w:cstheme="minorBidi"/>
      <w:sz w:val="22"/>
      <w:szCs w:val="22"/>
    </w:rPr>
  </w:style>
  <w:style w:type="table" w:styleId="GridTable5Dark">
    <w:name w:val="Grid Table 5 Dark"/>
    <w:basedOn w:val="TableNormal"/>
    <w:uiPriority w:val="50"/>
    <w:rsid w:val="009E7B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D2D4"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2232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2232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2232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22324" w:themeFill="text1"/>
      </w:tcPr>
    </w:tblStylePr>
    <w:tblStylePr w:type="band1Vert">
      <w:tblPr/>
      <w:tcPr>
        <w:shd w:val="clear" w:color="auto" w:fill="A4A6A9" w:themeFill="text1" w:themeFillTint="66"/>
      </w:tcPr>
    </w:tblStylePr>
    <w:tblStylePr w:type="band1Horz">
      <w:tblPr/>
      <w:tcPr>
        <w:shd w:val="clear" w:color="auto" w:fill="A4A6A9" w:themeFill="text1" w:themeFillTint="66"/>
      </w:tcPr>
    </w:tblStylePr>
  </w:style>
  <w:style w:type="table" w:styleId="GridTable5Dark-Accent5">
    <w:name w:val="Grid Table 5 Dark Accent 5"/>
    <w:basedOn w:val="TableNormal"/>
    <w:uiPriority w:val="50"/>
    <w:rsid w:val="009E7B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6E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2859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2859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2859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2859C" w:themeFill="accent5"/>
      </w:tcPr>
    </w:tblStylePr>
    <w:tblStylePr w:type="band1Vert">
      <w:tblPr/>
      <w:tcPr>
        <w:shd w:val="clear" w:color="auto" w:fill="CCCED7" w:themeFill="accent5" w:themeFillTint="66"/>
      </w:tcPr>
    </w:tblStylePr>
    <w:tblStylePr w:type="band1Horz">
      <w:tblPr/>
      <w:tcPr>
        <w:shd w:val="clear" w:color="auto" w:fill="CCCED7" w:themeFill="accent5" w:themeFillTint="66"/>
      </w:tcPr>
    </w:tblStylePr>
  </w:style>
  <w:style w:type="table" w:styleId="GridTable5Dark-Accent4">
    <w:name w:val="Grid Table 5 Dark Accent 4"/>
    <w:basedOn w:val="TableNormal"/>
    <w:uiPriority w:val="50"/>
    <w:rsid w:val="009E7B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D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22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22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22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222" w:themeFill="accent4"/>
      </w:tcPr>
    </w:tblStylePr>
    <w:tblStylePr w:type="band1Vert">
      <w:tblPr/>
      <w:tcPr>
        <w:shd w:val="clear" w:color="auto" w:fill="FFE6A6" w:themeFill="accent4" w:themeFillTint="66"/>
      </w:tcPr>
    </w:tblStylePr>
    <w:tblStylePr w:type="band1Horz">
      <w:tblPr/>
      <w:tcPr>
        <w:shd w:val="clear" w:color="auto" w:fill="FFE6A6" w:themeFill="accent4" w:themeFillTint="66"/>
      </w:tcPr>
    </w:tblStylePr>
  </w:style>
  <w:style w:type="table" w:styleId="GridTable5Dark-Accent2">
    <w:name w:val="Grid Table 5 Dark Accent 2"/>
    <w:basedOn w:val="TableNormal"/>
    <w:uiPriority w:val="50"/>
    <w:rsid w:val="009E7B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B9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0F3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0F3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0F3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0F3C" w:themeFill="accent2"/>
      </w:tcPr>
    </w:tblStylePr>
    <w:tblStylePr w:type="band1Vert">
      <w:tblPr/>
      <w:tcPr>
        <w:shd w:val="clear" w:color="auto" w:fill="CE73DC" w:themeFill="accent2" w:themeFillTint="66"/>
      </w:tcPr>
    </w:tblStylePr>
    <w:tblStylePr w:type="band1Horz">
      <w:tblPr/>
      <w:tcPr>
        <w:shd w:val="clear" w:color="auto" w:fill="CE73DC" w:themeFill="accent2" w:themeFillTint="66"/>
      </w:tcPr>
    </w:tblStylePr>
  </w:style>
  <w:style w:type="character" w:styleId="UnresolvedMention">
    <w:name w:val="Unresolved Mention"/>
    <w:basedOn w:val="DefaultParagraphFont"/>
    <w:uiPriority w:val="99"/>
    <w:semiHidden/>
    <w:unhideWhenUsed/>
    <w:rsid w:val="004D2FA9"/>
    <w:rPr>
      <w:color w:val="605E5C"/>
      <w:shd w:val="clear" w:color="auto" w:fill="E1DFDD"/>
    </w:rPr>
  </w:style>
  <w:style w:type="character" w:styleId="FollowedHyperlink">
    <w:name w:val="FollowedHyperlink"/>
    <w:basedOn w:val="DefaultParagraphFont"/>
    <w:uiPriority w:val="99"/>
    <w:semiHidden/>
    <w:unhideWhenUsed/>
    <w:rsid w:val="00BD2B95"/>
    <w:rPr>
      <w:color w:val="C41230" w:themeColor="followedHyperlink"/>
      <w:u w:val="single"/>
    </w:rPr>
  </w:style>
  <w:style w:type="table" w:customStyle="1" w:styleId="TableGrid1">
    <w:name w:val="Table Grid1"/>
    <w:basedOn w:val="TableNormal"/>
    <w:next w:val="TableGrid"/>
    <w:uiPriority w:val="39"/>
    <w:rsid w:val="00483B2F"/>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63674">
      <w:bodyDiv w:val="1"/>
      <w:marLeft w:val="0"/>
      <w:marRight w:val="0"/>
      <w:marTop w:val="0"/>
      <w:marBottom w:val="0"/>
      <w:divBdr>
        <w:top w:val="none" w:sz="0" w:space="0" w:color="auto"/>
        <w:left w:val="none" w:sz="0" w:space="0" w:color="auto"/>
        <w:bottom w:val="none" w:sz="0" w:space="0" w:color="auto"/>
        <w:right w:val="none" w:sz="0" w:space="0" w:color="auto"/>
      </w:divBdr>
    </w:div>
    <w:div w:id="473909065">
      <w:bodyDiv w:val="1"/>
      <w:marLeft w:val="0"/>
      <w:marRight w:val="0"/>
      <w:marTop w:val="0"/>
      <w:marBottom w:val="0"/>
      <w:divBdr>
        <w:top w:val="none" w:sz="0" w:space="0" w:color="auto"/>
        <w:left w:val="none" w:sz="0" w:space="0" w:color="auto"/>
        <w:bottom w:val="none" w:sz="0" w:space="0" w:color="auto"/>
        <w:right w:val="none" w:sz="0" w:space="0" w:color="auto"/>
      </w:divBdr>
    </w:div>
    <w:div w:id="646402242">
      <w:bodyDiv w:val="1"/>
      <w:marLeft w:val="0"/>
      <w:marRight w:val="0"/>
      <w:marTop w:val="0"/>
      <w:marBottom w:val="0"/>
      <w:divBdr>
        <w:top w:val="none" w:sz="0" w:space="0" w:color="auto"/>
        <w:left w:val="none" w:sz="0" w:space="0" w:color="auto"/>
        <w:bottom w:val="none" w:sz="0" w:space="0" w:color="auto"/>
        <w:right w:val="none" w:sz="0" w:space="0" w:color="auto"/>
      </w:divBdr>
    </w:div>
    <w:div w:id="795635564">
      <w:bodyDiv w:val="1"/>
      <w:marLeft w:val="0"/>
      <w:marRight w:val="0"/>
      <w:marTop w:val="0"/>
      <w:marBottom w:val="0"/>
      <w:divBdr>
        <w:top w:val="none" w:sz="0" w:space="0" w:color="auto"/>
        <w:left w:val="none" w:sz="0" w:space="0" w:color="auto"/>
        <w:bottom w:val="none" w:sz="0" w:space="0" w:color="auto"/>
        <w:right w:val="none" w:sz="0" w:space="0" w:color="auto"/>
      </w:divBdr>
    </w:div>
    <w:div w:id="922372244">
      <w:bodyDiv w:val="1"/>
      <w:marLeft w:val="0"/>
      <w:marRight w:val="0"/>
      <w:marTop w:val="0"/>
      <w:marBottom w:val="0"/>
      <w:divBdr>
        <w:top w:val="none" w:sz="0" w:space="0" w:color="auto"/>
        <w:left w:val="none" w:sz="0" w:space="0" w:color="auto"/>
        <w:bottom w:val="none" w:sz="0" w:space="0" w:color="auto"/>
        <w:right w:val="none" w:sz="0" w:space="0" w:color="auto"/>
      </w:divBdr>
    </w:div>
    <w:div w:id="1549075926">
      <w:bodyDiv w:val="1"/>
      <w:marLeft w:val="0"/>
      <w:marRight w:val="0"/>
      <w:marTop w:val="0"/>
      <w:marBottom w:val="0"/>
      <w:divBdr>
        <w:top w:val="none" w:sz="0" w:space="0" w:color="auto"/>
        <w:left w:val="none" w:sz="0" w:space="0" w:color="auto"/>
        <w:bottom w:val="none" w:sz="0" w:space="0" w:color="auto"/>
        <w:right w:val="none" w:sz="0" w:space="0" w:color="auto"/>
      </w:divBdr>
    </w:div>
    <w:div w:id="1685404205">
      <w:bodyDiv w:val="1"/>
      <w:marLeft w:val="0"/>
      <w:marRight w:val="0"/>
      <w:marTop w:val="0"/>
      <w:marBottom w:val="0"/>
      <w:divBdr>
        <w:top w:val="none" w:sz="0" w:space="0" w:color="auto"/>
        <w:left w:val="none" w:sz="0" w:space="0" w:color="auto"/>
        <w:bottom w:val="none" w:sz="0" w:space="0" w:color="auto"/>
        <w:right w:val="none" w:sz="0" w:space="0" w:color="auto"/>
      </w:divBdr>
    </w:div>
    <w:div w:id="199652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aemo.com.au/Privacy_and_Legal_Notices/Copyright_Permissions_Notice"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michael.sanders@aemo.com.au"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aemo.com.au/Stakeholder-Consultation/Consultations/Intervention-Pricing-Methodology-Consultation?Convenor=AEMO%20NEM" TargetMode="External"/><Relationship Id="rId28" Type="http://schemas.openxmlformats.org/officeDocument/2006/relationships/image" Target="media/image7.png"/><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footer" Target="footer6.xml"/></Relationships>
</file>

<file path=word/_rels/footer1.xml.rels><?xml version="1.0" encoding="UTF-8" standalone="yes"?>
<Relationships xmlns="http://schemas.openxmlformats.org/package/2006/relationships"><Relationship Id="rId2" Type="http://schemas.openxmlformats.org/officeDocument/2006/relationships/hyperlink" Target="mailto:info@aemo.com.au" TargetMode="External"/><Relationship Id="rId1" Type="http://schemas.openxmlformats.org/officeDocument/2006/relationships/hyperlink" Target="http://www.aemo.com.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www.aemo.com.au/-/media/Files/Stakeholder_Consultation/Consultations/Electricity_Consultations/2018/Intervention-Pricing/Intervention-Pricing-Methodology_Issues-Paper.pdf" TargetMode="External"/><Relationship Id="rId2" Type="http://schemas.openxmlformats.org/officeDocument/2006/relationships/hyperlink" Target="http://www.aemo.com.au/-/media/Files/Stakeholder_Consultation/Consultations/Electricity_Consultations/2018/Intervention-Pricing/Notice-of-First-Stage-Consultation---Intervention-Pricing-Methodology.pdf" TargetMode="External"/><Relationship Id="rId1" Type="http://schemas.openxmlformats.org/officeDocument/2006/relationships/hyperlink" Target="https://www.aemo.com.au/Stakeholder-Consultation/Industry-forums-and-working-groups/Other-meetings/Intervention-Pricing-Working-Group" TargetMode="External"/><Relationship Id="rId5" Type="http://schemas.openxmlformats.org/officeDocument/2006/relationships/hyperlink" Target="https://www.aemc.gov.au/sites/default/files/2018-07/ERC0201%20note%20and%20amending%20rule.pdf" TargetMode="External"/><Relationship Id="rId4" Type="http://schemas.openxmlformats.org/officeDocument/2006/relationships/hyperlink" Target="http://www.aemo.com.au/-/media/Files/Stakeholder_Consultation/Consultations/Electricity_Consultations/2018/Intervention-Pricing/Intervention-Pricing-Methodology_Change-Marke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1.emf"/><Relationship Id="rId5" Type="http://schemas.openxmlformats.org/officeDocument/2006/relationships/image" Target="media/image4.png"/><Relationship Id="rId4" Type="http://schemas.openxmlformats.org/officeDocument/2006/relationships/image" Target="media/image5.emf"/></Relationships>
</file>

<file path=word/_rels/header3.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1.emf"/><Relationship Id="rId5" Type="http://schemas.openxmlformats.org/officeDocument/2006/relationships/image" Target="media/image5.jpeg"/><Relationship Id="rId4" Type="http://schemas.openxmlformats.org/officeDocument/2006/relationships/image" Target="media/image5.emf"/></Relationships>
</file>

<file path=word/_rels/header4.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1.emf"/><Relationship Id="rId5" Type="http://schemas.openxmlformats.org/officeDocument/2006/relationships/image" Target="media/image5.jpeg"/><Relationship Id="rId4" Type="http://schemas.openxmlformats.org/officeDocument/2006/relationships/image" Target="media/image5.emf"/></Relationships>
</file>

<file path=word/_rels/header5.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1.emf"/><Relationship Id="rId5" Type="http://schemas.openxmlformats.org/officeDocument/2006/relationships/image" Target="media/image5.jpeg"/><Relationship Id="rId4" Type="http://schemas.openxmlformats.org/officeDocument/2006/relationships/image" Target="media/image5.emf"/></Relationships>
</file>

<file path=word/_rels/header6.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1.emf"/><Relationship Id="rId5" Type="http://schemas.openxmlformats.org/officeDocument/2006/relationships/image" Target="media/image5.jpeg"/><Relationship Id="rId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Rules%20and%20Procedures\Draft%20Report%20and%20Determination%20template%20for%20NER%20consultations%20-%202018.dotx" TargetMode="External"/></Relationships>
</file>

<file path=word/theme/theme1.xml><?xml version="1.0" encoding="utf-8"?>
<a:theme xmlns:a="http://schemas.openxmlformats.org/drawingml/2006/main" name="AEMO">
  <a:themeElements>
    <a:clrScheme name="Aemo new colour pallette">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
        <AccountId xsi:nil="true"/>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AEMOKeywordsTaxHTField0 xmlns="a14523ce-dede-483e-883a-2d83261080bd">
      <Terms xmlns="http://schemas.microsoft.com/office/infopath/2007/PartnerControls"/>
    </AEMOKeywordsTaxHTField0>
    <TaxCatchAll xmlns="a14523ce-dede-483e-883a-2d83261080bd">
      <Value>8</Value>
    </TaxCatchAll>
    <AEMODescription xmlns="a14523ce-dede-483e-883a-2d83261080bd" xsi:nil="true"/>
    <_dlc_DocId xmlns="a14523ce-dede-483e-883a-2d83261080bd">ELECTRICITY-8-8741</_dlc_DocId>
    <_dlc_DocIdUrl xmlns="a14523ce-dede-483e-883a-2d83261080bd">
      <Url>http://sharedocs/sites/elec/_layouts/15/DocIdRedir.aspx?ID=ELECTRICITY-8-8741</Url>
      <Description>ELECTRICITY-8-8741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AEMODocument" ma:contentTypeID="0x0101009BE89D58CAF0934CA32A20BCFFD353DC002BFE6DC33B16524CA82354FC3E7F71B8" ma:contentTypeVersion="35" ma:contentTypeDescription="" ma:contentTypeScope="" ma:versionID="8bde5512b8ca41defb9cff81baacdbe2">
  <xsd:schema xmlns:xsd="http://www.w3.org/2001/XMLSchema" xmlns:xs="http://www.w3.org/2001/XMLSchema" xmlns:p="http://schemas.microsoft.com/office/2006/metadata/properties" xmlns:ns2="a14523ce-dede-483e-883a-2d83261080bd" targetNamespace="http://schemas.microsoft.com/office/2006/metadata/properties" ma:root="true" ma:fieldsID="05fd4594e2d2240ab3b7d3bcc04b5d56"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26256c42-ff8c-470d-a96a-813e03ed843b}" ma:internalName="TaxCatchAll" ma:showField="CatchAllData" ma:web="e11b5b24-8ba5-4c5b-8180-269f62dd77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26256c42-ff8c-470d-a96a-813e03ed843b}" ma:internalName="TaxCatchAllLabel" ma:readOnly="true" ma:showField="CatchAllDataLabel" ma:web="e11b5b24-8ba5-4c5b-8180-269f62dd7750">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ma:readOnly="false">
      <xsd:simpleType>
        <xsd:restriction base="dms:Note"/>
      </xsd:simpleType>
    </xsd:element>
    <xsd:element name="AEMODocumentTypeTaxHTField0" ma:index="15" nillable="true" ma:taxonomy="true" ma:internalName="AEMODocumentTypeTaxHTField0" ma:taxonomyFieldName="AEMODocumentType" ma:displayName="AEMODocumentType" ma:readOnly="false" ma:default="8;#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readOnly="false"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09ac0fb-07cb-4169-8a26-def2760b5502" ContentTypeId="0x0101009BE89D58CAF0934CA32A20BCFFD353DC" PreviousValue="false"/>
</file>

<file path=customXml/item4.xml><?xml version="1.0" encoding="utf-8"?>
<?mso-contentType ?>
<customXsn xmlns="http://schemas.microsoft.com/office/2006/metadata/customXsn">
  <xsnLocation/>
  <cached>True</cached>
  <openByDefault>True</openByDefault>
  <xsnScope>/sites/elec/er</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DEAE-62BC-4A54-9B4A-1187D2F59028}">
  <ds:schemaRefs>
    <ds:schemaRef ds:uri="http://purl.org/dc/terms/"/>
    <ds:schemaRef ds:uri="http://schemas.openxmlformats.org/package/2006/metadata/core-properties"/>
    <ds:schemaRef ds:uri="a14523ce-dede-483e-883a-2d83261080bd"/>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AC3929F8-F17A-46D7-BD35-4311A0BC3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75F696-4523-488B-9060-4B9586E44884}">
  <ds:schemaRefs>
    <ds:schemaRef ds:uri="Microsoft.SharePoint.Taxonomy.ContentTypeSync"/>
  </ds:schemaRefs>
</ds:datastoreItem>
</file>

<file path=customXml/itemProps4.xml><?xml version="1.0" encoding="utf-8"?>
<ds:datastoreItem xmlns:ds="http://schemas.openxmlformats.org/officeDocument/2006/customXml" ds:itemID="{B6CE2755-9566-42EA-B942-0F0C6C1C1F9B}">
  <ds:schemaRefs>
    <ds:schemaRef ds:uri="http://schemas.microsoft.com/office/2006/metadata/customXsn"/>
  </ds:schemaRefs>
</ds:datastoreItem>
</file>

<file path=customXml/itemProps5.xml><?xml version="1.0" encoding="utf-8"?>
<ds:datastoreItem xmlns:ds="http://schemas.openxmlformats.org/officeDocument/2006/customXml" ds:itemID="{EAEE8A6C-0BD9-4231-8187-792E2CC9456D}">
  <ds:schemaRefs>
    <ds:schemaRef ds:uri="http://schemas.microsoft.com/sharepoint/events"/>
  </ds:schemaRefs>
</ds:datastoreItem>
</file>

<file path=customXml/itemProps6.xml><?xml version="1.0" encoding="utf-8"?>
<ds:datastoreItem xmlns:ds="http://schemas.openxmlformats.org/officeDocument/2006/customXml" ds:itemID="{1B8B630A-7595-48F0-BC65-544CF41F9612}">
  <ds:schemaRefs>
    <ds:schemaRef ds:uri="http://schemas.microsoft.com/sharepoint/v3/contenttype/forms"/>
  </ds:schemaRefs>
</ds:datastoreItem>
</file>

<file path=customXml/itemProps7.xml><?xml version="1.0" encoding="utf-8"?>
<ds:datastoreItem xmlns:ds="http://schemas.openxmlformats.org/officeDocument/2006/customXml" ds:itemID="{22A2FE61-B186-420B-8EC1-31198CE46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Report and Determination template for NER consultations - 2018</Template>
  <TotalTime>0</TotalTime>
  <Pages>20</Pages>
  <Words>5028</Words>
  <Characters>28666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Sanders</dc:creator>
  <cp:lastModifiedBy>Felicity Bodger</cp:lastModifiedBy>
  <cp:revision>2</cp:revision>
  <cp:lastPrinted>2018-08-03T00:56:00Z</cp:lastPrinted>
  <dcterms:created xsi:type="dcterms:W3CDTF">2018-09-03T01:55:00Z</dcterms:created>
  <dcterms:modified xsi:type="dcterms:W3CDTF">2018-09-03T01:55:00Z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0x0101009BE89D58CAF0934CA32A20BCFFD353DC002BFE6DC33B16524CA82354FC3E7F71B8</vt:lpwstr>
  </property>
  <property fmtid="{D5CDD505-2E9C-101B-9397-08002B2CF9AE}" pid="3" name="AEMODocumentType">
    <vt:lpwstr>8;#Operational Record|859762f2-4462-42eb-9744-c955c7e2c540</vt:lpwstr>
  </property>
  <property fmtid="{D5CDD505-2E9C-101B-9397-08002B2CF9AE}" pid="4" name="AEMOKeywords">
    <vt:lpwstr/>
  </property>
  <property fmtid="{D5CDD505-2E9C-101B-9397-08002B2CF9AE}" pid="5" name="_dlc_DocIdItemGuid">
    <vt:lpwstr>03f96e8e-de3a-4ebf-aafa-a144e3ba308a</vt:lpwstr>
  </property>
</Properties>
</file>