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247E3709" w:rsidR="00CF4732" w:rsidRDefault="00C24DE7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Operation of the Administered Price Provisions in the NEM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1EF9D09C" w:rsidR="00CF4732" w:rsidRDefault="005F0A3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Medium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20CF44BE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0929B2">
              <w:rPr>
                <w:lang w:eastAsia="en-AU"/>
              </w:rPr>
              <w:t>Pricing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397362B3" w:rsidR="00E7436F" w:rsidRDefault="00B1349F" w:rsidP="00B30FEB">
            <w:pPr>
              <w:pStyle w:val="BodyText"/>
              <w:rPr>
                <w:lang w:eastAsia="en-AU"/>
              </w:rPr>
            </w:pPr>
            <w:hyperlink r:id="rId14" w:history="1">
              <w:r w:rsidR="00C24DE7" w:rsidRPr="00DA0605">
                <w:rPr>
                  <w:rStyle w:val="Hyperlink"/>
                  <w:rFonts w:ascii="Arial" w:hAnsi="Arial"/>
                  <w:lang w:eastAsia="en-AU"/>
                </w:rPr>
                <w:t>http://www.aemo.com.au/-/media/Files/PDF/0150-0118-pdf.pdf</w:t>
              </w:r>
            </w:hyperlink>
            <w:r w:rsidR="00C24DE7">
              <w:rPr>
                <w:lang w:eastAsia="en-AU"/>
              </w:rPr>
              <w:t xml:space="preserve"> </w:t>
            </w:r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CF4732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06A2564C" w:rsidR="00CF4732" w:rsidRDefault="00B328BB" w:rsidP="008D650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Provides an overview of how administered pricing works.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59F546D7" w:rsidR="00DE32D0" w:rsidRDefault="000D079A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E53336">
        <w:trPr>
          <w:trHeight w:val="2645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370F6F63" w14:textId="77777777" w:rsidR="00A4324E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>Changes to calculation of the energy trigger to reflect the five-minute settlement rule changes. (The FCAS trigger is already based on five-minute prices.)</w:t>
            </w:r>
          </w:p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</w:tr>
      <w:tr w:rsidR="002B4699" w14:paraId="56961A49" w14:textId="77777777" w:rsidTr="002B4699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0AF86F4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 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261EF66A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EMM, EMMS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7FA50EF1" w:rsidR="002B4699" w:rsidRDefault="00104E14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E27A" w14:textId="77777777" w:rsidR="00814B5E" w:rsidRDefault="00814B5E" w:rsidP="00710277">
      <w:pPr>
        <w:spacing w:after="0" w:line="240" w:lineRule="auto"/>
      </w:pPr>
      <w:r>
        <w:separator/>
      </w:r>
    </w:p>
  </w:endnote>
  <w:endnote w:type="continuationSeparator" w:id="0">
    <w:p w14:paraId="6311D868" w14:textId="77777777" w:rsidR="00814B5E" w:rsidRDefault="00814B5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0FA0" w14:textId="77777777" w:rsidR="00814B5E" w:rsidRPr="005032D6" w:rsidRDefault="00814B5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31CE38F2" w14:textId="77777777" w:rsidR="00814B5E" w:rsidRDefault="00814B5E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6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5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6"/>
  </w:num>
  <w:num w:numId="34">
    <w:abstractNumId w:val="16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7"/>
  </w:num>
  <w:num w:numId="41">
    <w:abstractNumId w:val="4"/>
  </w:num>
  <w:num w:numId="4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81CE8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50B"/>
    <w:rsid w:val="008E53BD"/>
    <w:rsid w:val="008E59B7"/>
    <w:rsid w:val="008E6567"/>
    <w:rsid w:val="008E7CB8"/>
    <w:rsid w:val="008F5917"/>
    <w:rsid w:val="00906840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86D1F"/>
    <w:rsid w:val="00AC52E6"/>
    <w:rsid w:val="00AD2617"/>
    <w:rsid w:val="00AE2DEB"/>
    <w:rsid w:val="00AF1660"/>
    <w:rsid w:val="00AF375E"/>
    <w:rsid w:val="00AF6931"/>
    <w:rsid w:val="00B025EB"/>
    <w:rsid w:val="00B1349F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PDF/0150-0118-pdf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PROJECT-107690352-945</_dlc_DocId>
    <_dlc_DocIdUrl xmlns="a14523ce-dede-483e-883a-2d83261080bd">
      <Url>http://sharedocs/projects/5ms/_layouts/15/DocIdRedir.aspx?ID=PROJECT-107690352-945</Url>
      <Description>PROJECT-107690352-945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738F6D-C0ED-4E1B-953C-B31CDD0E48C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EF520E5-47D9-4398-A0AD-FA84D622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2018-12-20T05:09:00Z</dcterms:created>
  <dcterms:modified xsi:type="dcterms:W3CDTF">2018-12-20T05:09:00Z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90e75111-ca70-4ad5-986d-951887dfb310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