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79DBD" w14:textId="77777777" w:rsidR="00454A2E" w:rsidRPr="004715D4" w:rsidRDefault="00FF72C9" w:rsidP="00C5070E">
      <w:pPr>
        <w:spacing w:before="120" w:after="120" w:line="240" w:lineRule="auto"/>
        <w:rPr>
          <w:rFonts w:ascii="Arial" w:eastAsia="Times New Roman" w:hAnsi="Arial" w:cs="Arial"/>
          <w:color w:val="002060"/>
          <w:sz w:val="36"/>
          <w:szCs w:val="36"/>
          <w:lang w:eastAsia="en-AU"/>
        </w:rPr>
      </w:pPr>
      <w:r w:rsidRPr="004715D4">
        <w:rPr>
          <w:rFonts w:ascii="Arial" w:eastAsia="Times New Roman" w:hAnsi="Arial" w:cs="Arial"/>
          <w:color w:val="002060"/>
          <w:sz w:val="36"/>
          <w:szCs w:val="36"/>
          <w:lang w:eastAsia="en-AU"/>
        </w:rPr>
        <w:t xml:space="preserve">DRAFT MINUTES – Forecasting </w:t>
      </w:r>
      <w:r w:rsidR="00BF2B8A" w:rsidRPr="004715D4">
        <w:rPr>
          <w:rFonts w:ascii="Arial" w:eastAsia="Times New Roman" w:hAnsi="Arial" w:cs="Arial"/>
          <w:color w:val="002060"/>
          <w:sz w:val="36"/>
          <w:szCs w:val="36"/>
          <w:lang w:eastAsia="en-AU"/>
        </w:rPr>
        <w:t xml:space="preserve">and Planning </w:t>
      </w:r>
      <w:r w:rsidRPr="004715D4">
        <w:rPr>
          <w:rFonts w:ascii="Arial" w:eastAsia="Times New Roman" w:hAnsi="Arial" w:cs="Arial"/>
          <w:color w:val="002060"/>
          <w:sz w:val="36"/>
          <w:szCs w:val="36"/>
          <w:lang w:eastAsia="en-AU"/>
        </w:rPr>
        <w:t>Reference Group (F</w:t>
      </w:r>
      <w:r w:rsidR="00BF2B8A" w:rsidRPr="004715D4">
        <w:rPr>
          <w:rFonts w:ascii="Arial" w:eastAsia="Times New Roman" w:hAnsi="Arial" w:cs="Arial"/>
          <w:color w:val="002060"/>
          <w:sz w:val="36"/>
          <w:szCs w:val="36"/>
          <w:lang w:eastAsia="en-AU"/>
        </w:rPr>
        <w:t>PR</w:t>
      </w:r>
      <w:r w:rsidRPr="004715D4">
        <w:rPr>
          <w:rFonts w:ascii="Arial" w:eastAsia="Times New Roman" w:hAnsi="Arial" w:cs="Arial"/>
          <w:color w:val="002060"/>
          <w:sz w:val="36"/>
          <w:szCs w:val="36"/>
          <w:lang w:eastAsia="en-AU"/>
        </w:rPr>
        <w:t>G) Gas</w:t>
      </w:r>
      <w:r w:rsidR="00E869DB" w:rsidRPr="004715D4">
        <w:rPr>
          <w:rFonts w:ascii="Arial" w:eastAsia="Times New Roman" w:hAnsi="Arial" w:cs="Arial"/>
          <w:color w:val="002060"/>
          <w:sz w:val="36"/>
          <w:szCs w:val="36"/>
          <w:lang w:eastAsia="en-AU"/>
        </w:rPr>
        <w:t xml:space="preserve"> and Electricity</w:t>
      </w:r>
      <w:r w:rsidRPr="004715D4">
        <w:rPr>
          <w:rFonts w:ascii="Arial" w:eastAsia="Times New Roman" w:hAnsi="Arial" w:cs="Arial"/>
          <w:color w:val="002060"/>
          <w:sz w:val="36"/>
          <w:szCs w:val="36"/>
          <w:lang w:eastAsia="en-AU"/>
        </w:rPr>
        <w:t xml:space="preserve"> </w:t>
      </w:r>
    </w:p>
    <w:tbl>
      <w:tblPr>
        <w:tblStyle w:val="BasicAEMOTable"/>
        <w:tblW w:w="11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348"/>
        <w:gridCol w:w="10530"/>
      </w:tblGrid>
      <w:tr w:rsidR="00FF72C9" w:rsidRPr="004715D4" w14:paraId="23863FA9" w14:textId="77777777" w:rsidTr="002C40F1">
        <w:tc>
          <w:tcPr>
            <w:tcW w:w="1348" w:type="dxa"/>
          </w:tcPr>
          <w:p w14:paraId="202B423D" w14:textId="77777777" w:rsidR="00FF72C9" w:rsidRPr="004715D4" w:rsidRDefault="00FF72C9" w:rsidP="00FF72C9">
            <w:pPr>
              <w:jc w:val="both"/>
              <w:rPr>
                <w:rFonts w:cs="Arial"/>
                <w:caps/>
                <w:color w:val="002060"/>
                <w:sz w:val="21"/>
                <w:szCs w:val="21"/>
              </w:rPr>
            </w:pPr>
            <w:r w:rsidRPr="004715D4">
              <w:rPr>
                <w:rFonts w:cs="Arial"/>
                <w:caps/>
                <w:color w:val="002060"/>
                <w:sz w:val="21"/>
                <w:szCs w:val="21"/>
              </w:rPr>
              <w:t>MEETING:</w:t>
            </w:r>
          </w:p>
        </w:tc>
        <w:tc>
          <w:tcPr>
            <w:tcW w:w="10530" w:type="dxa"/>
            <w:shd w:val="clear" w:color="auto" w:fill="auto"/>
          </w:tcPr>
          <w:p w14:paraId="3698EB43" w14:textId="4D1C8753" w:rsidR="00FF72C9" w:rsidRPr="004715D4" w:rsidRDefault="00E869DB" w:rsidP="004A6913">
            <w:pPr>
              <w:tabs>
                <w:tab w:val="left" w:pos="1560"/>
              </w:tabs>
              <w:jc w:val="both"/>
              <w:rPr>
                <w:rFonts w:cs="Arial"/>
                <w:caps/>
                <w:color w:val="002060"/>
                <w:sz w:val="21"/>
                <w:szCs w:val="21"/>
              </w:rPr>
            </w:pPr>
            <w:r w:rsidRPr="004715D4">
              <w:rPr>
                <w:rFonts w:cs="Arial"/>
                <w:caps/>
                <w:color w:val="002060"/>
                <w:sz w:val="21"/>
                <w:szCs w:val="21"/>
              </w:rPr>
              <w:t xml:space="preserve"># </w:t>
            </w:r>
            <w:r w:rsidR="004A6913">
              <w:rPr>
                <w:rFonts w:cs="Arial"/>
                <w:caps/>
                <w:color w:val="002060"/>
                <w:sz w:val="21"/>
                <w:szCs w:val="21"/>
              </w:rPr>
              <w:t>6</w:t>
            </w:r>
            <w:r w:rsidR="00FF72C9" w:rsidRPr="004715D4">
              <w:rPr>
                <w:rFonts w:cs="Arial"/>
                <w:caps/>
                <w:color w:val="002060"/>
                <w:sz w:val="21"/>
                <w:szCs w:val="21"/>
              </w:rPr>
              <w:tab/>
            </w:r>
          </w:p>
        </w:tc>
      </w:tr>
      <w:tr w:rsidR="00FF72C9" w:rsidRPr="004715D4" w14:paraId="582FC21E" w14:textId="77777777" w:rsidTr="002C40F1">
        <w:tc>
          <w:tcPr>
            <w:tcW w:w="1348" w:type="dxa"/>
          </w:tcPr>
          <w:p w14:paraId="7044F375" w14:textId="77777777" w:rsidR="00FF72C9" w:rsidRPr="004715D4" w:rsidRDefault="00FF72C9" w:rsidP="00FF72C9">
            <w:pPr>
              <w:jc w:val="both"/>
              <w:rPr>
                <w:rFonts w:cs="Arial"/>
                <w:caps/>
                <w:color w:val="002060"/>
                <w:sz w:val="21"/>
                <w:szCs w:val="21"/>
              </w:rPr>
            </w:pPr>
            <w:r w:rsidRPr="004715D4">
              <w:rPr>
                <w:rFonts w:cs="Arial"/>
                <w:caps/>
                <w:color w:val="002060"/>
                <w:sz w:val="21"/>
                <w:szCs w:val="21"/>
              </w:rPr>
              <w:t>DATE:</w:t>
            </w:r>
          </w:p>
        </w:tc>
        <w:tc>
          <w:tcPr>
            <w:tcW w:w="10530" w:type="dxa"/>
          </w:tcPr>
          <w:p w14:paraId="203CD122" w14:textId="0738523C" w:rsidR="00FF72C9" w:rsidRPr="004715D4" w:rsidRDefault="00E869DB" w:rsidP="004A6913">
            <w:pPr>
              <w:jc w:val="both"/>
              <w:rPr>
                <w:rFonts w:cs="Arial"/>
                <w:caps/>
                <w:color w:val="002060"/>
                <w:sz w:val="21"/>
                <w:szCs w:val="21"/>
              </w:rPr>
            </w:pPr>
            <w:r w:rsidRPr="004715D4">
              <w:rPr>
                <w:rFonts w:cs="Arial"/>
                <w:color w:val="002060"/>
                <w:sz w:val="21"/>
                <w:szCs w:val="21"/>
              </w:rPr>
              <w:t xml:space="preserve">Tuesday </w:t>
            </w:r>
            <w:r w:rsidR="004A6913">
              <w:rPr>
                <w:rFonts w:cs="Arial"/>
                <w:color w:val="002060"/>
                <w:sz w:val="21"/>
                <w:szCs w:val="21"/>
              </w:rPr>
              <w:t>18 July</w:t>
            </w:r>
            <w:r w:rsidR="00F310FA" w:rsidRPr="004715D4">
              <w:rPr>
                <w:rFonts w:cs="Arial"/>
                <w:color w:val="002060"/>
                <w:sz w:val="21"/>
                <w:szCs w:val="21"/>
              </w:rPr>
              <w:t xml:space="preserve"> 2017</w:t>
            </w:r>
          </w:p>
        </w:tc>
      </w:tr>
      <w:tr w:rsidR="00FF72C9" w:rsidRPr="004715D4" w14:paraId="22D96841" w14:textId="77777777" w:rsidTr="002C40F1">
        <w:tc>
          <w:tcPr>
            <w:tcW w:w="1348" w:type="dxa"/>
          </w:tcPr>
          <w:p w14:paraId="6D0FD187" w14:textId="77777777" w:rsidR="00FF72C9" w:rsidRPr="004715D4" w:rsidRDefault="00FF72C9" w:rsidP="00FF72C9">
            <w:pPr>
              <w:jc w:val="both"/>
              <w:rPr>
                <w:rFonts w:cs="Arial"/>
                <w:caps/>
                <w:color w:val="002060"/>
              </w:rPr>
            </w:pPr>
            <w:r w:rsidRPr="004715D4">
              <w:rPr>
                <w:rFonts w:cs="Arial"/>
                <w:caps/>
                <w:color w:val="002060"/>
                <w:sz w:val="21"/>
                <w:szCs w:val="21"/>
              </w:rPr>
              <w:t>Contact:</w:t>
            </w:r>
          </w:p>
        </w:tc>
        <w:tc>
          <w:tcPr>
            <w:tcW w:w="10530" w:type="dxa"/>
          </w:tcPr>
          <w:p w14:paraId="12E629AC" w14:textId="67BC7F59" w:rsidR="00FF72C9" w:rsidRPr="004715D4" w:rsidRDefault="005A4512" w:rsidP="0069338C">
            <w:pPr>
              <w:jc w:val="both"/>
              <w:rPr>
                <w:rFonts w:cs="Arial"/>
                <w:color w:val="5B9BD5" w:themeColor="accent1"/>
                <w:sz w:val="21"/>
                <w:szCs w:val="21"/>
              </w:rPr>
            </w:pPr>
            <w:hyperlink r:id="rId14" w:history="1">
              <w:r w:rsidR="0069338C" w:rsidRPr="004715D4">
                <w:rPr>
                  <w:rStyle w:val="Hyperlink"/>
                  <w:rFonts w:cs="Arial"/>
                  <w:sz w:val="21"/>
                  <w:szCs w:val="21"/>
                </w:rPr>
                <w:t>Energy.Forecasting@aemo.com.au</w:t>
              </w:r>
            </w:hyperlink>
            <w:r w:rsidR="0069338C" w:rsidRPr="004715D4">
              <w:rPr>
                <w:rStyle w:val="Hyperlink"/>
                <w:rFonts w:cs="Arial"/>
                <w:color w:val="002060"/>
                <w:sz w:val="21"/>
                <w:szCs w:val="21"/>
                <w:u w:val="none"/>
              </w:rPr>
              <w:t xml:space="preserve"> </w:t>
            </w:r>
            <w:r w:rsidR="00FF72C9" w:rsidRPr="004715D4">
              <w:rPr>
                <w:rFonts w:cs="Arial"/>
                <w:color w:val="5B9BD5" w:themeColor="accent1"/>
              </w:rPr>
              <w:t xml:space="preserve"> </w:t>
            </w:r>
          </w:p>
        </w:tc>
      </w:tr>
      <w:tr w:rsidR="00454A2E" w:rsidRPr="004715D4" w14:paraId="3C551F8C" w14:textId="77777777" w:rsidTr="002C40F1">
        <w:tc>
          <w:tcPr>
            <w:tcW w:w="1348" w:type="dxa"/>
          </w:tcPr>
          <w:p w14:paraId="09814502" w14:textId="77777777" w:rsidR="00454A2E" w:rsidRPr="004715D4" w:rsidRDefault="00454A2E" w:rsidP="00454A2E">
            <w:pPr>
              <w:jc w:val="both"/>
              <w:rPr>
                <w:rFonts w:cs="Arial"/>
                <w:caps/>
                <w:color w:val="002060"/>
                <w:sz w:val="21"/>
                <w:szCs w:val="21"/>
              </w:rPr>
            </w:pPr>
          </w:p>
        </w:tc>
        <w:tc>
          <w:tcPr>
            <w:tcW w:w="10530" w:type="dxa"/>
          </w:tcPr>
          <w:p w14:paraId="3F410477" w14:textId="77777777" w:rsidR="00454A2E" w:rsidRPr="004715D4" w:rsidRDefault="00454A2E" w:rsidP="00454A2E">
            <w:pPr>
              <w:jc w:val="both"/>
              <w:rPr>
                <w:rFonts w:cs="Arial"/>
                <w:color w:val="1E4164"/>
                <w:sz w:val="21"/>
                <w:u w:val="single"/>
              </w:rPr>
            </w:pPr>
          </w:p>
        </w:tc>
      </w:tr>
    </w:tbl>
    <w:p w14:paraId="28A8214A" w14:textId="77777777" w:rsidR="00454A2E" w:rsidRPr="004715D4" w:rsidRDefault="00454A2E" w:rsidP="00454A2E">
      <w:pPr>
        <w:spacing w:before="60" w:after="240" w:line="240" w:lineRule="auto"/>
        <w:jc w:val="both"/>
        <w:rPr>
          <w:rFonts w:ascii="Arial" w:eastAsia="Times New Roman" w:hAnsi="Arial" w:cs="Arial"/>
          <w:caps/>
          <w:color w:val="002060"/>
          <w:lang w:eastAsia="en-AU"/>
        </w:rPr>
      </w:pPr>
      <w:r w:rsidRPr="004715D4">
        <w:rPr>
          <w:rFonts w:ascii="Arial" w:eastAsia="Times New Roman" w:hAnsi="Arial" w:cs="Arial"/>
          <w:caps/>
          <w:color w:val="002060"/>
          <w:sz w:val="21"/>
          <w:szCs w:val="21"/>
          <w:lang w:eastAsia="en-AU"/>
        </w:rPr>
        <w:t xml:space="preserve">  </w:t>
      </w:r>
      <w:r w:rsidRPr="004715D4">
        <w:rPr>
          <w:rFonts w:ascii="Arial" w:eastAsia="Times New Roman" w:hAnsi="Arial" w:cs="Arial"/>
          <w:caps/>
          <w:color w:val="002060"/>
          <w:lang w:eastAsia="en-AU"/>
        </w:rPr>
        <w:t>ATTENDEES:</w:t>
      </w:r>
    </w:p>
    <w:tbl>
      <w:tblPr>
        <w:tblW w:w="86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539"/>
        <w:gridCol w:w="2268"/>
      </w:tblGrid>
      <w:tr w:rsidR="005130A0" w:rsidRPr="004715D4" w14:paraId="1E23D239" w14:textId="77777777" w:rsidTr="005E695E">
        <w:trPr>
          <w:trHeight w:val="20"/>
        </w:trPr>
        <w:tc>
          <w:tcPr>
            <w:tcW w:w="2840" w:type="dxa"/>
            <w:shd w:val="clear" w:color="000000" w:fill="002060"/>
            <w:hideMark/>
          </w:tcPr>
          <w:p w14:paraId="3DEC6991" w14:textId="77777777" w:rsidR="005130A0" w:rsidRPr="004715D4" w:rsidRDefault="005130A0" w:rsidP="005E6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4715D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AU"/>
              </w:rPr>
              <w:t>NAME</w:t>
            </w:r>
          </w:p>
        </w:tc>
        <w:tc>
          <w:tcPr>
            <w:tcW w:w="3539" w:type="dxa"/>
            <w:shd w:val="clear" w:color="000000" w:fill="002060"/>
            <w:hideMark/>
          </w:tcPr>
          <w:p w14:paraId="319ABFE3" w14:textId="77777777" w:rsidR="005130A0" w:rsidRPr="004715D4" w:rsidRDefault="005130A0" w:rsidP="005E6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4715D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AU"/>
              </w:rPr>
              <w:t>ORGANISATION</w:t>
            </w:r>
          </w:p>
        </w:tc>
        <w:tc>
          <w:tcPr>
            <w:tcW w:w="2268" w:type="dxa"/>
            <w:shd w:val="clear" w:color="000000" w:fill="002060"/>
            <w:hideMark/>
          </w:tcPr>
          <w:p w14:paraId="18C023A3" w14:textId="77777777" w:rsidR="005130A0" w:rsidRPr="004715D4" w:rsidRDefault="005130A0" w:rsidP="005E6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AU"/>
              </w:rPr>
            </w:pPr>
            <w:r w:rsidRPr="004715D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en-AU"/>
              </w:rPr>
              <w:t>LOCATION</w:t>
            </w:r>
          </w:p>
        </w:tc>
      </w:tr>
      <w:tr w:rsidR="005A2987" w:rsidRPr="004715D4" w14:paraId="11434092" w14:textId="77777777" w:rsidTr="005E695E">
        <w:trPr>
          <w:trHeight w:val="20"/>
        </w:trPr>
        <w:tc>
          <w:tcPr>
            <w:tcW w:w="2840" w:type="dxa"/>
            <w:shd w:val="clear" w:color="auto" w:fill="auto"/>
          </w:tcPr>
          <w:p w14:paraId="4D312D8C" w14:textId="46A8F53E" w:rsidR="005A2987" w:rsidRPr="004715D4" w:rsidRDefault="005A2987" w:rsidP="005A2987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4715D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Clare Greenwood (Chair)</w:t>
            </w:r>
          </w:p>
        </w:tc>
        <w:tc>
          <w:tcPr>
            <w:tcW w:w="3539" w:type="dxa"/>
            <w:shd w:val="clear" w:color="auto" w:fill="auto"/>
          </w:tcPr>
          <w:p w14:paraId="72AD277A" w14:textId="5AD537DE" w:rsidR="005A2987" w:rsidRPr="004715D4" w:rsidRDefault="005A2987" w:rsidP="005A2987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4715D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AEMO</w:t>
            </w:r>
          </w:p>
        </w:tc>
        <w:tc>
          <w:tcPr>
            <w:tcW w:w="2268" w:type="dxa"/>
            <w:shd w:val="clear" w:color="auto" w:fill="auto"/>
          </w:tcPr>
          <w:p w14:paraId="77D0686E" w14:textId="40CD3284" w:rsidR="005A2987" w:rsidRPr="004715D4" w:rsidRDefault="005A2987" w:rsidP="005A2987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4715D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5A2987" w:rsidRPr="004715D4" w14:paraId="3DA20EB2" w14:textId="77777777" w:rsidTr="005E695E">
        <w:trPr>
          <w:trHeight w:val="20"/>
        </w:trPr>
        <w:tc>
          <w:tcPr>
            <w:tcW w:w="2840" w:type="dxa"/>
            <w:shd w:val="clear" w:color="auto" w:fill="auto"/>
          </w:tcPr>
          <w:p w14:paraId="180FC97B" w14:textId="0ADE6E61" w:rsidR="005A2987" w:rsidRPr="004715D4" w:rsidRDefault="00474F71" w:rsidP="005A2987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4715D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Kirsty Camilleri</w:t>
            </w:r>
            <w:r w:rsidR="005A2987" w:rsidRPr="004715D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 xml:space="preserve"> (Secretariat)</w:t>
            </w:r>
          </w:p>
        </w:tc>
        <w:tc>
          <w:tcPr>
            <w:tcW w:w="3539" w:type="dxa"/>
            <w:shd w:val="clear" w:color="auto" w:fill="auto"/>
          </w:tcPr>
          <w:p w14:paraId="30B133C0" w14:textId="77D0007F" w:rsidR="005A2987" w:rsidRPr="004715D4" w:rsidRDefault="005A2987" w:rsidP="005A2987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4715D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AEMO</w:t>
            </w:r>
          </w:p>
        </w:tc>
        <w:tc>
          <w:tcPr>
            <w:tcW w:w="2268" w:type="dxa"/>
            <w:shd w:val="clear" w:color="auto" w:fill="auto"/>
          </w:tcPr>
          <w:p w14:paraId="191B0BD8" w14:textId="01B006C5" w:rsidR="005A2987" w:rsidRPr="004715D4" w:rsidRDefault="005A2987" w:rsidP="005A2987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4715D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0F0377" w:rsidRPr="004715D4" w14:paraId="62A57198" w14:textId="77777777" w:rsidTr="00C076A8">
        <w:trPr>
          <w:trHeight w:val="20"/>
        </w:trPr>
        <w:tc>
          <w:tcPr>
            <w:tcW w:w="2840" w:type="dxa"/>
            <w:shd w:val="clear" w:color="auto" w:fill="auto"/>
            <w:vAlign w:val="center"/>
          </w:tcPr>
          <w:p w14:paraId="4BF6E6B7" w14:textId="757C4975" w:rsidR="000F0377" w:rsidRPr="004715D4" w:rsidRDefault="001604DA" w:rsidP="000F0377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Magnus Hindsberger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59FDE746" w14:textId="3C1B108E" w:rsidR="000F0377" w:rsidRPr="004715D4" w:rsidRDefault="001604DA" w:rsidP="000F0377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AEMO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9E5EBD" w14:textId="7556E595" w:rsidR="000F0377" w:rsidRPr="004715D4" w:rsidRDefault="001604DA" w:rsidP="000F0377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Brisbane</w:t>
            </w:r>
          </w:p>
        </w:tc>
      </w:tr>
      <w:tr w:rsidR="00C96124" w:rsidRPr="004715D4" w14:paraId="7420ED39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2A857791" w14:textId="59D6B120" w:rsidR="00C96124" w:rsidRPr="00C96124" w:rsidRDefault="00F350F3" w:rsidP="00C96124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Andrew Turley</w:t>
            </w:r>
          </w:p>
        </w:tc>
        <w:tc>
          <w:tcPr>
            <w:tcW w:w="3539" w:type="dxa"/>
            <w:shd w:val="clear" w:color="auto" w:fill="auto"/>
          </w:tcPr>
          <w:p w14:paraId="5D48C360" w14:textId="4CBF2796" w:rsidR="00C96124" w:rsidRPr="00C96124" w:rsidRDefault="00C96124" w:rsidP="00C96124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AEMO</w:t>
            </w:r>
          </w:p>
        </w:tc>
        <w:tc>
          <w:tcPr>
            <w:tcW w:w="2268" w:type="dxa"/>
            <w:shd w:val="clear" w:color="auto" w:fill="auto"/>
          </w:tcPr>
          <w:p w14:paraId="4B7C2193" w14:textId="2901485E" w:rsidR="00C96124" w:rsidRPr="00C96124" w:rsidRDefault="00F350F3" w:rsidP="00C96124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C96124" w:rsidRPr="004715D4" w14:paraId="197CB6A4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319F8CAE" w14:textId="3937D340" w:rsidR="00C96124" w:rsidRPr="00C96124" w:rsidRDefault="00C96124" w:rsidP="00C96124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Craig Price</w:t>
            </w:r>
          </w:p>
        </w:tc>
        <w:tc>
          <w:tcPr>
            <w:tcW w:w="3539" w:type="dxa"/>
            <w:shd w:val="clear" w:color="auto" w:fill="auto"/>
          </w:tcPr>
          <w:p w14:paraId="50E4BFC2" w14:textId="2B7894DD" w:rsidR="00C96124" w:rsidRPr="00C96124" w:rsidRDefault="00C96124" w:rsidP="00C96124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AEMO</w:t>
            </w:r>
          </w:p>
        </w:tc>
        <w:tc>
          <w:tcPr>
            <w:tcW w:w="2268" w:type="dxa"/>
            <w:shd w:val="clear" w:color="auto" w:fill="auto"/>
          </w:tcPr>
          <w:p w14:paraId="729D596E" w14:textId="4BF3A738" w:rsidR="00C96124" w:rsidRPr="00C96124" w:rsidRDefault="00C96124" w:rsidP="00C96124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C96124" w:rsidRPr="004715D4" w14:paraId="6E5852CE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665D6F65" w14:textId="2EC37553" w:rsidR="00C96124" w:rsidRPr="00C96124" w:rsidRDefault="00F350F3" w:rsidP="00C96124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Leanna Tedesco</w:t>
            </w:r>
          </w:p>
        </w:tc>
        <w:tc>
          <w:tcPr>
            <w:tcW w:w="3539" w:type="dxa"/>
            <w:shd w:val="clear" w:color="auto" w:fill="auto"/>
          </w:tcPr>
          <w:p w14:paraId="298763FD" w14:textId="37397A81" w:rsidR="00C96124" w:rsidRPr="00C96124" w:rsidRDefault="00C96124" w:rsidP="00C96124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AEMO</w:t>
            </w:r>
          </w:p>
        </w:tc>
        <w:tc>
          <w:tcPr>
            <w:tcW w:w="2268" w:type="dxa"/>
            <w:shd w:val="clear" w:color="auto" w:fill="auto"/>
          </w:tcPr>
          <w:p w14:paraId="4A13A2C6" w14:textId="331D7FA8" w:rsidR="00C96124" w:rsidRPr="00C96124" w:rsidRDefault="00C96124" w:rsidP="00C96124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F350F3" w:rsidRPr="004715D4" w14:paraId="2DFC8323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704E3449" w14:textId="4B3F9328" w:rsidR="00F350F3" w:rsidRDefault="00F350F3" w:rsidP="00C96124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Matthew Armitage</w:t>
            </w:r>
          </w:p>
        </w:tc>
        <w:tc>
          <w:tcPr>
            <w:tcW w:w="3539" w:type="dxa"/>
            <w:shd w:val="clear" w:color="auto" w:fill="auto"/>
          </w:tcPr>
          <w:p w14:paraId="0338BD6C" w14:textId="60FD3D45" w:rsidR="00F350F3" w:rsidRPr="00C96124" w:rsidRDefault="00F350F3" w:rsidP="00C96124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AEMO</w:t>
            </w:r>
          </w:p>
        </w:tc>
        <w:tc>
          <w:tcPr>
            <w:tcW w:w="2268" w:type="dxa"/>
            <w:shd w:val="clear" w:color="auto" w:fill="auto"/>
          </w:tcPr>
          <w:p w14:paraId="32C7971A" w14:textId="6E2474CD" w:rsidR="00F350F3" w:rsidRPr="00C96124" w:rsidRDefault="00F350F3" w:rsidP="00C96124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F350F3" w:rsidRPr="004715D4" w14:paraId="40FEE7EC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653C10FF" w14:textId="2D3F40F4" w:rsidR="00F350F3" w:rsidRDefault="00F350F3" w:rsidP="00F350F3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F350F3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Nadesan Pushparaj</w:t>
            </w:r>
          </w:p>
        </w:tc>
        <w:tc>
          <w:tcPr>
            <w:tcW w:w="3539" w:type="dxa"/>
            <w:shd w:val="clear" w:color="auto" w:fill="auto"/>
          </w:tcPr>
          <w:p w14:paraId="4C64F00F" w14:textId="6EDAD96D" w:rsidR="00F350F3" w:rsidRPr="00C96124" w:rsidRDefault="00F350F3" w:rsidP="00F350F3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AEMO</w:t>
            </w:r>
          </w:p>
        </w:tc>
        <w:tc>
          <w:tcPr>
            <w:tcW w:w="2268" w:type="dxa"/>
            <w:shd w:val="clear" w:color="auto" w:fill="auto"/>
          </w:tcPr>
          <w:p w14:paraId="575A5F17" w14:textId="5CD41F42" w:rsidR="00F350F3" w:rsidRPr="00C96124" w:rsidRDefault="00F350F3" w:rsidP="00F350F3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F350F3" w:rsidRPr="004715D4" w14:paraId="0BB7A096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4D6D909C" w14:textId="1B78C48D" w:rsidR="00F350F3" w:rsidRPr="00C96124" w:rsidRDefault="00F350F3" w:rsidP="00F350F3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Nicola Falcon</w:t>
            </w:r>
          </w:p>
        </w:tc>
        <w:tc>
          <w:tcPr>
            <w:tcW w:w="3539" w:type="dxa"/>
            <w:shd w:val="clear" w:color="auto" w:fill="auto"/>
          </w:tcPr>
          <w:p w14:paraId="7F51A089" w14:textId="4275B3BC" w:rsidR="00F350F3" w:rsidRPr="00C96124" w:rsidRDefault="00F350F3" w:rsidP="00F350F3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AEMO</w:t>
            </w:r>
          </w:p>
        </w:tc>
        <w:tc>
          <w:tcPr>
            <w:tcW w:w="2268" w:type="dxa"/>
            <w:shd w:val="clear" w:color="auto" w:fill="auto"/>
          </w:tcPr>
          <w:p w14:paraId="7988AF3D" w14:textId="387CFC47" w:rsidR="00F350F3" w:rsidRPr="00C96124" w:rsidRDefault="00F350F3" w:rsidP="00F350F3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F350F3" w:rsidRPr="004715D4" w14:paraId="46F260C4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5493AC8B" w14:textId="03190F12" w:rsidR="00F350F3" w:rsidRPr="00C96124" w:rsidRDefault="00F350F3" w:rsidP="00F350F3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Brooke Edwards</w:t>
            </w:r>
          </w:p>
        </w:tc>
        <w:tc>
          <w:tcPr>
            <w:tcW w:w="3539" w:type="dxa"/>
            <w:shd w:val="clear" w:color="auto" w:fill="auto"/>
          </w:tcPr>
          <w:p w14:paraId="404F3EA4" w14:textId="00D37182" w:rsidR="00F350F3" w:rsidRPr="00C96124" w:rsidRDefault="00F350F3" w:rsidP="00F350F3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AEMO</w:t>
            </w:r>
          </w:p>
        </w:tc>
        <w:tc>
          <w:tcPr>
            <w:tcW w:w="2268" w:type="dxa"/>
            <w:shd w:val="clear" w:color="auto" w:fill="auto"/>
          </w:tcPr>
          <w:p w14:paraId="3B22F3DE" w14:textId="4AB625F9" w:rsidR="00F350F3" w:rsidRPr="00C96124" w:rsidRDefault="00F350F3" w:rsidP="00F350F3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Perth</w:t>
            </w:r>
          </w:p>
        </w:tc>
      </w:tr>
      <w:tr w:rsidR="00F350F3" w:rsidRPr="004715D4" w14:paraId="6B409AF0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7A37F878" w14:textId="3355BE9A" w:rsidR="00F350F3" w:rsidRPr="00C96124" w:rsidRDefault="00F350F3" w:rsidP="00F350F3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Abe Abdallah</w:t>
            </w:r>
          </w:p>
        </w:tc>
        <w:tc>
          <w:tcPr>
            <w:tcW w:w="3539" w:type="dxa"/>
            <w:shd w:val="clear" w:color="auto" w:fill="auto"/>
          </w:tcPr>
          <w:p w14:paraId="504406C2" w14:textId="3CB65662" w:rsidR="00F350F3" w:rsidRPr="00C96124" w:rsidRDefault="00F350F3" w:rsidP="00F350F3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SA Government</w:t>
            </w:r>
          </w:p>
        </w:tc>
        <w:tc>
          <w:tcPr>
            <w:tcW w:w="2268" w:type="dxa"/>
            <w:shd w:val="clear" w:color="auto" w:fill="auto"/>
          </w:tcPr>
          <w:p w14:paraId="5CC4215B" w14:textId="6B3F4D57" w:rsidR="00F350F3" w:rsidRPr="00C96124" w:rsidRDefault="00F350F3" w:rsidP="00F350F3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Adelaide</w:t>
            </w:r>
          </w:p>
        </w:tc>
      </w:tr>
      <w:tr w:rsidR="00F350F3" w:rsidRPr="004715D4" w14:paraId="2A22B725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709A33C8" w14:textId="0D597A52" w:rsidR="00F350F3" w:rsidRPr="00C96124" w:rsidRDefault="00F350F3" w:rsidP="00F350F3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Marino Bolzon</w:t>
            </w:r>
          </w:p>
        </w:tc>
        <w:tc>
          <w:tcPr>
            <w:tcW w:w="3539" w:type="dxa"/>
            <w:shd w:val="clear" w:color="auto" w:fill="auto"/>
          </w:tcPr>
          <w:p w14:paraId="66C17717" w14:textId="3207AB31" w:rsidR="00F350F3" w:rsidRPr="00C96124" w:rsidRDefault="00F350F3" w:rsidP="00F350F3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SA Government</w:t>
            </w:r>
          </w:p>
        </w:tc>
        <w:tc>
          <w:tcPr>
            <w:tcW w:w="2268" w:type="dxa"/>
            <w:shd w:val="clear" w:color="auto" w:fill="auto"/>
          </w:tcPr>
          <w:p w14:paraId="27029BE0" w14:textId="7686FAF0" w:rsidR="00F350F3" w:rsidRPr="00C96124" w:rsidRDefault="00F350F3" w:rsidP="00F350F3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Adelaide</w:t>
            </w:r>
          </w:p>
        </w:tc>
      </w:tr>
      <w:tr w:rsidR="006A261E" w:rsidRPr="004715D4" w14:paraId="4EB47716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73C96E6A" w14:textId="0344CC57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 xml:space="preserve">Chris </w:t>
            </w:r>
            <w:proofErr w:type="spellStart"/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Parslow</w:t>
            </w:r>
            <w:proofErr w:type="spellEnd"/>
          </w:p>
        </w:tc>
        <w:tc>
          <w:tcPr>
            <w:tcW w:w="3539" w:type="dxa"/>
            <w:shd w:val="clear" w:color="auto" w:fill="auto"/>
          </w:tcPr>
          <w:p w14:paraId="119DC083" w14:textId="7D0E2529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Department of Energy and Water Supply</w:t>
            </w:r>
          </w:p>
        </w:tc>
        <w:tc>
          <w:tcPr>
            <w:tcW w:w="2268" w:type="dxa"/>
            <w:shd w:val="clear" w:color="auto" w:fill="auto"/>
          </w:tcPr>
          <w:p w14:paraId="6BEF198F" w14:textId="59759B13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Brisbane</w:t>
            </w:r>
          </w:p>
        </w:tc>
      </w:tr>
      <w:tr w:rsidR="006A261E" w:rsidRPr="004715D4" w14:paraId="7F2C7466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46532633" w14:textId="015FE1ED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Mark Ainsworth</w:t>
            </w:r>
          </w:p>
        </w:tc>
        <w:tc>
          <w:tcPr>
            <w:tcW w:w="3539" w:type="dxa"/>
            <w:shd w:val="clear" w:color="auto" w:fill="auto"/>
          </w:tcPr>
          <w:p w14:paraId="7EED5FD8" w14:textId="06B25A74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Department of Energy and Water Supply</w:t>
            </w:r>
          </w:p>
        </w:tc>
        <w:tc>
          <w:tcPr>
            <w:tcW w:w="2268" w:type="dxa"/>
            <w:shd w:val="clear" w:color="auto" w:fill="auto"/>
          </w:tcPr>
          <w:p w14:paraId="7382E231" w14:textId="0FCB15C0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Brisbane</w:t>
            </w:r>
          </w:p>
        </w:tc>
      </w:tr>
      <w:tr w:rsidR="006A261E" w:rsidRPr="004715D4" w14:paraId="7FC1556A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2C388CFD" w14:textId="0B749CFC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Richard Jeffrey</w:t>
            </w:r>
          </w:p>
        </w:tc>
        <w:tc>
          <w:tcPr>
            <w:tcW w:w="3539" w:type="dxa"/>
            <w:shd w:val="clear" w:color="auto" w:fill="auto"/>
          </w:tcPr>
          <w:p w14:paraId="108596FC" w14:textId="0FCBCDF1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Stanwell</w:t>
            </w:r>
          </w:p>
        </w:tc>
        <w:tc>
          <w:tcPr>
            <w:tcW w:w="2268" w:type="dxa"/>
            <w:shd w:val="clear" w:color="auto" w:fill="auto"/>
          </w:tcPr>
          <w:p w14:paraId="6FFE098D" w14:textId="0777F7B3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Brisbane</w:t>
            </w:r>
          </w:p>
        </w:tc>
      </w:tr>
      <w:tr w:rsidR="006A261E" w:rsidRPr="004715D4" w14:paraId="686924B5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073639D2" w14:textId="13B72EA4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Robert Murphy</w:t>
            </w:r>
          </w:p>
        </w:tc>
        <w:tc>
          <w:tcPr>
            <w:tcW w:w="3539" w:type="dxa"/>
            <w:shd w:val="clear" w:color="auto" w:fill="auto"/>
          </w:tcPr>
          <w:p w14:paraId="4654D05B" w14:textId="18A84BE7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Stanwell</w:t>
            </w:r>
          </w:p>
        </w:tc>
        <w:tc>
          <w:tcPr>
            <w:tcW w:w="2268" w:type="dxa"/>
            <w:shd w:val="clear" w:color="auto" w:fill="auto"/>
          </w:tcPr>
          <w:p w14:paraId="3ECA0D33" w14:textId="20664E05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Brisbane</w:t>
            </w:r>
          </w:p>
        </w:tc>
      </w:tr>
      <w:tr w:rsidR="006A261E" w:rsidRPr="004715D4" w14:paraId="22D720EC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7DABF418" w14:textId="0DDEEA77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David Sheen</w:t>
            </w:r>
          </w:p>
        </w:tc>
        <w:tc>
          <w:tcPr>
            <w:tcW w:w="3539" w:type="dxa"/>
            <w:shd w:val="clear" w:color="auto" w:fill="auto"/>
          </w:tcPr>
          <w:p w14:paraId="48C045EA" w14:textId="6598F81B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AGL</w:t>
            </w:r>
          </w:p>
        </w:tc>
        <w:tc>
          <w:tcPr>
            <w:tcW w:w="2268" w:type="dxa"/>
            <w:shd w:val="clear" w:color="auto" w:fill="auto"/>
          </w:tcPr>
          <w:p w14:paraId="1346EBF7" w14:textId="387318C6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6A261E" w:rsidRPr="004715D4" w14:paraId="28D510BC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3216CE6F" w14:textId="3BD59CEA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Michael Zammit</w:t>
            </w:r>
          </w:p>
        </w:tc>
        <w:tc>
          <w:tcPr>
            <w:tcW w:w="3539" w:type="dxa"/>
            <w:shd w:val="clear" w:color="auto" w:fill="auto"/>
          </w:tcPr>
          <w:p w14:paraId="2FFA43DA" w14:textId="79CCFEA0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AGL</w:t>
            </w:r>
          </w:p>
        </w:tc>
        <w:tc>
          <w:tcPr>
            <w:tcW w:w="2268" w:type="dxa"/>
            <w:shd w:val="clear" w:color="auto" w:fill="auto"/>
          </w:tcPr>
          <w:p w14:paraId="2F09DFA2" w14:textId="4851493E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6A261E" w:rsidRPr="004715D4" w14:paraId="07E49714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1538B88B" w14:textId="0B6E1C69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Nick Cimdins</w:t>
            </w:r>
          </w:p>
        </w:tc>
        <w:tc>
          <w:tcPr>
            <w:tcW w:w="3539" w:type="dxa"/>
            <w:shd w:val="clear" w:color="auto" w:fill="auto"/>
          </w:tcPr>
          <w:p w14:paraId="3C0C740E" w14:textId="1A44AF08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AusNet Services</w:t>
            </w:r>
          </w:p>
        </w:tc>
        <w:tc>
          <w:tcPr>
            <w:tcW w:w="2268" w:type="dxa"/>
            <w:shd w:val="clear" w:color="auto" w:fill="auto"/>
          </w:tcPr>
          <w:p w14:paraId="44CD0278" w14:textId="57FB72F0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6A261E" w:rsidRPr="004715D4" w14:paraId="24954D34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23662630" w14:textId="0CF19401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Warrick Stapleton</w:t>
            </w:r>
          </w:p>
        </w:tc>
        <w:tc>
          <w:tcPr>
            <w:tcW w:w="3539" w:type="dxa"/>
            <w:shd w:val="clear" w:color="auto" w:fill="auto"/>
          </w:tcPr>
          <w:p w14:paraId="20D3C2F3" w14:textId="2AC7996B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Beon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6EAB100" w14:textId="46557A68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6A261E" w:rsidRPr="004715D4" w14:paraId="181F3403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324E849B" w14:textId="2777199A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Richard Paprzycki</w:t>
            </w:r>
          </w:p>
        </w:tc>
        <w:tc>
          <w:tcPr>
            <w:tcW w:w="3539" w:type="dxa"/>
            <w:shd w:val="clear" w:color="auto" w:fill="auto"/>
          </w:tcPr>
          <w:p w14:paraId="0941EA7B" w14:textId="1F1DE93D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Energy Australia</w:t>
            </w:r>
          </w:p>
        </w:tc>
        <w:tc>
          <w:tcPr>
            <w:tcW w:w="2268" w:type="dxa"/>
            <w:shd w:val="clear" w:color="auto" w:fill="auto"/>
          </w:tcPr>
          <w:p w14:paraId="40CD1EB1" w14:textId="5989852D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6A261E" w:rsidRPr="004715D4" w14:paraId="0E187A92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3FA38D91" w14:textId="5C22FA1A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Maya Muthuswamy</w:t>
            </w:r>
          </w:p>
        </w:tc>
        <w:tc>
          <w:tcPr>
            <w:tcW w:w="3539" w:type="dxa"/>
            <w:shd w:val="clear" w:color="auto" w:fill="auto"/>
          </w:tcPr>
          <w:p w14:paraId="007AD922" w14:textId="44E1A7D2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Engie</w:t>
            </w:r>
          </w:p>
        </w:tc>
        <w:tc>
          <w:tcPr>
            <w:tcW w:w="2268" w:type="dxa"/>
            <w:shd w:val="clear" w:color="auto" w:fill="auto"/>
          </w:tcPr>
          <w:p w14:paraId="03E89E95" w14:textId="1FEFF051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6A261E" w:rsidRPr="004715D4" w14:paraId="6092821D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1574CCDE" w14:textId="75B07BF8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Ross Gawler</w:t>
            </w:r>
          </w:p>
        </w:tc>
        <w:tc>
          <w:tcPr>
            <w:tcW w:w="3539" w:type="dxa"/>
            <w:shd w:val="clear" w:color="auto" w:fill="auto"/>
          </w:tcPr>
          <w:p w14:paraId="3CE41DA4" w14:textId="0E90DE48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Monash University</w:t>
            </w:r>
          </w:p>
        </w:tc>
        <w:tc>
          <w:tcPr>
            <w:tcW w:w="2268" w:type="dxa"/>
            <w:shd w:val="clear" w:color="auto" w:fill="auto"/>
          </w:tcPr>
          <w:p w14:paraId="1651F0E0" w14:textId="66AC31B7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6A261E" w:rsidRPr="004715D4" w14:paraId="2F57585B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214A619E" w14:textId="44E57652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Warner Priest</w:t>
            </w:r>
          </w:p>
        </w:tc>
        <w:tc>
          <w:tcPr>
            <w:tcW w:w="3539" w:type="dxa"/>
            <w:shd w:val="clear" w:color="auto" w:fill="auto"/>
          </w:tcPr>
          <w:p w14:paraId="3D8FB780" w14:textId="31F90AC5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Siemens</w:t>
            </w:r>
          </w:p>
        </w:tc>
        <w:tc>
          <w:tcPr>
            <w:tcW w:w="2268" w:type="dxa"/>
            <w:shd w:val="clear" w:color="auto" w:fill="auto"/>
          </w:tcPr>
          <w:p w14:paraId="4D7F7FD1" w14:textId="3A1EFF62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6A261E" w:rsidRPr="004715D4" w14:paraId="10437CC0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67932A85" w14:textId="76FC3735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Sujeewa Vithana</w:t>
            </w:r>
          </w:p>
        </w:tc>
        <w:tc>
          <w:tcPr>
            <w:tcW w:w="3539" w:type="dxa"/>
            <w:shd w:val="clear" w:color="auto" w:fill="auto"/>
          </w:tcPr>
          <w:p w14:paraId="13D32283" w14:textId="44DEE484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 xml:space="preserve">United Energy and </w:t>
            </w:r>
            <w:proofErr w:type="spellStart"/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Multinet</w:t>
            </w:r>
            <w:proofErr w:type="spellEnd"/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 xml:space="preserve"> Gas </w:t>
            </w:r>
          </w:p>
        </w:tc>
        <w:tc>
          <w:tcPr>
            <w:tcW w:w="2268" w:type="dxa"/>
            <w:shd w:val="clear" w:color="auto" w:fill="auto"/>
          </w:tcPr>
          <w:p w14:paraId="25DFA82D" w14:textId="35F163F6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Melbourne</w:t>
            </w:r>
          </w:p>
        </w:tc>
      </w:tr>
      <w:tr w:rsidR="006A261E" w:rsidRPr="004715D4" w14:paraId="115DD0D9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10EFCFB2" w14:textId="3EAB4901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Jeffrey Lau</w:t>
            </w:r>
          </w:p>
        </w:tc>
        <w:tc>
          <w:tcPr>
            <w:tcW w:w="3539" w:type="dxa"/>
            <w:shd w:val="clear" w:color="auto" w:fill="auto"/>
          </w:tcPr>
          <w:p w14:paraId="5AFF9982" w14:textId="4C1C7265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Clean Energy Finance Corp</w:t>
            </w:r>
          </w:p>
        </w:tc>
        <w:tc>
          <w:tcPr>
            <w:tcW w:w="2268" w:type="dxa"/>
            <w:shd w:val="clear" w:color="auto" w:fill="auto"/>
          </w:tcPr>
          <w:p w14:paraId="1AB0F2C3" w14:textId="7A5D6E05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Sydney</w:t>
            </w:r>
          </w:p>
        </w:tc>
      </w:tr>
      <w:tr w:rsidR="006A261E" w:rsidRPr="004715D4" w14:paraId="0635CA71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6464AB5C" w14:textId="181CFE9E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 xml:space="preserve">Tim </w:t>
            </w: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Jordan</w:t>
            </w:r>
          </w:p>
        </w:tc>
        <w:tc>
          <w:tcPr>
            <w:tcW w:w="3539" w:type="dxa"/>
            <w:shd w:val="clear" w:color="auto" w:fill="auto"/>
          </w:tcPr>
          <w:p w14:paraId="050ECEA1" w14:textId="18D5D2E0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Clean Energy Finance Corp</w:t>
            </w:r>
          </w:p>
        </w:tc>
        <w:tc>
          <w:tcPr>
            <w:tcW w:w="2268" w:type="dxa"/>
            <w:shd w:val="clear" w:color="auto" w:fill="auto"/>
          </w:tcPr>
          <w:p w14:paraId="2419A0AD" w14:textId="5E079059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Sydney</w:t>
            </w:r>
          </w:p>
        </w:tc>
      </w:tr>
      <w:tr w:rsidR="006A261E" w:rsidRPr="004715D4" w14:paraId="35ED73E4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5721DC8A" w14:textId="382217B3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David</w:t>
            </w: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 xml:space="preserve"> Moore</w:t>
            </w:r>
          </w:p>
        </w:tc>
        <w:tc>
          <w:tcPr>
            <w:tcW w:w="3539" w:type="dxa"/>
            <w:shd w:val="clear" w:color="auto" w:fill="auto"/>
          </w:tcPr>
          <w:p w14:paraId="49166D74" w14:textId="3260EDDA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New South Wales Government</w:t>
            </w:r>
          </w:p>
        </w:tc>
        <w:tc>
          <w:tcPr>
            <w:tcW w:w="2268" w:type="dxa"/>
            <w:shd w:val="clear" w:color="auto" w:fill="auto"/>
          </w:tcPr>
          <w:p w14:paraId="7C71D460" w14:textId="4B9199EA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Sydney</w:t>
            </w:r>
          </w:p>
        </w:tc>
      </w:tr>
      <w:tr w:rsidR="006A261E" w:rsidRPr="004715D4" w14:paraId="6C2CBE45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7183C5F8" w14:textId="2BCA780E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John Sligar</w:t>
            </w:r>
          </w:p>
        </w:tc>
        <w:tc>
          <w:tcPr>
            <w:tcW w:w="3539" w:type="dxa"/>
            <w:shd w:val="clear" w:color="auto" w:fill="auto"/>
          </w:tcPr>
          <w:p w14:paraId="674EBA9F" w14:textId="116C86F5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Silgar and Associates</w:t>
            </w:r>
          </w:p>
        </w:tc>
        <w:tc>
          <w:tcPr>
            <w:tcW w:w="2268" w:type="dxa"/>
            <w:shd w:val="clear" w:color="auto" w:fill="auto"/>
          </w:tcPr>
          <w:p w14:paraId="525A4598" w14:textId="0B821EA1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Sydney</w:t>
            </w:r>
          </w:p>
        </w:tc>
      </w:tr>
      <w:tr w:rsidR="006A261E" w:rsidRPr="004715D4" w14:paraId="78AD83D2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29D6674F" w14:textId="2DDA23AC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 xml:space="preserve">Panos </w:t>
            </w:r>
            <w:proofErr w:type="spellStart"/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Proftakis</w:t>
            </w:r>
            <w:proofErr w:type="spellEnd"/>
          </w:p>
        </w:tc>
        <w:tc>
          <w:tcPr>
            <w:tcW w:w="3539" w:type="dxa"/>
            <w:shd w:val="clear" w:color="auto" w:fill="auto"/>
          </w:tcPr>
          <w:p w14:paraId="214605E3" w14:textId="33A70AB2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Snowy Hydro</w:t>
            </w:r>
          </w:p>
        </w:tc>
        <w:tc>
          <w:tcPr>
            <w:tcW w:w="2268" w:type="dxa"/>
            <w:shd w:val="clear" w:color="auto" w:fill="auto"/>
          </w:tcPr>
          <w:p w14:paraId="165C942F" w14:textId="2A522ECC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Sydney</w:t>
            </w:r>
          </w:p>
        </w:tc>
      </w:tr>
      <w:tr w:rsidR="006A261E" w:rsidRPr="004715D4" w14:paraId="448540FB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0B8C460B" w14:textId="4F61447B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Arindem</w:t>
            </w:r>
            <w:proofErr w:type="spellEnd"/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 xml:space="preserve"> Sen</w:t>
            </w:r>
          </w:p>
        </w:tc>
        <w:tc>
          <w:tcPr>
            <w:tcW w:w="3539" w:type="dxa"/>
            <w:shd w:val="clear" w:color="auto" w:fill="auto"/>
          </w:tcPr>
          <w:p w14:paraId="1F67D9E8" w14:textId="685F7F7B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Transgrid</w:t>
            </w:r>
          </w:p>
        </w:tc>
        <w:tc>
          <w:tcPr>
            <w:tcW w:w="2268" w:type="dxa"/>
            <w:shd w:val="clear" w:color="auto" w:fill="auto"/>
          </w:tcPr>
          <w:p w14:paraId="6E1F5ED0" w14:textId="32AA7EA1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Sydney</w:t>
            </w:r>
          </w:p>
        </w:tc>
      </w:tr>
      <w:tr w:rsidR="006A261E" w:rsidRPr="004715D4" w14:paraId="25CB2AFA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3932E3C9" w14:textId="05C8F373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Dom</w:t>
            </w: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 xml:space="preserve"> Prentis</w:t>
            </w:r>
          </w:p>
        </w:tc>
        <w:tc>
          <w:tcPr>
            <w:tcW w:w="3539" w:type="dxa"/>
            <w:shd w:val="clear" w:color="auto" w:fill="auto"/>
          </w:tcPr>
          <w:p w14:paraId="705964B1" w14:textId="6E4E7371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APA Group</w:t>
            </w:r>
          </w:p>
        </w:tc>
        <w:tc>
          <w:tcPr>
            <w:tcW w:w="2268" w:type="dxa"/>
            <w:shd w:val="clear" w:color="auto" w:fill="auto"/>
          </w:tcPr>
          <w:p w14:paraId="3078CFDD" w14:textId="52AFB19B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204D9508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7E3C7C8D" w14:textId="4B8D13CE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 xml:space="preserve">Damian </w:t>
            </w: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Dwyer</w:t>
            </w:r>
          </w:p>
        </w:tc>
        <w:tc>
          <w:tcPr>
            <w:tcW w:w="3539" w:type="dxa"/>
            <w:shd w:val="clear" w:color="auto" w:fill="auto"/>
          </w:tcPr>
          <w:p w14:paraId="71833537" w14:textId="05CCDD90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APPEA</w:t>
            </w:r>
          </w:p>
        </w:tc>
        <w:tc>
          <w:tcPr>
            <w:tcW w:w="2268" w:type="dxa"/>
            <w:shd w:val="clear" w:color="auto" w:fill="auto"/>
          </w:tcPr>
          <w:p w14:paraId="519D72E5" w14:textId="1F5C9031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53C431C1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7A764C91" w14:textId="3A1E7B62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Robbie Thompson</w:t>
            </w:r>
          </w:p>
        </w:tc>
        <w:tc>
          <w:tcPr>
            <w:tcW w:w="3539" w:type="dxa"/>
            <w:shd w:val="clear" w:color="auto" w:fill="auto"/>
          </w:tcPr>
          <w:p w14:paraId="27644F03" w14:textId="3E70209D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Ausgrid</w:t>
            </w:r>
          </w:p>
        </w:tc>
        <w:tc>
          <w:tcPr>
            <w:tcW w:w="2268" w:type="dxa"/>
            <w:shd w:val="clear" w:color="auto" w:fill="auto"/>
          </w:tcPr>
          <w:p w14:paraId="4E37F523" w14:textId="34594B6F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4E6854DF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58DB1F32" w14:textId="4C1F981F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Brad Parker</w:t>
            </w:r>
          </w:p>
        </w:tc>
        <w:tc>
          <w:tcPr>
            <w:tcW w:w="3539" w:type="dxa"/>
            <w:shd w:val="clear" w:color="auto" w:fill="auto"/>
          </w:tcPr>
          <w:p w14:paraId="6948AD5C" w14:textId="731BBDB1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proofErr w:type="spellStart"/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Electranet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42F875A" w14:textId="0A4926BD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26C04CA4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103BE130" w14:textId="099697A4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Brad Harrison</w:t>
            </w:r>
          </w:p>
        </w:tc>
        <w:tc>
          <w:tcPr>
            <w:tcW w:w="3539" w:type="dxa"/>
            <w:shd w:val="clear" w:color="auto" w:fill="auto"/>
          </w:tcPr>
          <w:p w14:paraId="643AB1A5" w14:textId="017370B2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Electranet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ABE0486" w14:textId="44B71D2D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11C48B48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637F327B" w14:textId="3039F28B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Franki Lee</w:t>
            </w:r>
          </w:p>
        </w:tc>
        <w:tc>
          <w:tcPr>
            <w:tcW w:w="3539" w:type="dxa"/>
            <w:shd w:val="clear" w:color="auto" w:fill="auto"/>
          </w:tcPr>
          <w:p w14:paraId="21C07F6A" w14:textId="5186821A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Endeavour Energy</w:t>
            </w:r>
          </w:p>
        </w:tc>
        <w:tc>
          <w:tcPr>
            <w:tcW w:w="2268" w:type="dxa"/>
            <w:shd w:val="clear" w:color="auto" w:fill="auto"/>
          </w:tcPr>
          <w:p w14:paraId="70E4BA1B" w14:textId="60AFC0DB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79F3F84B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153B1735" w14:textId="1F8943C5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lastRenderedPageBreak/>
              <w:t>Naresh David</w:t>
            </w:r>
          </w:p>
        </w:tc>
        <w:tc>
          <w:tcPr>
            <w:tcW w:w="3539" w:type="dxa"/>
            <w:shd w:val="clear" w:color="auto" w:fill="auto"/>
          </w:tcPr>
          <w:p w14:paraId="16F6062D" w14:textId="6FF98D0B" w:rsidR="006A261E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Energy Australia</w:t>
            </w:r>
          </w:p>
        </w:tc>
        <w:tc>
          <w:tcPr>
            <w:tcW w:w="2268" w:type="dxa"/>
            <w:shd w:val="clear" w:color="auto" w:fill="auto"/>
          </w:tcPr>
          <w:p w14:paraId="7757AF7B" w14:textId="37BFDB72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5F3A1A44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6403DB46" w14:textId="64E8CCC2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 xml:space="preserve">David </w:t>
            </w: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Hoch</w:t>
            </w:r>
          </w:p>
        </w:tc>
        <w:tc>
          <w:tcPr>
            <w:tcW w:w="3539" w:type="dxa"/>
            <w:shd w:val="clear" w:color="auto" w:fill="auto"/>
          </w:tcPr>
          <w:p w14:paraId="02FFFD6D" w14:textId="5204284F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Engie</w:t>
            </w:r>
          </w:p>
        </w:tc>
        <w:tc>
          <w:tcPr>
            <w:tcW w:w="2268" w:type="dxa"/>
            <w:shd w:val="clear" w:color="auto" w:fill="auto"/>
          </w:tcPr>
          <w:p w14:paraId="31A9EEC7" w14:textId="048B45E1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75B4FD51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3A2118DA" w14:textId="2245D4B0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Geoff Bongers</w:t>
            </w:r>
          </w:p>
        </w:tc>
        <w:tc>
          <w:tcPr>
            <w:tcW w:w="3539" w:type="dxa"/>
            <w:shd w:val="clear" w:color="auto" w:fill="auto"/>
          </w:tcPr>
          <w:p w14:paraId="22C3486D" w14:textId="6BFD3169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Gamma Energy Technology</w:t>
            </w:r>
          </w:p>
        </w:tc>
        <w:tc>
          <w:tcPr>
            <w:tcW w:w="2268" w:type="dxa"/>
            <w:shd w:val="clear" w:color="auto" w:fill="auto"/>
          </w:tcPr>
          <w:p w14:paraId="38BE4049" w14:textId="6B5D824D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287A65C1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3B671399" w14:textId="7D5CB93B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Ian Hemming</w:t>
            </w:r>
          </w:p>
        </w:tc>
        <w:tc>
          <w:tcPr>
            <w:tcW w:w="3539" w:type="dxa"/>
            <w:shd w:val="clear" w:color="auto" w:fill="auto"/>
          </w:tcPr>
          <w:p w14:paraId="7C67A221" w14:textId="693B16F9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Government Canberra</w:t>
            </w:r>
          </w:p>
        </w:tc>
        <w:tc>
          <w:tcPr>
            <w:tcW w:w="2268" w:type="dxa"/>
            <w:shd w:val="clear" w:color="auto" w:fill="auto"/>
          </w:tcPr>
          <w:p w14:paraId="2EC3CC1E" w14:textId="1AED491E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71C04611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7A9E6232" w14:textId="1C1AC4A4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Shane  Evans</w:t>
            </w:r>
          </w:p>
        </w:tc>
        <w:tc>
          <w:tcPr>
            <w:tcW w:w="3539" w:type="dxa"/>
            <w:shd w:val="clear" w:color="auto" w:fill="auto"/>
          </w:tcPr>
          <w:p w14:paraId="292A0423" w14:textId="49F678A8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Government Canberra</w:t>
            </w:r>
          </w:p>
        </w:tc>
        <w:tc>
          <w:tcPr>
            <w:tcW w:w="2268" w:type="dxa"/>
            <w:shd w:val="clear" w:color="auto" w:fill="auto"/>
          </w:tcPr>
          <w:p w14:paraId="4BED82D0" w14:textId="0F7F9DE6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5C5EAC63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784CF894" w14:textId="2DD9445E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John Cooper</w:t>
            </w:r>
          </w:p>
        </w:tc>
        <w:tc>
          <w:tcPr>
            <w:tcW w:w="3539" w:type="dxa"/>
            <w:shd w:val="clear" w:color="auto" w:fill="auto"/>
          </w:tcPr>
          <w:p w14:paraId="3BE93017" w14:textId="03208C64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Hydro Tasmania</w:t>
            </w:r>
          </w:p>
        </w:tc>
        <w:tc>
          <w:tcPr>
            <w:tcW w:w="2268" w:type="dxa"/>
            <w:shd w:val="clear" w:color="auto" w:fill="auto"/>
          </w:tcPr>
          <w:p w14:paraId="7BE6B29A" w14:textId="12B67B53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5D9BC9BB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08C1DD6B" w14:textId="16943B23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Amjad Adil </w:t>
            </w:r>
          </w:p>
        </w:tc>
        <w:tc>
          <w:tcPr>
            <w:tcW w:w="3539" w:type="dxa"/>
            <w:shd w:val="clear" w:color="auto" w:fill="auto"/>
          </w:tcPr>
          <w:p w14:paraId="1057FB16" w14:textId="4FAD598C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New South Wales Government</w:t>
            </w:r>
          </w:p>
        </w:tc>
        <w:tc>
          <w:tcPr>
            <w:tcW w:w="2268" w:type="dxa"/>
            <w:shd w:val="clear" w:color="auto" w:fill="auto"/>
          </w:tcPr>
          <w:p w14:paraId="1A482AB9" w14:textId="485133AA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696106D7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48F38C5B" w14:textId="368687BA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 xml:space="preserve">Prasad </w:t>
            </w: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Tadipatri </w:t>
            </w:r>
          </w:p>
        </w:tc>
        <w:tc>
          <w:tcPr>
            <w:tcW w:w="3539" w:type="dxa"/>
            <w:shd w:val="clear" w:color="auto" w:fill="auto"/>
          </w:tcPr>
          <w:p w14:paraId="425C6449" w14:textId="2F7979EE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New South Wales Government</w:t>
            </w:r>
          </w:p>
        </w:tc>
        <w:tc>
          <w:tcPr>
            <w:tcW w:w="2268" w:type="dxa"/>
            <w:shd w:val="clear" w:color="auto" w:fill="auto"/>
          </w:tcPr>
          <w:p w14:paraId="6D802D91" w14:textId="62476990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47BC05F1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4DF0DF8D" w14:textId="52815DA0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 xml:space="preserve">Steven </w:t>
            </w: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Rawlins</w:t>
            </w:r>
          </w:p>
        </w:tc>
        <w:tc>
          <w:tcPr>
            <w:tcW w:w="3539" w:type="dxa"/>
            <w:shd w:val="clear" w:color="auto" w:fill="auto"/>
          </w:tcPr>
          <w:p w14:paraId="2CBD0A0D" w14:textId="5030C64A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Powerlink</w:t>
            </w:r>
          </w:p>
        </w:tc>
        <w:tc>
          <w:tcPr>
            <w:tcW w:w="2268" w:type="dxa"/>
            <w:shd w:val="clear" w:color="auto" w:fill="auto"/>
          </w:tcPr>
          <w:p w14:paraId="6B3768CA" w14:textId="7A33F785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04F1427E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474940B9" w14:textId="61A6D097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James Bennett</w:t>
            </w:r>
          </w:p>
        </w:tc>
        <w:tc>
          <w:tcPr>
            <w:tcW w:w="3539" w:type="dxa"/>
            <w:shd w:val="clear" w:color="auto" w:fill="auto"/>
          </w:tcPr>
          <w:p w14:paraId="6044DFEF" w14:textId="27480ECF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SA Power Networks</w:t>
            </w:r>
          </w:p>
        </w:tc>
        <w:tc>
          <w:tcPr>
            <w:tcW w:w="2268" w:type="dxa"/>
            <w:shd w:val="clear" w:color="auto" w:fill="auto"/>
          </w:tcPr>
          <w:p w14:paraId="4D4FAEC9" w14:textId="6EE61629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2B39E34F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65327EFB" w14:textId="1DF6C0AF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 xml:space="preserve">Marcus </w:t>
            </w: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McKay</w:t>
            </w:r>
          </w:p>
        </w:tc>
        <w:tc>
          <w:tcPr>
            <w:tcW w:w="3539" w:type="dxa"/>
            <w:shd w:val="clear" w:color="auto" w:fill="auto"/>
          </w:tcPr>
          <w:p w14:paraId="5D3E602A" w14:textId="1133D483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Tasmanian Government</w:t>
            </w:r>
          </w:p>
        </w:tc>
        <w:tc>
          <w:tcPr>
            <w:tcW w:w="2268" w:type="dxa"/>
            <w:shd w:val="clear" w:color="auto" w:fill="auto"/>
          </w:tcPr>
          <w:p w14:paraId="3CFC0433" w14:textId="0C6C62CF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152D4B93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519DE645" w14:textId="35176209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 xml:space="preserve">Dinesh Perera </w:t>
            </w:r>
          </w:p>
        </w:tc>
        <w:tc>
          <w:tcPr>
            <w:tcW w:w="3539" w:type="dxa"/>
            <w:shd w:val="clear" w:color="auto" w:fill="auto"/>
          </w:tcPr>
          <w:p w14:paraId="3197D5D6" w14:textId="5D18CE02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proofErr w:type="spellStart"/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TasNetworks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8F33462" w14:textId="1BA3FB4B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538BFF31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7C16DC2A" w14:textId="7CEC3A8B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Herath Samarakoon</w:t>
            </w:r>
          </w:p>
        </w:tc>
        <w:tc>
          <w:tcPr>
            <w:tcW w:w="3539" w:type="dxa"/>
            <w:shd w:val="clear" w:color="auto" w:fill="auto"/>
          </w:tcPr>
          <w:p w14:paraId="140920FC" w14:textId="0D8EDF95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proofErr w:type="spellStart"/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TasNetworks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D43226A" w14:textId="3D241EFC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  <w:tr w:rsidR="006A261E" w:rsidRPr="004715D4" w14:paraId="42E7D78C" w14:textId="77777777" w:rsidTr="000008B4">
        <w:trPr>
          <w:trHeight w:val="20"/>
        </w:trPr>
        <w:tc>
          <w:tcPr>
            <w:tcW w:w="2840" w:type="dxa"/>
            <w:shd w:val="clear" w:color="auto" w:fill="auto"/>
          </w:tcPr>
          <w:p w14:paraId="022C6758" w14:textId="2DC58ACE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 xml:space="preserve">Jahan </w:t>
            </w:r>
            <w:proofErr w:type="spellStart"/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Peiris</w:t>
            </w:r>
            <w:proofErr w:type="spellEnd"/>
          </w:p>
        </w:tc>
        <w:tc>
          <w:tcPr>
            <w:tcW w:w="3539" w:type="dxa"/>
            <w:shd w:val="clear" w:color="auto" w:fill="auto"/>
          </w:tcPr>
          <w:p w14:paraId="7C853F4E" w14:textId="0E6AD1D6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Transgrid</w:t>
            </w:r>
          </w:p>
        </w:tc>
        <w:tc>
          <w:tcPr>
            <w:tcW w:w="2268" w:type="dxa"/>
            <w:shd w:val="clear" w:color="auto" w:fill="auto"/>
          </w:tcPr>
          <w:p w14:paraId="1EDA9737" w14:textId="3300BFC8" w:rsidR="006A261E" w:rsidRPr="00C96124" w:rsidRDefault="006A261E" w:rsidP="006A261E">
            <w:pPr>
              <w:spacing w:after="0" w:line="240" w:lineRule="auto"/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</w:pPr>
            <w:r w:rsidRPr="00C96124">
              <w:rPr>
                <w:rFonts w:ascii="Arial" w:eastAsia="Times New Roman" w:hAnsi="Arial" w:cs="Arial"/>
                <w:color w:val="1E4164"/>
                <w:sz w:val="21"/>
                <w:szCs w:val="21"/>
                <w:lang w:eastAsia="en-AU"/>
              </w:rPr>
              <w:t>Teleconference</w:t>
            </w:r>
          </w:p>
        </w:tc>
      </w:tr>
    </w:tbl>
    <w:p w14:paraId="7414ACF6" w14:textId="77777777" w:rsidR="00454A2E" w:rsidRPr="004715D4" w:rsidRDefault="00454A2E" w:rsidP="00454A2E">
      <w:pPr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1"/>
          <w:szCs w:val="21"/>
          <w:lang w:eastAsia="en-AU"/>
        </w:rPr>
      </w:pPr>
      <w:r w:rsidRPr="004715D4">
        <w:rPr>
          <w:rFonts w:ascii="Arial" w:eastAsia="Times New Roman" w:hAnsi="Arial" w:cs="Arial"/>
          <w:noProof/>
          <w:color w:val="002060"/>
          <w:sz w:val="21"/>
          <w:szCs w:val="21"/>
          <w:lang w:eastAsia="en-AU"/>
        </w:rPr>
        <mc:AlternateContent>
          <mc:Choice Requires="wps">
            <w:drawing>
              <wp:inline distT="0" distB="0" distL="0" distR="0" wp14:anchorId="612020DA" wp14:editId="28994794">
                <wp:extent cx="431800" cy="53975"/>
                <wp:effectExtent l="0" t="0" r="6350" b="317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3975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3CCB2C" id="Rectangle 2" o:spid="_x0000_s1026" style="width:34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" fillcolor="#948671" stroked="f">
                <w10:anchorlock/>
              </v:rect>
            </w:pict>
          </mc:Fallback>
        </mc:AlternateContent>
      </w:r>
    </w:p>
    <w:p w14:paraId="583C46B0" w14:textId="77777777" w:rsidR="00C76E3A" w:rsidRPr="004715D4" w:rsidRDefault="00C76E3A" w:rsidP="00774B89">
      <w:pPr>
        <w:pStyle w:val="Heading1"/>
      </w:pPr>
      <w:r w:rsidRPr="004715D4">
        <w:t xml:space="preserve">Welcome and Introductions </w:t>
      </w:r>
    </w:p>
    <w:p w14:paraId="1B70A861" w14:textId="191D914D" w:rsidR="00C76E3A" w:rsidRPr="004715D4" w:rsidRDefault="00C76E3A" w:rsidP="00C5070E">
      <w:pPr>
        <w:spacing w:before="120" w:after="120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4715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Clare Greenwood (</w:t>
      </w:r>
      <w:r w:rsidR="00FC6117" w:rsidRPr="004715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Chair, </w:t>
      </w:r>
      <w:r w:rsidRPr="004715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AEMO) welcomed participants to the</w:t>
      </w:r>
      <w:r w:rsidR="00657850" w:rsidRPr="004715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</w:t>
      </w:r>
      <w:r w:rsidR="004A691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July</w:t>
      </w:r>
      <w:r w:rsidR="005E695E" w:rsidRPr="004715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</w:t>
      </w:r>
      <w:r w:rsidRPr="004715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For</w:t>
      </w:r>
      <w:r w:rsidR="00C5070E" w:rsidRPr="004715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ecasting </w:t>
      </w:r>
      <w:r w:rsidR="00BF2B8A" w:rsidRPr="004715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and Planning </w:t>
      </w:r>
      <w:r w:rsidR="00C5070E" w:rsidRPr="004715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Reference Group</w:t>
      </w:r>
      <w:r w:rsidR="00BF2B8A" w:rsidRPr="004715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</w:t>
      </w:r>
      <w:r w:rsidR="00D5602A" w:rsidRPr="004715D4">
        <w:rPr>
          <w:rFonts w:ascii="Arial" w:hAnsi="Arial" w:cs="Arial"/>
          <w:color w:val="000000"/>
          <w:sz w:val="21"/>
          <w:szCs w:val="21"/>
        </w:rPr>
        <w:t>(</w:t>
      </w:r>
      <w:r w:rsidR="00CA7798" w:rsidRPr="004715D4">
        <w:rPr>
          <w:rFonts w:ascii="Arial" w:hAnsi="Arial" w:cs="Arial"/>
          <w:color w:val="000000"/>
          <w:sz w:val="21"/>
          <w:szCs w:val="21"/>
        </w:rPr>
        <w:t>FP</w:t>
      </w:r>
      <w:r w:rsidR="00D5602A" w:rsidRPr="004715D4">
        <w:rPr>
          <w:rFonts w:ascii="Arial" w:hAnsi="Arial" w:cs="Arial"/>
          <w:color w:val="000000"/>
          <w:sz w:val="21"/>
          <w:szCs w:val="21"/>
        </w:rPr>
        <w:t xml:space="preserve">RG) </w:t>
      </w:r>
      <w:r w:rsidR="00BF2B8A" w:rsidRPr="004715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meeting</w:t>
      </w:r>
      <w:r w:rsidR="00657850" w:rsidRPr="004715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. </w:t>
      </w:r>
    </w:p>
    <w:p w14:paraId="4BF84DEE" w14:textId="0EE24738" w:rsidR="00C76E3A" w:rsidRPr="004715D4" w:rsidRDefault="00C76E3A" w:rsidP="00774B89">
      <w:pPr>
        <w:pStyle w:val="Heading1"/>
      </w:pPr>
      <w:r w:rsidRPr="004715D4">
        <w:t>Ad</w:t>
      </w:r>
      <w:r w:rsidR="0069338C" w:rsidRPr="004715D4">
        <w:t>ministration (Previous meeting minutes and a</w:t>
      </w:r>
      <w:r w:rsidRPr="004715D4">
        <w:t xml:space="preserve">ctions) </w:t>
      </w:r>
    </w:p>
    <w:p w14:paraId="0FD28240" w14:textId="1BD4D814" w:rsidR="00657850" w:rsidRPr="004715D4" w:rsidRDefault="00722BC1" w:rsidP="00C5070E">
      <w:pPr>
        <w:pStyle w:val="BodyText"/>
        <w:tabs>
          <w:tab w:val="left" w:pos="2976"/>
        </w:tabs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Clare Greenwood advised there were some additional comments received to the previous FPRG meeting minutes, and changes would be circulated before making final. </w:t>
      </w:r>
    </w:p>
    <w:p w14:paraId="5351837C" w14:textId="19D2EE70" w:rsidR="00095323" w:rsidRPr="004715D4" w:rsidRDefault="0069338C" w:rsidP="0069338C">
      <w:pPr>
        <w:pStyle w:val="BodyText"/>
        <w:tabs>
          <w:tab w:val="left" w:pos="2976"/>
        </w:tabs>
        <w:rPr>
          <w:rFonts w:ascii="Arial" w:hAnsi="Arial" w:cs="Arial"/>
          <w:color w:val="000000"/>
          <w:sz w:val="21"/>
          <w:szCs w:val="21"/>
        </w:rPr>
      </w:pPr>
      <w:r w:rsidRPr="004715D4">
        <w:rPr>
          <w:rFonts w:ascii="Arial" w:hAnsi="Arial" w:cs="Arial"/>
          <w:color w:val="000000"/>
          <w:sz w:val="21"/>
          <w:szCs w:val="21"/>
        </w:rPr>
        <w:t>Updates to the action items are appended to these meeting minutes.</w:t>
      </w:r>
    </w:p>
    <w:p w14:paraId="792E1BE9" w14:textId="23763F37" w:rsidR="00C76E3A" w:rsidRPr="004715D4" w:rsidRDefault="004A6913" w:rsidP="00774B89">
      <w:pPr>
        <w:pStyle w:val="Heading1"/>
      </w:pPr>
      <w:r>
        <w:t xml:space="preserve">Electricity Forecasting Insights </w:t>
      </w:r>
    </w:p>
    <w:p w14:paraId="14F3F5E3" w14:textId="7F1F3087" w:rsidR="00245753" w:rsidRDefault="004A6913" w:rsidP="004A6913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Magnus Hindsberger (AEMO)</w:t>
      </w:r>
      <w:r w:rsidR="001225AA">
        <w:rPr>
          <w:rFonts w:ascii="Arial" w:hAnsi="Arial" w:cs="Arial"/>
          <w:sz w:val="21"/>
          <w:szCs w:val="21"/>
        </w:rPr>
        <w:t xml:space="preserve"> </w:t>
      </w:r>
      <w:r w:rsidR="00245753">
        <w:rPr>
          <w:rFonts w:ascii="Arial" w:hAnsi="Arial" w:cs="Arial"/>
          <w:sz w:val="21"/>
          <w:szCs w:val="21"/>
        </w:rPr>
        <w:t xml:space="preserve">advised that AEMO </w:t>
      </w:r>
      <w:r w:rsidR="006F5D75">
        <w:rPr>
          <w:rFonts w:ascii="Arial" w:hAnsi="Arial" w:cs="Arial"/>
          <w:sz w:val="21"/>
          <w:szCs w:val="21"/>
        </w:rPr>
        <w:t xml:space="preserve">has published </w:t>
      </w:r>
      <w:r w:rsidR="00245753">
        <w:rPr>
          <w:rFonts w:ascii="Arial" w:hAnsi="Arial" w:cs="Arial"/>
          <w:sz w:val="21"/>
          <w:szCs w:val="21"/>
        </w:rPr>
        <w:t>the Electricity Forecasting insights which consists of a</w:t>
      </w:r>
      <w:r w:rsidR="006F5D75">
        <w:rPr>
          <w:rFonts w:ascii="Arial" w:hAnsi="Arial" w:cs="Arial"/>
          <w:sz w:val="21"/>
          <w:szCs w:val="21"/>
        </w:rPr>
        <w:t xml:space="preserve"> collection of resources. </w:t>
      </w:r>
      <w:r w:rsidR="00245753">
        <w:rPr>
          <w:rFonts w:ascii="Arial" w:hAnsi="Arial" w:cs="Arial"/>
          <w:sz w:val="21"/>
          <w:szCs w:val="21"/>
        </w:rPr>
        <w:t>The format of the Electricity Forecasting insights allows AEMO to publish forecasts quicker in the current fast changing environment.</w:t>
      </w:r>
    </w:p>
    <w:p w14:paraId="0A2F6B2C" w14:textId="6E2CC97F" w:rsidR="00C57BA0" w:rsidRDefault="006F5D75" w:rsidP="004A6913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below feedback was provided on the data portal:</w:t>
      </w:r>
    </w:p>
    <w:p w14:paraId="788A782F" w14:textId="13557A53" w:rsidR="006F5D75" w:rsidRDefault="006F5D75" w:rsidP="004A6913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Nick Cimdins (AusNet Services) </w:t>
      </w:r>
      <w:r w:rsidR="00601AE3">
        <w:rPr>
          <w:rFonts w:ascii="Arial" w:hAnsi="Arial" w:cs="Arial"/>
          <w:sz w:val="21"/>
          <w:szCs w:val="21"/>
        </w:rPr>
        <w:t xml:space="preserve">provided </w:t>
      </w:r>
      <w:r>
        <w:rPr>
          <w:rFonts w:ascii="Arial" w:hAnsi="Arial" w:cs="Arial"/>
          <w:sz w:val="21"/>
          <w:szCs w:val="21"/>
        </w:rPr>
        <w:t xml:space="preserve">positive feedback regarding the user interface, </w:t>
      </w:r>
      <w:r w:rsidR="00601AE3">
        <w:rPr>
          <w:rFonts w:ascii="Arial" w:hAnsi="Arial" w:cs="Arial"/>
          <w:sz w:val="21"/>
          <w:szCs w:val="21"/>
        </w:rPr>
        <w:t xml:space="preserve">however pointed out that it is </w:t>
      </w:r>
      <w:r>
        <w:rPr>
          <w:rFonts w:ascii="Arial" w:hAnsi="Arial" w:cs="Arial"/>
          <w:sz w:val="21"/>
          <w:szCs w:val="21"/>
        </w:rPr>
        <w:t xml:space="preserve">missing some of the inputs that </w:t>
      </w:r>
      <w:r w:rsidR="00601AE3">
        <w:rPr>
          <w:rFonts w:ascii="Arial" w:hAnsi="Arial" w:cs="Arial"/>
          <w:sz w:val="21"/>
          <w:szCs w:val="21"/>
        </w:rPr>
        <w:t>had</w:t>
      </w:r>
      <w:r>
        <w:rPr>
          <w:rFonts w:ascii="Arial" w:hAnsi="Arial" w:cs="Arial"/>
          <w:sz w:val="21"/>
          <w:szCs w:val="21"/>
        </w:rPr>
        <w:t xml:space="preserve"> previously</w:t>
      </w:r>
      <w:r w:rsidR="00601AE3">
        <w:rPr>
          <w:rFonts w:ascii="Arial" w:hAnsi="Arial" w:cs="Arial"/>
          <w:sz w:val="21"/>
          <w:szCs w:val="21"/>
        </w:rPr>
        <w:t xml:space="preserve"> been</w:t>
      </w:r>
      <w:r>
        <w:rPr>
          <w:rFonts w:ascii="Arial" w:hAnsi="Arial" w:cs="Arial"/>
          <w:sz w:val="21"/>
          <w:szCs w:val="21"/>
        </w:rPr>
        <w:t xml:space="preserve"> available (e.g. input prices). </w:t>
      </w:r>
      <w:r w:rsidR="00601AE3">
        <w:rPr>
          <w:rFonts w:ascii="Arial" w:hAnsi="Arial" w:cs="Arial"/>
          <w:sz w:val="21"/>
          <w:szCs w:val="21"/>
        </w:rPr>
        <w:t xml:space="preserve">Magnus clarified that the inputs are not yet </w:t>
      </w:r>
      <w:r w:rsidR="00114D0A">
        <w:rPr>
          <w:rFonts w:ascii="Arial" w:hAnsi="Arial" w:cs="Arial"/>
          <w:sz w:val="21"/>
          <w:szCs w:val="21"/>
        </w:rPr>
        <w:t>available on the portal</w:t>
      </w:r>
      <w:r w:rsidR="00601AE3">
        <w:rPr>
          <w:rFonts w:ascii="Arial" w:hAnsi="Arial" w:cs="Arial"/>
          <w:sz w:val="21"/>
          <w:szCs w:val="21"/>
        </w:rPr>
        <w:t>, however they will be made available in due time</w:t>
      </w:r>
      <w:r w:rsidR="00114D0A">
        <w:rPr>
          <w:rFonts w:ascii="Arial" w:hAnsi="Arial" w:cs="Arial"/>
          <w:sz w:val="21"/>
          <w:szCs w:val="21"/>
        </w:rPr>
        <w:t xml:space="preserve">. </w:t>
      </w:r>
      <w:r w:rsidR="008E37CD">
        <w:rPr>
          <w:rFonts w:ascii="Arial" w:hAnsi="Arial" w:cs="Arial"/>
          <w:sz w:val="21"/>
          <w:szCs w:val="21"/>
        </w:rPr>
        <w:t>Dinesh Perera (</w:t>
      </w:r>
      <w:proofErr w:type="spellStart"/>
      <w:r w:rsidR="008E37CD">
        <w:rPr>
          <w:rFonts w:ascii="Arial" w:hAnsi="Arial" w:cs="Arial"/>
          <w:sz w:val="21"/>
          <w:szCs w:val="21"/>
        </w:rPr>
        <w:t>TasNetworks</w:t>
      </w:r>
      <w:proofErr w:type="spellEnd"/>
      <w:r w:rsidR="008E37CD">
        <w:rPr>
          <w:rFonts w:ascii="Arial" w:hAnsi="Arial" w:cs="Arial"/>
          <w:sz w:val="21"/>
          <w:szCs w:val="21"/>
        </w:rPr>
        <w:t xml:space="preserve">) also commented that the data inputs would be valuable. </w:t>
      </w:r>
    </w:p>
    <w:p w14:paraId="0B4F6FAE" w14:textId="10B8C2BF" w:rsidR="006F5D75" w:rsidRPr="00601AE3" w:rsidRDefault="006F5D75" w:rsidP="004A6913">
      <w:pPr>
        <w:pStyle w:val="BodyText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John Sligar (Sligar and Associates) </w:t>
      </w:r>
      <w:r w:rsidR="00601AE3">
        <w:rPr>
          <w:rFonts w:ascii="Arial" w:hAnsi="Arial" w:cs="Arial"/>
          <w:sz w:val="21"/>
          <w:szCs w:val="21"/>
        </w:rPr>
        <w:t xml:space="preserve">pointed out that he was </w:t>
      </w:r>
      <w:r>
        <w:rPr>
          <w:rFonts w:ascii="Arial" w:hAnsi="Arial" w:cs="Arial"/>
          <w:sz w:val="21"/>
          <w:szCs w:val="21"/>
        </w:rPr>
        <w:t xml:space="preserve">not aware </w:t>
      </w:r>
      <w:r w:rsidR="00601AE3">
        <w:rPr>
          <w:rFonts w:ascii="Arial" w:hAnsi="Arial" w:cs="Arial"/>
          <w:sz w:val="21"/>
          <w:szCs w:val="21"/>
        </w:rPr>
        <w:t xml:space="preserve">that the data portal was available and AEMO advised that participants were notified through ‘AEMO Comms’. AEMO will ensure that John is added to the distribution list for such communications. </w:t>
      </w:r>
      <w:r w:rsidR="00601AE3" w:rsidRPr="00601AE3">
        <w:rPr>
          <w:rFonts w:ascii="Arial" w:hAnsi="Arial" w:cs="Arial"/>
          <w:color w:val="FF0000"/>
          <w:sz w:val="21"/>
          <w:szCs w:val="21"/>
        </w:rPr>
        <w:t>(Action item 5.3.1)</w:t>
      </w:r>
    </w:p>
    <w:p w14:paraId="3F64E9D1" w14:textId="4AE7C11A" w:rsidR="00114D0A" w:rsidRDefault="00114D0A" w:rsidP="004A6913">
      <w:pPr>
        <w:pStyle w:val="BodyTex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Arindem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601AE3">
        <w:rPr>
          <w:rFonts w:ascii="Arial" w:hAnsi="Arial" w:cs="Arial"/>
          <w:sz w:val="21"/>
          <w:szCs w:val="21"/>
        </w:rPr>
        <w:t xml:space="preserve">Sen (Transgrid) </w:t>
      </w:r>
      <w:r w:rsidR="00BE1EE0">
        <w:rPr>
          <w:rFonts w:ascii="Arial" w:hAnsi="Arial" w:cs="Arial"/>
          <w:sz w:val="21"/>
          <w:szCs w:val="21"/>
        </w:rPr>
        <w:t>asked whether</w:t>
      </w:r>
      <w:r>
        <w:rPr>
          <w:rFonts w:ascii="Arial" w:hAnsi="Arial" w:cs="Arial"/>
          <w:sz w:val="21"/>
          <w:szCs w:val="21"/>
        </w:rPr>
        <w:t xml:space="preserve"> AEMO </w:t>
      </w:r>
      <w:r w:rsidR="00BE1EE0">
        <w:rPr>
          <w:rFonts w:ascii="Arial" w:hAnsi="Arial" w:cs="Arial"/>
          <w:sz w:val="21"/>
          <w:szCs w:val="21"/>
        </w:rPr>
        <w:t xml:space="preserve">is </w:t>
      </w:r>
      <w:r>
        <w:rPr>
          <w:rFonts w:ascii="Arial" w:hAnsi="Arial" w:cs="Arial"/>
          <w:sz w:val="21"/>
          <w:szCs w:val="21"/>
        </w:rPr>
        <w:t>going to publish a forecasting methodol</w:t>
      </w:r>
      <w:r w:rsidR="00BE1EE0">
        <w:rPr>
          <w:rFonts w:ascii="Arial" w:hAnsi="Arial" w:cs="Arial"/>
          <w:sz w:val="21"/>
          <w:szCs w:val="21"/>
        </w:rPr>
        <w:t xml:space="preserve">ogy report this year. </w:t>
      </w:r>
      <w:r w:rsidR="0054759D">
        <w:rPr>
          <w:rFonts w:ascii="Arial" w:hAnsi="Arial" w:cs="Arial"/>
          <w:sz w:val="21"/>
          <w:szCs w:val="21"/>
        </w:rPr>
        <w:t xml:space="preserve">Leanna </w:t>
      </w:r>
      <w:r w:rsidR="00BE1EE0">
        <w:rPr>
          <w:rFonts w:ascii="Arial" w:hAnsi="Arial" w:cs="Arial"/>
          <w:sz w:val="21"/>
          <w:szCs w:val="21"/>
        </w:rPr>
        <w:t xml:space="preserve">Tedesco (AEMO) </w:t>
      </w:r>
      <w:r w:rsidR="0054759D">
        <w:rPr>
          <w:rFonts w:ascii="Arial" w:hAnsi="Arial" w:cs="Arial"/>
          <w:sz w:val="21"/>
          <w:szCs w:val="21"/>
        </w:rPr>
        <w:t xml:space="preserve">advised that </w:t>
      </w:r>
      <w:r w:rsidR="00BE1EE0">
        <w:rPr>
          <w:rFonts w:ascii="Arial" w:hAnsi="Arial" w:cs="Arial"/>
          <w:sz w:val="21"/>
          <w:szCs w:val="21"/>
        </w:rPr>
        <w:t>minor updates to the Forecasting Methodology Report will be made by AEMO shortly</w:t>
      </w:r>
      <w:r w:rsidR="0054759D">
        <w:rPr>
          <w:rFonts w:ascii="Arial" w:hAnsi="Arial" w:cs="Arial"/>
          <w:sz w:val="21"/>
          <w:szCs w:val="21"/>
        </w:rPr>
        <w:t xml:space="preserve">. </w:t>
      </w:r>
      <w:r w:rsidR="00BE1EE0">
        <w:rPr>
          <w:rFonts w:ascii="Arial" w:hAnsi="Arial" w:cs="Arial"/>
          <w:sz w:val="21"/>
          <w:szCs w:val="21"/>
        </w:rPr>
        <w:t>The Forecast A</w:t>
      </w:r>
      <w:r w:rsidR="0054759D">
        <w:rPr>
          <w:rFonts w:ascii="Arial" w:hAnsi="Arial" w:cs="Arial"/>
          <w:sz w:val="21"/>
          <w:szCs w:val="21"/>
        </w:rPr>
        <w:t xml:space="preserve">ccuracy </w:t>
      </w:r>
      <w:r w:rsidR="00BE1EE0">
        <w:rPr>
          <w:rFonts w:ascii="Arial" w:hAnsi="Arial" w:cs="Arial"/>
          <w:sz w:val="21"/>
          <w:szCs w:val="21"/>
        </w:rPr>
        <w:t>R</w:t>
      </w:r>
      <w:r w:rsidR="0054759D">
        <w:rPr>
          <w:rFonts w:ascii="Arial" w:hAnsi="Arial" w:cs="Arial"/>
          <w:sz w:val="21"/>
          <w:szCs w:val="21"/>
        </w:rPr>
        <w:t>eport is currently being worked on</w:t>
      </w:r>
      <w:r w:rsidR="00BE1EE0">
        <w:rPr>
          <w:rFonts w:ascii="Arial" w:hAnsi="Arial" w:cs="Arial"/>
          <w:sz w:val="21"/>
          <w:szCs w:val="21"/>
        </w:rPr>
        <w:t xml:space="preserve"> by AEMO</w:t>
      </w:r>
      <w:r w:rsidR="0054759D">
        <w:rPr>
          <w:rFonts w:ascii="Arial" w:hAnsi="Arial" w:cs="Arial"/>
          <w:sz w:val="21"/>
          <w:szCs w:val="21"/>
        </w:rPr>
        <w:t>.</w:t>
      </w:r>
    </w:p>
    <w:p w14:paraId="49799B55" w14:textId="3312FE5D" w:rsidR="0054759D" w:rsidRDefault="0054759D" w:rsidP="004A6913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Tim </w:t>
      </w:r>
      <w:r w:rsidR="00BE1EE0">
        <w:rPr>
          <w:rFonts w:ascii="Arial" w:hAnsi="Arial" w:cs="Arial"/>
          <w:sz w:val="21"/>
          <w:szCs w:val="21"/>
        </w:rPr>
        <w:t xml:space="preserve">Jordan </w:t>
      </w:r>
      <w:r>
        <w:rPr>
          <w:rFonts w:ascii="Arial" w:hAnsi="Arial" w:cs="Arial"/>
          <w:sz w:val="21"/>
          <w:szCs w:val="21"/>
        </w:rPr>
        <w:t>(CEFC) asked whether AEMO will publish spreadsheets</w:t>
      </w:r>
      <w:r w:rsidR="008E37CD">
        <w:rPr>
          <w:rFonts w:ascii="Arial" w:hAnsi="Arial" w:cs="Arial"/>
          <w:sz w:val="21"/>
          <w:szCs w:val="21"/>
        </w:rPr>
        <w:t xml:space="preserve"> (CSVs)</w:t>
      </w:r>
      <w:r>
        <w:rPr>
          <w:rFonts w:ascii="Arial" w:hAnsi="Arial" w:cs="Arial"/>
          <w:sz w:val="21"/>
          <w:szCs w:val="21"/>
        </w:rPr>
        <w:t xml:space="preserve"> </w:t>
      </w:r>
      <w:r w:rsidR="008E37CD">
        <w:rPr>
          <w:rFonts w:ascii="Arial" w:hAnsi="Arial" w:cs="Arial"/>
          <w:sz w:val="21"/>
          <w:szCs w:val="21"/>
        </w:rPr>
        <w:t xml:space="preserve">with data </w:t>
      </w:r>
      <w:r>
        <w:rPr>
          <w:rFonts w:ascii="Arial" w:hAnsi="Arial" w:cs="Arial"/>
          <w:sz w:val="21"/>
          <w:szCs w:val="21"/>
        </w:rPr>
        <w:t xml:space="preserve">for weak/strong scenarios. </w:t>
      </w:r>
      <w:r w:rsidR="008E37CD">
        <w:rPr>
          <w:rFonts w:ascii="Arial" w:hAnsi="Arial" w:cs="Arial"/>
          <w:sz w:val="21"/>
          <w:szCs w:val="21"/>
        </w:rPr>
        <w:t>AEMO confirmed that these should already be available on the data portal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57146C0C" w14:textId="70E2D6EF" w:rsidR="0054759D" w:rsidRDefault="0038430C" w:rsidP="004A6913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Richard Jeffrey (Stanwell) and Mark Ainsworth (QLD Government) provided positive feedback on the data portal. </w:t>
      </w:r>
    </w:p>
    <w:p w14:paraId="7FDF062A" w14:textId="1601386B" w:rsidR="0038430C" w:rsidRDefault="0038430C" w:rsidP="004A6913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David Hoch (Engie) </w:t>
      </w:r>
      <w:r w:rsidR="007E472F">
        <w:rPr>
          <w:rFonts w:ascii="Arial" w:hAnsi="Arial" w:cs="Arial"/>
          <w:sz w:val="21"/>
          <w:szCs w:val="21"/>
        </w:rPr>
        <w:t xml:space="preserve">sought clarification regarding accessing historical data through the portal. AEMO will keep this in mind going forward, ensuring version control. </w:t>
      </w:r>
    </w:p>
    <w:p w14:paraId="0BA14CB7" w14:textId="11245CC1" w:rsidR="0038430C" w:rsidRDefault="0038430C" w:rsidP="004A6913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Rich</w:t>
      </w:r>
      <w:r w:rsidR="00675C02">
        <w:rPr>
          <w:rFonts w:ascii="Arial" w:hAnsi="Arial" w:cs="Arial"/>
          <w:sz w:val="21"/>
          <w:szCs w:val="21"/>
        </w:rPr>
        <w:t xml:space="preserve">ard Jeffrey (Stanwell) </w:t>
      </w:r>
      <w:r w:rsidR="001351DD">
        <w:rPr>
          <w:rFonts w:ascii="Arial" w:hAnsi="Arial" w:cs="Arial"/>
          <w:sz w:val="21"/>
          <w:szCs w:val="21"/>
        </w:rPr>
        <w:t xml:space="preserve">Mark Ainsworth </w:t>
      </w:r>
      <w:r w:rsidR="00675C02">
        <w:rPr>
          <w:rFonts w:ascii="Arial" w:hAnsi="Arial" w:cs="Arial"/>
          <w:sz w:val="21"/>
          <w:szCs w:val="21"/>
        </w:rPr>
        <w:t>(DEWS)</w:t>
      </w:r>
      <w:r w:rsidR="0057627E">
        <w:rPr>
          <w:rFonts w:ascii="Arial" w:hAnsi="Arial" w:cs="Arial"/>
          <w:sz w:val="21"/>
          <w:szCs w:val="21"/>
        </w:rPr>
        <w:t xml:space="preserve"> and Marcus McKay (</w:t>
      </w:r>
      <w:proofErr w:type="spellStart"/>
      <w:r w:rsidR="0057627E">
        <w:rPr>
          <w:rFonts w:ascii="Arial" w:hAnsi="Arial" w:cs="Arial"/>
          <w:sz w:val="21"/>
          <w:szCs w:val="21"/>
        </w:rPr>
        <w:t>Tas</w:t>
      </w:r>
      <w:proofErr w:type="spellEnd"/>
      <w:r w:rsidR="0057627E">
        <w:rPr>
          <w:rFonts w:ascii="Arial" w:hAnsi="Arial" w:cs="Arial"/>
          <w:sz w:val="21"/>
          <w:szCs w:val="21"/>
        </w:rPr>
        <w:t xml:space="preserve"> Government)</w:t>
      </w:r>
      <w:r w:rsidR="00675C02">
        <w:rPr>
          <w:rFonts w:ascii="Arial" w:hAnsi="Arial" w:cs="Arial"/>
          <w:sz w:val="21"/>
          <w:szCs w:val="21"/>
        </w:rPr>
        <w:t xml:space="preserve"> </w:t>
      </w:r>
      <w:r w:rsidR="00AD70E4">
        <w:rPr>
          <w:rFonts w:ascii="Arial" w:hAnsi="Arial" w:cs="Arial"/>
          <w:sz w:val="21"/>
          <w:szCs w:val="21"/>
        </w:rPr>
        <w:t>have also requested state based summaries</w:t>
      </w:r>
      <w:r w:rsidR="0057627E">
        <w:rPr>
          <w:rFonts w:ascii="Arial" w:hAnsi="Arial" w:cs="Arial"/>
          <w:sz w:val="21"/>
          <w:szCs w:val="21"/>
        </w:rPr>
        <w:t>/breakdowns</w:t>
      </w:r>
      <w:r w:rsidR="001351DD">
        <w:rPr>
          <w:rFonts w:ascii="Arial" w:hAnsi="Arial" w:cs="Arial"/>
          <w:sz w:val="21"/>
          <w:szCs w:val="21"/>
        </w:rPr>
        <w:t xml:space="preserve">. </w:t>
      </w:r>
      <w:r w:rsidR="00AD70E4">
        <w:rPr>
          <w:rFonts w:ascii="Arial" w:hAnsi="Arial" w:cs="Arial"/>
          <w:sz w:val="21"/>
          <w:szCs w:val="21"/>
        </w:rPr>
        <w:t xml:space="preserve">Mark pointed out that consistency in commentary is also important year to year. </w:t>
      </w:r>
    </w:p>
    <w:p w14:paraId="52C89C5D" w14:textId="6A48531C" w:rsidR="001351DD" w:rsidRDefault="001351DD" w:rsidP="004A6913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Prasad </w:t>
      </w:r>
      <w:r w:rsidR="00840AC8">
        <w:rPr>
          <w:rFonts w:ascii="Arial" w:hAnsi="Arial" w:cs="Arial"/>
          <w:sz w:val="21"/>
          <w:szCs w:val="21"/>
        </w:rPr>
        <w:t xml:space="preserve">Tadipatri (NSW government) has questioned if there is a way to date stamp the information displayed on the data portal to understand when the data was updated. </w:t>
      </w:r>
      <w:r>
        <w:rPr>
          <w:rFonts w:ascii="Arial" w:hAnsi="Arial" w:cs="Arial"/>
          <w:sz w:val="21"/>
          <w:szCs w:val="21"/>
        </w:rPr>
        <w:t xml:space="preserve"> To be discussed further offline. </w:t>
      </w:r>
      <w:r w:rsidR="0071498E" w:rsidRPr="0071498E">
        <w:rPr>
          <w:rFonts w:ascii="Arial" w:hAnsi="Arial" w:cs="Arial"/>
          <w:color w:val="FF0000"/>
          <w:sz w:val="21"/>
          <w:szCs w:val="21"/>
        </w:rPr>
        <w:t>(Action item 5.3.2)</w:t>
      </w:r>
    </w:p>
    <w:p w14:paraId="7547C9C0" w14:textId="7EA7F7C6" w:rsidR="001351DD" w:rsidRDefault="001351DD" w:rsidP="004A6913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Nick Cimdins </w:t>
      </w:r>
      <w:r w:rsidR="0057627E">
        <w:rPr>
          <w:rFonts w:ascii="Arial" w:hAnsi="Arial" w:cs="Arial"/>
          <w:sz w:val="21"/>
          <w:szCs w:val="21"/>
        </w:rPr>
        <w:t xml:space="preserve">(AusNet Services) asked Magnus </w:t>
      </w:r>
      <w:r>
        <w:rPr>
          <w:rFonts w:ascii="Arial" w:hAnsi="Arial" w:cs="Arial"/>
          <w:sz w:val="21"/>
          <w:szCs w:val="21"/>
        </w:rPr>
        <w:t xml:space="preserve">which reports </w:t>
      </w:r>
      <w:r w:rsidR="0057627E">
        <w:rPr>
          <w:rFonts w:ascii="Arial" w:hAnsi="Arial" w:cs="Arial"/>
          <w:sz w:val="21"/>
          <w:szCs w:val="21"/>
        </w:rPr>
        <w:t>are planned to</w:t>
      </w:r>
      <w:r>
        <w:rPr>
          <w:rFonts w:ascii="Arial" w:hAnsi="Arial" w:cs="Arial"/>
          <w:sz w:val="21"/>
          <w:szCs w:val="21"/>
        </w:rPr>
        <w:t xml:space="preserve"> be published on the </w:t>
      </w:r>
      <w:r w:rsidR="0057627E">
        <w:rPr>
          <w:rFonts w:ascii="Arial" w:hAnsi="Arial" w:cs="Arial"/>
          <w:sz w:val="21"/>
          <w:szCs w:val="21"/>
        </w:rPr>
        <w:t>AEMO website (e.g.</w:t>
      </w:r>
      <w:r>
        <w:rPr>
          <w:rFonts w:ascii="Arial" w:hAnsi="Arial" w:cs="Arial"/>
          <w:sz w:val="21"/>
          <w:szCs w:val="21"/>
        </w:rPr>
        <w:t xml:space="preserve"> E</w:t>
      </w:r>
      <w:r w:rsidR="00CA2761">
        <w:rPr>
          <w:rFonts w:ascii="Arial" w:hAnsi="Arial" w:cs="Arial"/>
          <w:sz w:val="21"/>
          <w:szCs w:val="21"/>
        </w:rPr>
        <w:t>lectric Vehicles [EVs]</w:t>
      </w:r>
      <w:r w:rsidR="0057627E">
        <w:rPr>
          <w:rFonts w:ascii="Arial" w:hAnsi="Arial" w:cs="Arial"/>
          <w:sz w:val="21"/>
          <w:szCs w:val="21"/>
        </w:rPr>
        <w:t xml:space="preserve"> report</w:t>
      </w:r>
      <w:r>
        <w:rPr>
          <w:rFonts w:ascii="Arial" w:hAnsi="Arial" w:cs="Arial"/>
          <w:sz w:val="21"/>
          <w:szCs w:val="21"/>
        </w:rPr>
        <w:t xml:space="preserve">, </w:t>
      </w:r>
      <w:r w:rsidR="00CA2761">
        <w:rPr>
          <w:rFonts w:ascii="Arial" w:hAnsi="Arial" w:cs="Arial"/>
          <w:sz w:val="21"/>
          <w:szCs w:val="21"/>
        </w:rPr>
        <w:t>P</w:t>
      </w:r>
      <w:r w:rsidR="00CA2761" w:rsidRPr="00CA2761">
        <w:rPr>
          <w:rFonts w:ascii="Arial" w:hAnsi="Arial" w:cs="Arial"/>
          <w:sz w:val="21"/>
          <w:szCs w:val="21"/>
        </w:rPr>
        <w:t>hotovoltaic</w:t>
      </w:r>
      <w:r w:rsidR="00CA2761">
        <w:rPr>
          <w:rFonts w:ascii="Arial" w:hAnsi="Arial" w:cs="Arial"/>
          <w:sz w:val="21"/>
          <w:szCs w:val="21"/>
        </w:rPr>
        <w:t xml:space="preserve"> [</w:t>
      </w:r>
      <w:r>
        <w:rPr>
          <w:rFonts w:ascii="Arial" w:hAnsi="Arial" w:cs="Arial"/>
          <w:sz w:val="21"/>
          <w:szCs w:val="21"/>
        </w:rPr>
        <w:t>PVs</w:t>
      </w:r>
      <w:r w:rsidR="00CA2761">
        <w:rPr>
          <w:rFonts w:ascii="Arial" w:hAnsi="Arial" w:cs="Arial"/>
          <w:sz w:val="21"/>
          <w:szCs w:val="21"/>
        </w:rPr>
        <w:t>]</w:t>
      </w:r>
      <w:r w:rsidR="0057627E">
        <w:rPr>
          <w:rFonts w:ascii="Arial" w:hAnsi="Arial" w:cs="Arial"/>
          <w:sz w:val="21"/>
          <w:szCs w:val="21"/>
        </w:rPr>
        <w:t xml:space="preserve"> report</w:t>
      </w:r>
      <w:r>
        <w:rPr>
          <w:rFonts w:ascii="Arial" w:hAnsi="Arial" w:cs="Arial"/>
          <w:sz w:val="21"/>
          <w:szCs w:val="21"/>
        </w:rPr>
        <w:t xml:space="preserve">, </w:t>
      </w:r>
      <w:r w:rsidR="0057627E">
        <w:rPr>
          <w:rFonts w:ascii="Arial" w:hAnsi="Arial" w:cs="Arial"/>
          <w:sz w:val="21"/>
          <w:szCs w:val="21"/>
        </w:rPr>
        <w:t>etc.)</w:t>
      </w:r>
      <w:r>
        <w:rPr>
          <w:rFonts w:ascii="Arial" w:hAnsi="Arial" w:cs="Arial"/>
          <w:sz w:val="21"/>
          <w:szCs w:val="21"/>
        </w:rPr>
        <w:t xml:space="preserve">. </w:t>
      </w:r>
      <w:r w:rsidR="0057627E">
        <w:rPr>
          <w:rFonts w:ascii="Arial" w:hAnsi="Arial" w:cs="Arial"/>
          <w:sz w:val="21"/>
          <w:szCs w:val="21"/>
        </w:rPr>
        <w:t xml:space="preserve">Magnus confirmed that the </w:t>
      </w:r>
      <w:r w:rsidR="00CA2761">
        <w:rPr>
          <w:rFonts w:ascii="Arial" w:hAnsi="Arial" w:cs="Arial"/>
          <w:sz w:val="21"/>
          <w:szCs w:val="21"/>
        </w:rPr>
        <w:t xml:space="preserve">Prices report and </w:t>
      </w:r>
      <w:r>
        <w:rPr>
          <w:rFonts w:ascii="Arial" w:hAnsi="Arial" w:cs="Arial"/>
          <w:sz w:val="21"/>
          <w:szCs w:val="21"/>
        </w:rPr>
        <w:t xml:space="preserve">PV report </w:t>
      </w:r>
      <w:r w:rsidR="00CA2761">
        <w:rPr>
          <w:rFonts w:ascii="Arial" w:hAnsi="Arial" w:cs="Arial"/>
          <w:sz w:val="21"/>
          <w:szCs w:val="21"/>
        </w:rPr>
        <w:t>are</w:t>
      </w:r>
      <w:r w:rsidR="0057627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available</w:t>
      </w:r>
      <w:r w:rsidR="0057627E">
        <w:rPr>
          <w:rFonts w:ascii="Arial" w:hAnsi="Arial" w:cs="Arial"/>
          <w:sz w:val="21"/>
          <w:szCs w:val="21"/>
        </w:rPr>
        <w:t xml:space="preserve"> on the website currently</w:t>
      </w:r>
      <w:r>
        <w:rPr>
          <w:rFonts w:ascii="Arial" w:hAnsi="Arial" w:cs="Arial"/>
          <w:sz w:val="21"/>
          <w:szCs w:val="21"/>
        </w:rPr>
        <w:t xml:space="preserve">, </w:t>
      </w:r>
      <w:r w:rsidR="0057627E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EV assumption is s</w:t>
      </w:r>
      <w:r w:rsidR="0057627E">
        <w:rPr>
          <w:rFonts w:ascii="Arial" w:hAnsi="Arial" w:cs="Arial"/>
          <w:sz w:val="21"/>
          <w:szCs w:val="21"/>
        </w:rPr>
        <w:t xml:space="preserve">imilar to last August’s report (to be updated) and the </w:t>
      </w:r>
      <w:r>
        <w:rPr>
          <w:rFonts w:ascii="Arial" w:hAnsi="Arial" w:cs="Arial"/>
          <w:sz w:val="21"/>
          <w:szCs w:val="21"/>
        </w:rPr>
        <w:t xml:space="preserve">LNG / Coal seam gas production </w:t>
      </w:r>
      <w:r w:rsidR="0057627E">
        <w:rPr>
          <w:rFonts w:ascii="Arial" w:hAnsi="Arial" w:cs="Arial"/>
          <w:sz w:val="21"/>
          <w:szCs w:val="21"/>
        </w:rPr>
        <w:t xml:space="preserve">are </w:t>
      </w:r>
      <w:r>
        <w:rPr>
          <w:rFonts w:ascii="Arial" w:hAnsi="Arial" w:cs="Arial"/>
          <w:sz w:val="21"/>
          <w:szCs w:val="21"/>
        </w:rPr>
        <w:t xml:space="preserve">based on </w:t>
      </w:r>
      <w:r w:rsidR="0057627E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 xml:space="preserve">last </w:t>
      </w:r>
      <w:r w:rsidR="0057627E">
        <w:rPr>
          <w:rFonts w:ascii="Arial" w:hAnsi="Arial" w:cs="Arial"/>
          <w:sz w:val="21"/>
          <w:szCs w:val="21"/>
        </w:rPr>
        <w:t>National Gas Forecasting Report (</w:t>
      </w:r>
      <w:r>
        <w:rPr>
          <w:rFonts w:ascii="Arial" w:hAnsi="Arial" w:cs="Arial"/>
          <w:sz w:val="21"/>
          <w:szCs w:val="21"/>
        </w:rPr>
        <w:t>NGFR</w:t>
      </w:r>
      <w:r w:rsidR="0057627E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therefore all </w:t>
      </w:r>
      <w:r w:rsidR="00CA2761">
        <w:rPr>
          <w:rFonts w:ascii="Arial" w:hAnsi="Arial" w:cs="Arial"/>
          <w:sz w:val="21"/>
          <w:szCs w:val="21"/>
        </w:rPr>
        <w:t xml:space="preserve">of the above reports </w:t>
      </w:r>
      <w:r>
        <w:rPr>
          <w:rFonts w:ascii="Arial" w:hAnsi="Arial" w:cs="Arial"/>
          <w:sz w:val="21"/>
          <w:szCs w:val="21"/>
        </w:rPr>
        <w:t>should be available</w:t>
      </w:r>
      <w:r w:rsidR="00CA2761">
        <w:rPr>
          <w:rFonts w:ascii="Arial" w:hAnsi="Arial" w:cs="Arial"/>
          <w:sz w:val="21"/>
          <w:szCs w:val="21"/>
        </w:rPr>
        <w:t xml:space="preserve"> on the website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5762FB36" w14:textId="16AE48F6" w:rsidR="001351DD" w:rsidRDefault="001351DD" w:rsidP="004A6913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Prasad </w:t>
      </w:r>
      <w:r w:rsidR="00CC148E">
        <w:rPr>
          <w:rFonts w:ascii="Arial" w:hAnsi="Arial" w:cs="Arial"/>
          <w:sz w:val="21"/>
          <w:szCs w:val="21"/>
        </w:rPr>
        <w:t xml:space="preserve">Tadipatri also asked whether AEMO will release the excel files associated with the </w:t>
      </w:r>
      <w:r w:rsidR="00CC148E" w:rsidRPr="00CC148E">
        <w:rPr>
          <w:rFonts w:ascii="Arial" w:hAnsi="Arial" w:cs="Arial"/>
          <w:sz w:val="21"/>
          <w:szCs w:val="21"/>
        </w:rPr>
        <w:t>Jacobs Retail electricity price history and projections - Final Public Report</w:t>
      </w:r>
      <w:r w:rsidR="00CC148E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Magnus </w:t>
      </w:r>
      <w:r w:rsidR="00CC148E">
        <w:rPr>
          <w:rFonts w:ascii="Arial" w:hAnsi="Arial" w:cs="Arial"/>
          <w:sz w:val="21"/>
          <w:szCs w:val="21"/>
        </w:rPr>
        <w:t xml:space="preserve">advised that </w:t>
      </w:r>
      <w:r>
        <w:rPr>
          <w:rFonts w:ascii="Arial" w:hAnsi="Arial" w:cs="Arial"/>
          <w:sz w:val="21"/>
          <w:szCs w:val="21"/>
        </w:rPr>
        <w:t xml:space="preserve">once format is agreed on, </w:t>
      </w:r>
      <w:r w:rsidR="00443381">
        <w:rPr>
          <w:rFonts w:ascii="Arial" w:hAnsi="Arial" w:cs="Arial"/>
          <w:sz w:val="21"/>
          <w:szCs w:val="21"/>
        </w:rPr>
        <w:t xml:space="preserve">these </w:t>
      </w:r>
      <w:r>
        <w:rPr>
          <w:rFonts w:ascii="Arial" w:hAnsi="Arial" w:cs="Arial"/>
          <w:sz w:val="21"/>
          <w:szCs w:val="21"/>
        </w:rPr>
        <w:t xml:space="preserve">will be published. </w:t>
      </w:r>
    </w:p>
    <w:p w14:paraId="7D84831B" w14:textId="1E09D479" w:rsidR="001351DD" w:rsidRDefault="00EE0EC4" w:rsidP="004A6913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Craig </w:t>
      </w:r>
      <w:r w:rsidR="001C2A7B">
        <w:rPr>
          <w:rFonts w:ascii="Arial" w:hAnsi="Arial" w:cs="Arial"/>
          <w:sz w:val="21"/>
          <w:szCs w:val="21"/>
        </w:rPr>
        <w:t xml:space="preserve">Tupper </w:t>
      </w:r>
      <w:r>
        <w:rPr>
          <w:rFonts w:ascii="Arial" w:hAnsi="Arial" w:cs="Arial"/>
          <w:sz w:val="21"/>
          <w:szCs w:val="21"/>
        </w:rPr>
        <w:t xml:space="preserve">(Ausgrid) </w:t>
      </w:r>
      <w:r w:rsidR="0071498E">
        <w:rPr>
          <w:rFonts w:ascii="Arial" w:hAnsi="Arial" w:cs="Arial"/>
          <w:sz w:val="21"/>
          <w:szCs w:val="21"/>
        </w:rPr>
        <w:t xml:space="preserve">questioned whether transport infrastructure and data centres had been factored into the report. </w:t>
      </w:r>
      <w:r w:rsidR="00355D70">
        <w:rPr>
          <w:rFonts w:ascii="Arial" w:hAnsi="Arial" w:cs="Arial"/>
          <w:sz w:val="21"/>
          <w:szCs w:val="21"/>
        </w:rPr>
        <w:t xml:space="preserve">This item has been taken on notice, </w:t>
      </w:r>
      <w:r w:rsidR="0071498E">
        <w:rPr>
          <w:rFonts w:ascii="Arial" w:hAnsi="Arial" w:cs="Arial"/>
          <w:sz w:val="21"/>
          <w:szCs w:val="21"/>
        </w:rPr>
        <w:t xml:space="preserve">Magnus will contact Craig to discuss </w:t>
      </w:r>
      <w:r w:rsidR="00355D70">
        <w:rPr>
          <w:rFonts w:ascii="Arial" w:hAnsi="Arial" w:cs="Arial"/>
          <w:sz w:val="21"/>
          <w:szCs w:val="21"/>
        </w:rPr>
        <w:t xml:space="preserve">this and the factors that influence forecasts </w:t>
      </w:r>
      <w:r w:rsidR="0071498E">
        <w:rPr>
          <w:rFonts w:ascii="Arial" w:hAnsi="Arial" w:cs="Arial"/>
          <w:sz w:val="21"/>
          <w:szCs w:val="21"/>
        </w:rPr>
        <w:t xml:space="preserve">offline. </w:t>
      </w:r>
      <w:r w:rsidR="0071498E" w:rsidRPr="0071498E">
        <w:rPr>
          <w:rFonts w:ascii="Arial" w:hAnsi="Arial" w:cs="Arial"/>
          <w:color w:val="FF0000"/>
          <w:sz w:val="21"/>
          <w:szCs w:val="21"/>
        </w:rPr>
        <w:t>(Action item 5.3.</w:t>
      </w:r>
      <w:r w:rsidR="0071498E">
        <w:rPr>
          <w:rFonts w:ascii="Arial" w:hAnsi="Arial" w:cs="Arial"/>
          <w:color w:val="FF0000"/>
          <w:sz w:val="21"/>
          <w:szCs w:val="21"/>
        </w:rPr>
        <w:t>3</w:t>
      </w:r>
      <w:r w:rsidR="0071498E" w:rsidRPr="0071498E">
        <w:rPr>
          <w:rFonts w:ascii="Arial" w:hAnsi="Arial" w:cs="Arial"/>
          <w:color w:val="FF0000"/>
          <w:sz w:val="21"/>
          <w:szCs w:val="21"/>
        </w:rPr>
        <w:t>)</w:t>
      </w:r>
    </w:p>
    <w:p w14:paraId="54E02CD4" w14:textId="249190FD" w:rsidR="002A5581" w:rsidRPr="004715D4" w:rsidRDefault="004A6913" w:rsidP="00774B89">
      <w:pPr>
        <w:pStyle w:val="Heading1"/>
      </w:pPr>
      <w:r>
        <w:t>National Energy Strategy</w:t>
      </w:r>
    </w:p>
    <w:p w14:paraId="64B38039" w14:textId="77777777" w:rsidR="0088280E" w:rsidRDefault="004470E4" w:rsidP="00C5070E">
      <w:pPr>
        <w:pStyle w:val="BodyTex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Matt</w:t>
      </w:r>
      <w:r w:rsidR="004A6913">
        <w:rPr>
          <w:rFonts w:ascii="Arial" w:hAnsi="Arial" w:cs="Arial"/>
          <w:color w:val="000000"/>
          <w:sz w:val="21"/>
          <w:szCs w:val="21"/>
        </w:rPr>
        <w:t xml:space="preserve"> Armitage (AEMO)</w:t>
      </w:r>
      <w:r w:rsidR="00722BC1">
        <w:rPr>
          <w:rFonts w:ascii="Arial" w:hAnsi="Arial" w:cs="Arial"/>
          <w:color w:val="000000"/>
          <w:sz w:val="21"/>
          <w:szCs w:val="21"/>
        </w:rPr>
        <w:t xml:space="preserve"> </w:t>
      </w:r>
      <w:r w:rsidR="00EE0EC4">
        <w:rPr>
          <w:rFonts w:ascii="Arial" w:hAnsi="Arial" w:cs="Arial"/>
          <w:color w:val="000000"/>
          <w:sz w:val="21"/>
          <w:szCs w:val="21"/>
        </w:rPr>
        <w:t xml:space="preserve">referred to the presentation provided to </w:t>
      </w:r>
      <w:r w:rsidR="00355D70">
        <w:rPr>
          <w:rFonts w:ascii="Arial" w:hAnsi="Arial" w:cs="Arial"/>
          <w:color w:val="000000"/>
          <w:sz w:val="21"/>
          <w:szCs w:val="21"/>
        </w:rPr>
        <w:t>the group prior to the meeting which explains the</w:t>
      </w:r>
      <w:r w:rsidR="0088280E">
        <w:rPr>
          <w:rFonts w:ascii="Arial" w:hAnsi="Arial" w:cs="Arial"/>
          <w:color w:val="000000"/>
          <w:sz w:val="21"/>
          <w:szCs w:val="21"/>
        </w:rPr>
        <w:t xml:space="preserve"> proposed</w:t>
      </w:r>
      <w:r w:rsidR="00355D70">
        <w:rPr>
          <w:rFonts w:ascii="Arial" w:hAnsi="Arial" w:cs="Arial"/>
          <w:color w:val="000000"/>
          <w:sz w:val="21"/>
          <w:szCs w:val="21"/>
        </w:rPr>
        <w:t xml:space="preserve"> scope for the National Energy Strategy (NES). </w:t>
      </w:r>
      <w:r w:rsidR="0020579A">
        <w:rPr>
          <w:rFonts w:ascii="Arial" w:hAnsi="Arial" w:cs="Arial"/>
          <w:color w:val="000000"/>
          <w:sz w:val="21"/>
          <w:szCs w:val="21"/>
        </w:rPr>
        <w:t xml:space="preserve">AEMO is intending to consolidate the five planning and forecasting reports, integrating gas and electricity modelling. </w:t>
      </w:r>
    </w:p>
    <w:p w14:paraId="14FC61F9" w14:textId="06A9AEC1" w:rsidR="00811608" w:rsidRDefault="0088280E" w:rsidP="00C5070E">
      <w:pPr>
        <w:pStyle w:val="BodyTex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 discussing the proposed emissions reduction trajectories</w:t>
      </w:r>
      <w:r w:rsidR="00440F63">
        <w:rPr>
          <w:rFonts w:ascii="Arial" w:hAnsi="Arial" w:cs="Arial"/>
          <w:color w:val="000000"/>
          <w:sz w:val="21"/>
          <w:szCs w:val="21"/>
        </w:rPr>
        <w:t xml:space="preserve"> for different scenarios</w:t>
      </w:r>
      <w:r>
        <w:rPr>
          <w:rFonts w:ascii="Arial" w:hAnsi="Arial" w:cs="Arial"/>
          <w:color w:val="000000"/>
          <w:sz w:val="21"/>
          <w:szCs w:val="21"/>
        </w:rPr>
        <w:t xml:space="preserve"> on slide 9, </w:t>
      </w:r>
      <w:r w:rsidR="0020579A">
        <w:rPr>
          <w:rFonts w:ascii="Arial" w:hAnsi="Arial" w:cs="Arial"/>
          <w:color w:val="000000"/>
          <w:sz w:val="21"/>
          <w:szCs w:val="21"/>
        </w:rPr>
        <w:t xml:space="preserve">Matt asked the group whether the trajectories seem logical/ </w:t>
      </w:r>
      <w:r w:rsidR="00811608">
        <w:rPr>
          <w:rFonts w:ascii="Arial" w:hAnsi="Arial" w:cs="Arial"/>
          <w:color w:val="000000"/>
          <w:sz w:val="21"/>
          <w:szCs w:val="21"/>
        </w:rPr>
        <w:t xml:space="preserve">practical and </w:t>
      </w:r>
      <w:r w:rsidR="0020579A">
        <w:rPr>
          <w:rFonts w:ascii="Arial" w:hAnsi="Arial" w:cs="Arial"/>
          <w:color w:val="000000"/>
          <w:sz w:val="21"/>
          <w:szCs w:val="21"/>
        </w:rPr>
        <w:t>whether</w:t>
      </w:r>
      <w:r w:rsidR="00811608">
        <w:rPr>
          <w:rFonts w:ascii="Arial" w:hAnsi="Arial" w:cs="Arial"/>
          <w:color w:val="000000"/>
          <w:sz w:val="21"/>
          <w:szCs w:val="21"/>
        </w:rPr>
        <w:t xml:space="preserve"> they test the quest</w:t>
      </w:r>
      <w:r w:rsidR="0020579A">
        <w:rPr>
          <w:rFonts w:ascii="Arial" w:hAnsi="Arial" w:cs="Arial"/>
          <w:color w:val="000000"/>
          <w:sz w:val="21"/>
          <w:szCs w:val="21"/>
        </w:rPr>
        <w:t>ions stakeholders want answered.</w:t>
      </w:r>
    </w:p>
    <w:p w14:paraId="52CEC62A" w14:textId="33E22FD3" w:rsidR="00997E4E" w:rsidRDefault="00997E4E" w:rsidP="00C5070E">
      <w:pPr>
        <w:pStyle w:val="BodyTex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Nick </w:t>
      </w:r>
      <w:r w:rsidR="0020579A">
        <w:rPr>
          <w:rFonts w:ascii="Arial" w:hAnsi="Arial" w:cs="Arial"/>
          <w:color w:val="000000"/>
          <w:sz w:val="21"/>
          <w:szCs w:val="21"/>
        </w:rPr>
        <w:t>Cimdins (AusNet Services) and Tim Jordan (CEFC) advised that the</w:t>
      </w:r>
      <w:r w:rsidR="000F75F2">
        <w:rPr>
          <w:rFonts w:ascii="Arial" w:hAnsi="Arial" w:cs="Arial"/>
          <w:color w:val="000000"/>
          <w:sz w:val="21"/>
          <w:szCs w:val="21"/>
        </w:rPr>
        <w:t xml:space="preserve"> trajectories</w:t>
      </w:r>
      <w:r w:rsidR="0020579A">
        <w:rPr>
          <w:rFonts w:ascii="Arial" w:hAnsi="Arial" w:cs="Arial"/>
          <w:color w:val="000000"/>
          <w:sz w:val="21"/>
          <w:szCs w:val="21"/>
        </w:rPr>
        <w:t xml:space="preserve"> seem sensible.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147565D" w14:textId="115B5C35" w:rsidR="00811608" w:rsidRDefault="00997E4E" w:rsidP="00C5070E">
      <w:pPr>
        <w:pStyle w:val="BodyTex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Richard </w:t>
      </w:r>
      <w:r w:rsidR="0020579A">
        <w:rPr>
          <w:rFonts w:ascii="Arial" w:hAnsi="Arial" w:cs="Arial"/>
          <w:color w:val="000000"/>
          <w:sz w:val="21"/>
          <w:szCs w:val="21"/>
        </w:rPr>
        <w:t>Jeffrey (Stanwell) asked Matt whether AEMO will be c</w:t>
      </w:r>
      <w:r>
        <w:rPr>
          <w:rFonts w:ascii="Arial" w:hAnsi="Arial" w:cs="Arial"/>
          <w:color w:val="000000"/>
          <w:sz w:val="21"/>
          <w:szCs w:val="21"/>
        </w:rPr>
        <w:t xml:space="preserve">apturing both </w:t>
      </w:r>
      <w:r w:rsidR="0020579A">
        <w:rPr>
          <w:rFonts w:ascii="Arial" w:hAnsi="Arial" w:cs="Arial"/>
          <w:color w:val="000000"/>
          <w:sz w:val="21"/>
          <w:szCs w:val="21"/>
        </w:rPr>
        <w:t xml:space="preserve">phases of V-RET, and Matt confirmed that this is the intention this year also.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20579A">
        <w:rPr>
          <w:rFonts w:ascii="Arial" w:hAnsi="Arial" w:cs="Arial"/>
          <w:color w:val="000000"/>
          <w:sz w:val="21"/>
          <w:szCs w:val="21"/>
        </w:rPr>
        <w:t xml:space="preserve">Richard also </w:t>
      </w:r>
      <w:r w:rsidR="000F75F2">
        <w:rPr>
          <w:rFonts w:ascii="Arial" w:hAnsi="Arial" w:cs="Arial"/>
          <w:color w:val="000000"/>
          <w:sz w:val="21"/>
          <w:szCs w:val="21"/>
        </w:rPr>
        <w:t>questioned</w:t>
      </w:r>
      <w:r w:rsidR="0020579A">
        <w:rPr>
          <w:rFonts w:ascii="Arial" w:hAnsi="Arial" w:cs="Arial"/>
          <w:color w:val="000000"/>
          <w:sz w:val="21"/>
          <w:szCs w:val="21"/>
        </w:rPr>
        <w:t xml:space="preserve"> </w:t>
      </w:r>
      <w:r w:rsidR="000F75F2">
        <w:rPr>
          <w:rFonts w:ascii="Arial" w:hAnsi="Arial" w:cs="Arial"/>
          <w:color w:val="000000"/>
          <w:sz w:val="21"/>
          <w:szCs w:val="21"/>
        </w:rPr>
        <w:t>why the V-RET features</w:t>
      </w:r>
      <w:r w:rsidR="0020579A">
        <w:rPr>
          <w:rFonts w:ascii="Arial" w:hAnsi="Arial" w:cs="Arial"/>
          <w:color w:val="000000"/>
          <w:sz w:val="21"/>
          <w:szCs w:val="21"/>
        </w:rPr>
        <w:t xml:space="preserve"> in all scenarios whereas the Q-RET is only featured in one. </w:t>
      </w:r>
      <w:r w:rsidR="000F75F2">
        <w:rPr>
          <w:rFonts w:ascii="Arial" w:hAnsi="Arial" w:cs="Arial"/>
          <w:color w:val="000000"/>
          <w:sz w:val="21"/>
          <w:szCs w:val="21"/>
        </w:rPr>
        <w:t xml:space="preserve">Matt advised that the mechanism </w:t>
      </w:r>
      <w:r w:rsidR="00440F63">
        <w:rPr>
          <w:rFonts w:ascii="Arial" w:hAnsi="Arial" w:cs="Arial"/>
          <w:color w:val="000000"/>
          <w:sz w:val="21"/>
          <w:szCs w:val="21"/>
        </w:rPr>
        <w:t xml:space="preserve">announced to be </w:t>
      </w:r>
      <w:r w:rsidR="000F75F2">
        <w:rPr>
          <w:rFonts w:ascii="Arial" w:hAnsi="Arial" w:cs="Arial"/>
          <w:color w:val="000000"/>
          <w:sz w:val="21"/>
          <w:szCs w:val="21"/>
        </w:rPr>
        <w:t xml:space="preserve">used in the </w:t>
      </w:r>
      <w:r w:rsidR="00440F63">
        <w:rPr>
          <w:rFonts w:ascii="Arial" w:hAnsi="Arial" w:cs="Arial"/>
          <w:color w:val="000000"/>
          <w:sz w:val="21"/>
          <w:szCs w:val="21"/>
        </w:rPr>
        <w:t>V</w:t>
      </w:r>
      <w:r w:rsidR="000F75F2">
        <w:rPr>
          <w:rFonts w:ascii="Arial" w:hAnsi="Arial" w:cs="Arial"/>
          <w:color w:val="000000"/>
          <w:sz w:val="21"/>
          <w:szCs w:val="21"/>
        </w:rPr>
        <w:t xml:space="preserve">-RET </w:t>
      </w:r>
      <w:r w:rsidR="00440F63">
        <w:rPr>
          <w:rFonts w:ascii="Arial" w:hAnsi="Arial" w:cs="Arial"/>
          <w:color w:val="000000"/>
          <w:sz w:val="21"/>
          <w:szCs w:val="21"/>
        </w:rPr>
        <w:t xml:space="preserve">(reverse auctions) </w:t>
      </w:r>
      <w:r w:rsidR="000F75F2">
        <w:rPr>
          <w:rFonts w:ascii="Arial" w:hAnsi="Arial" w:cs="Arial"/>
          <w:color w:val="000000"/>
          <w:sz w:val="21"/>
          <w:szCs w:val="21"/>
        </w:rPr>
        <w:t xml:space="preserve">is </w:t>
      </w:r>
      <w:r w:rsidR="00440F63">
        <w:rPr>
          <w:rFonts w:ascii="Arial" w:hAnsi="Arial" w:cs="Arial"/>
          <w:color w:val="000000"/>
          <w:sz w:val="21"/>
          <w:szCs w:val="21"/>
        </w:rPr>
        <w:t>more a</w:t>
      </w:r>
      <w:r w:rsidR="000F75F2">
        <w:rPr>
          <w:rFonts w:ascii="Arial" w:hAnsi="Arial" w:cs="Arial"/>
          <w:color w:val="000000"/>
          <w:sz w:val="21"/>
          <w:szCs w:val="21"/>
        </w:rPr>
        <w:t xml:space="preserve">dvanced </w:t>
      </w:r>
      <w:r w:rsidR="00440F63">
        <w:rPr>
          <w:rFonts w:ascii="Arial" w:hAnsi="Arial" w:cs="Arial"/>
          <w:color w:val="000000"/>
          <w:sz w:val="21"/>
          <w:szCs w:val="21"/>
        </w:rPr>
        <w:t>in its development than the progression of the Q</w:t>
      </w:r>
      <w:r w:rsidR="000F75F2">
        <w:rPr>
          <w:rFonts w:ascii="Arial" w:hAnsi="Arial" w:cs="Arial"/>
          <w:color w:val="000000"/>
          <w:sz w:val="21"/>
          <w:szCs w:val="21"/>
        </w:rPr>
        <w:t>-RET.</w:t>
      </w:r>
      <w:r w:rsidR="00440F63">
        <w:rPr>
          <w:rFonts w:ascii="Arial" w:hAnsi="Arial" w:cs="Arial"/>
          <w:color w:val="000000"/>
          <w:sz w:val="21"/>
          <w:szCs w:val="21"/>
        </w:rPr>
        <w:t xml:space="preserve"> Matt also acknowledged that the state policy environment is changing rapidly; AEMO will continue to monitor developments in this area and will adjust modelling assumptions when appropriate.</w:t>
      </w:r>
      <w:r w:rsidR="000F75F2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0D66310" w14:textId="5BA4E55F" w:rsidR="00997E4E" w:rsidRDefault="00997E4E" w:rsidP="00C5070E">
      <w:pPr>
        <w:pStyle w:val="BodyTex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David Hoch (Engie) </w:t>
      </w:r>
      <w:r w:rsidR="000F75F2">
        <w:rPr>
          <w:rFonts w:ascii="Arial" w:hAnsi="Arial" w:cs="Arial"/>
          <w:color w:val="000000"/>
          <w:sz w:val="21"/>
          <w:szCs w:val="21"/>
        </w:rPr>
        <w:t xml:space="preserve">questioned whether AEMO had considered the </w:t>
      </w:r>
      <w:r>
        <w:rPr>
          <w:rFonts w:ascii="Arial" w:hAnsi="Arial" w:cs="Arial"/>
          <w:color w:val="000000"/>
          <w:sz w:val="21"/>
          <w:szCs w:val="21"/>
        </w:rPr>
        <w:t xml:space="preserve">national impact and </w:t>
      </w:r>
      <w:r w:rsidR="000F75F2">
        <w:rPr>
          <w:rFonts w:ascii="Arial" w:hAnsi="Arial" w:cs="Arial"/>
          <w:color w:val="000000"/>
          <w:sz w:val="21"/>
          <w:szCs w:val="21"/>
        </w:rPr>
        <w:t>also the global focus to ensure there is no inconsistent assumptions (e.g. exporting gas or coal to be combusted elsewhere)</w:t>
      </w:r>
      <w:r>
        <w:rPr>
          <w:rFonts w:ascii="Arial" w:hAnsi="Arial" w:cs="Arial"/>
          <w:color w:val="000000"/>
          <w:sz w:val="21"/>
          <w:szCs w:val="21"/>
        </w:rPr>
        <w:t xml:space="preserve">. AEMO </w:t>
      </w:r>
      <w:r w:rsidR="00440F63">
        <w:rPr>
          <w:rFonts w:ascii="Arial" w:hAnsi="Arial" w:cs="Arial"/>
          <w:color w:val="000000"/>
          <w:sz w:val="21"/>
          <w:szCs w:val="21"/>
        </w:rPr>
        <w:t>acknowledge</w:t>
      </w:r>
      <w:r w:rsidR="00B3462D">
        <w:rPr>
          <w:rFonts w:ascii="Arial" w:hAnsi="Arial" w:cs="Arial"/>
          <w:color w:val="000000"/>
          <w:sz w:val="21"/>
          <w:szCs w:val="21"/>
        </w:rPr>
        <w:t>d</w:t>
      </w:r>
      <w:r w:rsidR="00440F63">
        <w:rPr>
          <w:rFonts w:ascii="Arial" w:hAnsi="Arial" w:cs="Arial"/>
          <w:color w:val="000000"/>
          <w:sz w:val="21"/>
          <w:szCs w:val="21"/>
        </w:rPr>
        <w:t xml:space="preserve"> the</w:t>
      </w:r>
      <w:r w:rsidR="000E5D82">
        <w:rPr>
          <w:rFonts w:ascii="Arial" w:hAnsi="Arial" w:cs="Arial"/>
          <w:color w:val="000000"/>
          <w:sz w:val="21"/>
          <w:szCs w:val="21"/>
        </w:rPr>
        <w:t xml:space="preserve"> need to </w:t>
      </w:r>
      <w:r>
        <w:rPr>
          <w:rFonts w:ascii="Arial" w:hAnsi="Arial" w:cs="Arial"/>
          <w:color w:val="000000"/>
          <w:sz w:val="21"/>
          <w:szCs w:val="21"/>
        </w:rPr>
        <w:t>ensur</w:t>
      </w:r>
      <w:r w:rsidR="000E5D82"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 xml:space="preserve"> consistency</w:t>
      </w:r>
      <w:r w:rsidR="00572307">
        <w:rPr>
          <w:rFonts w:ascii="Arial" w:hAnsi="Arial" w:cs="Arial"/>
          <w:color w:val="000000"/>
          <w:sz w:val="21"/>
          <w:szCs w:val="21"/>
        </w:rPr>
        <w:t xml:space="preserve"> in this area</w:t>
      </w:r>
      <w:r w:rsidR="00B3462D">
        <w:rPr>
          <w:rFonts w:ascii="Arial" w:hAnsi="Arial" w:cs="Arial"/>
          <w:color w:val="000000"/>
          <w:sz w:val="21"/>
          <w:szCs w:val="21"/>
        </w:rPr>
        <w:t xml:space="preserve">, and stated that the emissions reductions assumptions incorporate Australia’s commitment to the global agreement to reduce emissions made at </w:t>
      </w:r>
      <w:proofErr w:type="spellStart"/>
      <w:r w:rsidR="00B3462D">
        <w:rPr>
          <w:rFonts w:ascii="Arial" w:hAnsi="Arial" w:cs="Arial"/>
          <w:color w:val="000000"/>
          <w:sz w:val="21"/>
          <w:szCs w:val="21"/>
        </w:rPr>
        <w:t>COP21</w:t>
      </w:r>
      <w:proofErr w:type="spellEnd"/>
      <w:r w:rsidR="00B3462D">
        <w:rPr>
          <w:rFonts w:ascii="Arial" w:hAnsi="Arial" w:cs="Arial"/>
          <w:color w:val="000000"/>
          <w:sz w:val="21"/>
          <w:szCs w:val="21"/>
        </w:rPr>
        <w:t xml:space="preserve"> in Paris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1DE9026" w14:textId="00EC5589" w:rsidR="00997E4E" w:rsidRDefault="00D9541D" w:rsidP="00C5070E">
      <w:pPr>
        <w:pStyle w:val="BodyTex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Damian Dwyer (APPEA) </w:t>
      </w:r>
      <w:r w:rsidR="00572307">
        <w:rPr>
          <w:rFonts w:ascii="Arial" w:hAnsi="Arial" w:cs="Arial"/>
          <w:color w:val="000000"/>
          <w:sz w:val="21"/>
          <w:szCs w:val="21"/>
        </w:rPr>
        <w:t xml:space="preserve">questioned when an update to the Gas Statement of Opportunities will be published and Matt advised that this is </w:t>
      </w:r>
      <w:r>
        <w:rPr>
          <w:rFonts w:ascii="Arial" w:hAnsi="Arial" w:cs="Arial"/>
          <w:color w:val="000000"/>
          <w:sz w:val="21"/>
          <w:szCs w:val="21"/>
        </w:rPr>
        <w:t xml:space="preserve">expected early August 2017. </w:t>
      </w:r>
      <w:r w:rsidR="00572307">
        <w:rPr>
          <w:rFonts w:ascii="Arial" w:hAnsi="Arial" w:cs="Arial"/>
          <w:color w:val="000000"/>
          <w:sz w:val="21"/>
          <w:szCs w:val="21"/>
        </w:rPr>
        <w:t>A n</w:t>
      </w:r>
      <w:r>
        <w:rPr>
          <w:rFonts w:ascii="Arial" w:hAnsi="Arial" w:cs="Arial"/>
          <w:color w:val="000000"/>
          <w:sz w:val="21"/>
          <w:szCs w:val="21"/>
        </w:rPr>
        <w:t xml:space="preserve">otification will be sent to the group once </w:t>
      </w:r>
      <w:r w:rsidR="00572307">
        <w:rPr>
          <w:rFonts w:ascii="Arial" w:hAnsi="Arial" w:cs="Arial"/>
          <w:color w:val="000000"/>
          <w:sz w:val="21"/>
          <w:szCs w:val="21"/>
        </w:rPr>
        <w:t xml:space="preserve">this is </w:t>
      </w:r>
      <w:r>
        <w:rPr>
          <w:rFonts w:ascii="Arial" w:hAnsi="Arial" w:cs="Arial"/>
          <w:color w:val="000000"/>
          <w:sz w:val="21"/>
          <w:szCs w:val="21"/>
        </w:rPr>
        <w:t xml:space="preserve">available. </w:t>
      </w:r>
    </w:p>
    <w:p w14:paraId="095E0BE9" w14:textId="06A40F06" w:rsidR="00D9541D" w:rsidRDefault="00A4580B" w:rsidP="00C5070E">
      <w:pPr>
        <w:pStyle w:val="BodyTex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John Cooper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HydroTas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r w:rsidR="00572307">
        <w:rPr>
          <w:rFonts w:ascii="Arial" w:hAnsi="Arial" w:cs="Arial"/>
          <w:color w:val="000000"/>
          <w:sz w:val="21"/>
          <w:szCs w:val="21"/>
        </w:rPr>
        <w:t>noted that AEMO intends to identify</w:t>
      </w:r>
      <w:r>
        <w:rPr>
          <w:rFonts w:ascii="Arial" w:hAnsi="Arial" w:cs="Arial"/>
          <w:color w:val="000000"/>
          <w:sz w:val="21"/>
          <w:szCs w:val="21"/>
        </w:rPr>
        <w:t xml:space="preserve"> renewable ene</w:t>
      </w:r>
      <w:r w:rsidR="00572307">
        <w:rPr>
          <w:rFonts w:ascii="Arial" w:hAnsi="Arial" w:cs="Arial"/>
          <w:color w:val="000000"/>
          <w:sz w:val="21"/>
          <w:szCs w:val="21"/>
        </w:rPr>
        <w:t xml:space="preserve">rgy zones through consultation and asked Matt </w:t>
      </w:r>
      <w:r>
        <w:rPr>
          <w:rFonts w:ascii="Arial" w:hAnsi="Arial" w:cs="Arial"/>
          <w:color w:val="000000"/>
          <w:sz w:val="21"/>
          <w:szCs w:val="21"/>
        </w:rPr>
        <w:t xml:space="preserve">how that process </w:t>
      </w:r>
      <w:r w:rsidR="00572307">
        <w:rPr>
          <w:rFonts w:ascii="Arial" w:hAnsi="Arial" w:cs="Arial"/>
          <w:color w:val="000000"/>
          <w:sz w:val="21"/>
          <w:szCs w:val="21"/>
        </w:rPr>
        <w:t>will unfold.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72307">
        <w:rPr>
          <w:rFonts w:ascii="Arial" w:hAnsi="Arial" w:cs="Arial"/>
          <w:color w:val="000000"/>
          <w:sz w:val="21"/>
          <w:szCs w:val="21"/>
        </w:rPr>
        <w:t>Matt advised that AEMO is currently working out the process for this and intends to present maps</w:t>
      </w:r>
      <w:r w:rsidR="00440F63">
        <w:rPr>
          <w:rFonts w:ascii="Arial" w:hAnsi="Arial" w:cs="Arial"/>
          <w:color w:val="000000"/>
          <w:sz w:val="21"/>
          <w:szCs w:val="21"/>
        </w:rPr>
        <w:t xml:space="preserve"> showing the current NTNDP zones and wind generation bubbles</w:t>
      </w:r>
      <w:r w:rsidR="0057230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at the August FPRG</w:t>
      </w:r>
      <w:r w:rsidR="00572307">
        <w:rPr>
          <w:rFonts w:ascii="Arial" w:hAnsi="Arial" w:cs="Arial"/>
          <w:color w:val="000000"/>
          <w:sz w:val="21"/>
          <w:szCs w:val="21"/>
        </w:rPr>
        <w:t xml:space="preserve"> to kick this off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2BA32F03" w14:textId="5EE11BCA" w:rsidR="00997E4E" w:rsidRDefault="00A4580B" w:rsidP="00C5070E">
      <w:pPr>
        <w:pStyle w:val="BodyTex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Tim </w:t>
      </w:r>
      <w:r w:rsidR="00572307">
        <w:rPr>
          <w:rFonts w:ascii="Arial" w:hAnsi="Arial" w:cs="Arial"/>
          <w:color w:val="000000"/>
          <w:sz w:val="21"/>
          <w:szCs w:val="21"/>
        </w:rPr>
        <w:t xml:space="preserve">Jordan </w:t>
      </w:r>
      <w:r>
        <w:rPr>
          <w:rFonts w:ascii="Arial" w:hAnsi="Arial" w:cs="Arial"/>
          <w:color w:val="000000"/>
          <w:sz w:val="21"/>
          <w:szCs w:val="21"/>
        </w:rPr>
        <w:t xml:space="preserve">(CEFC) </w:t>
      </w:r>
      <w:r w:rsidR="00572307">
        <w:rPr>
          <w:rFonts w:ascii="Arial" w:hAnsi="Arial" w:cs="Arial"/>
          <w:color w:val="000000"/>
          <w:sz w:val="21"/>
          <w:szCs w:val="21"/>
        </w:rPr>
        <w:t xml:space="preserve">sought clarification whether this </w:t>
      </w:r>
      <w:r>
        <w:rPr>
          <w:rFonts w:ascii="Arial" w:hAnsi="Arial" w:cs="Arial"/>
          <w:color w:val="000000"/>
          <w:sz w:val="21"/>
          <w:szCs w:val="21"/>
        </w:rPr>
        <w:t>approach</w:t>
      </w:r>
      <w:r w:rsidR="00572307">
        <w:rPr>
          <w:rFonts w:ascii="Arial" w:hAnsi="Arial" w:cs="Arial"/>
          <w:color w:val="000000"/>
          <w:sz w:val="21"/>
          <w:szCs w:val="21"/>
        </w:rPr>
        <w:t xml:space="preserve"> is</w:t>
      </w:r>
      <w:r>
        <w:rPr>
          <w:rFonts w:ascii="Arial" w:hAnsi="Arial" w:cs="Arial"/>
          <w:color w:val="000000"/>
          <w:sz w:val="21"/>
          <w:szCs w:val="21"/>
        </w:rPr>
        <w:t xml:space="preserve"> in favour of existing transmission</w:t>
      </w:r>
      <w:r w:rsidR="00572307">
        <w:rPr>
          <w:rFonts w:ascii="Arial" w:hAnsi="Arial" w:cs="Arial"/>
          <w:color w:val="000000"/>
          <w:sz w:val="21"/>
          <w:szCs w:val="21"/>
        </w:rPr>
        <w:t xml:space="preserve"> sites or whether it will consider </w:t>
      </w:r>
      <w:r w:rsidR="00440F63">
        <w:rPr>
          <w:rFonts w:ascii="Arial" w:hAnsi="Arial" w:cs="Arial"/>
          <w:color w:val="000000"/>
          <w:sz w:val="21"/>
          <w:szCs w:val="21"/>
        </w:rPr>
        <w:t xml:space="preserve">optimal </w:t>
      </w:r>
      <w:r w:rsidR="006A261E">
        <w:rPr>
          <w:rFonts w:ascii="Arial" w:hAnsi="Arial" w:cs="Arial"/>
          <w:color w:val="000000"/>
          <w:sz w:val="21"/>
          <w:szCs w:val="21"/>
        </w:rPr>
        <w:t>wind</w:t>
      </w:r>
      <w:r w:rsidR="00440F63">
        <w:rPr>
          <w:rFonts w:ascii="Arial" w:hAnsi="Arial" w:cs="Arial"/>
          <w:color w:val="000000"/>
          <w:sz w:val="21"/>
          <w:szCs w:val="21"/>
        </w:rPr>
        <w:t>/solar</w:t>
      </w:r>
      <w:r w:rsidR="006A261E">
        <w:rPr>
          <w:rFonts w:ascii="Arial" w:hAnsi="Arial" w:cs="Arial"/>
          <w:color w:val="000000"/>
          <w:sz w:val="21"/>
          <w:szCs w:val="21"/>
        </w:rPr>
        <w:t xml:space="preserve"> corridors</w:t>
      </w:r>
      <w:r w:rsidR="00572307">
        <w:rPr>
          <w:rFonts w:ascii="Arial" w:hAnsi="Arial" w:cs="Arial"/>
          <w:color w:val="000000"/>
          <w:sz w:val="21"/>
          <w:szCs w:val="21"/>
        </w:rPr>
        <w:t xml:space="preserve"> for </w:t>
      </w:r>
      <w:r w:rsidR="00440F63">
        <w:rPr>
          <w:rFonts w:ascii="Arial" w:hAnsi="Arial" w:cs="Arial"/>
          <w:color w:val="000000"/>
          <w:sz w:val="21"/>
          <w:szCs w:val="21"/>
        </w:rPr>
        <w:t xml:space="preserve">future </w:t>
      </w:r>
      <w:proofErr w:type="gramStart"/>
      <w:r w:rsidR="00440F63">
        <w:rPr>
          <w:rFonts w:ascii="Arial" w:hAnsi="Arial" w:cs="Arial"/>
          <w:color w:val="000000"/>
          <w:sz w:val="21"/>
          <w:szCs w:val="21"/>
        </w:rPr>
        <w:t>greenfield</w:t>
      </w:r>
      <w:proofErr w:type="gramEnd"/>
      <w:r w:rsidR="00440F63">
        <w:rPr>
          <w:rFonts w:ascii="Arial" w:hAnsi="Arial" w:cs="Arial"/>
          <w:color w:val="000000"/>
          <w:sz w:val="21"/>
          <w:szCs w:val="21"/>
        </w:rPr>
        <w:t xml:space="preserve"> renewable generation sites </w:t>
      </w:r>
      <w:r w:rsidR="006A261E">
        <w:rPr>
          <w:rFonts w:ascii="Arial" w:hAnsi="Arial" w:cs="Arial"/>
          <w:color w:val="000000"/>
          <w:sz w:val="21"/>
          <w:szCs w:val="21"/>
        </w:rPr>
        <w:t xml:space="preserve">and Matt advised that this is within scope.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1B6CF47C" w14:textId="400BE5A8" w:rsidR="002A5581" w:rsidRPr="004715D4" w:rsidRDefault="004A6913" w:rsidP="00774B89">
      <w:pPr>
        <w:pStyle w:val="Heading1"/>
      </w:pPr>
      <w:r>
        <w:lastRenderedPageBreak/>
        <w:t xml:space="preserve">Energy Supply Outlook </w:t>
      </w:r>
    </w:p>
    <w:p w14:paraId="567FB80F" w14:textId="72A4B80A" w:rsidR="00E939C9" w:rsidRDefault="004470E4" w:rsidP="00CA7798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Matt</w:t>
      </w:r>
      <w:r w:rsidR="004A6913">
        <w:rPr>
          <w:rFonts w:ascii="Arial" w:hAnsi="Arial" w:cs="Arial"/>
          <w:sz w:val="21"/>
          <w:szCs w:val="21"/>
        </w:rPr>
        <w:t xml:space="preserve"> Armitage</w:t>
      </w:r>
      <w:r w:rsidR="009F2DCB" w:rsidRPr="009F2DCB">
        <w:rPr>
          <w:rFonts w:ascii="Arial" w:hAnsi="Arial" w:cs="Arial"/>
          <w:sz w:val="21"/>
          <w:szCs w:val="21"/>
        </w:rPr>
        <w:t xml:space="preserve"> (AEMO)</w:t>
      </w:r>
      <w:r w:rsidR="00240808">
        <w:rPr>
          <w:rFonts w:ascii="Arial" w:hAnsi="Arial" w:cs="Arial"/>
          <w:sz w:val="21"/>
          <w:szCs w:val="21"/>
        </w:rPr>
        <w:t xml:space="preserve"> advised that the first Energy Supply Outlook (ESO) was published in June 2017 and sought feedback from the group. </w:t>
      </w:r>
    </w:p>
    <w:p w14:paraId="1CE01DE0" w14:textId="566E0754" w:rsidR="00240808" w:rsidRDefault="00240808" w:rsidP="00CA7798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Richard Jeffr</w:t>
      </w:r>
      <w:r w:rsidR="006A261E">
        <w:rPr>
          <w:rFonts w:ascii="Arial" w:hAnsi="Arial" w:cs="Arial"/>
          <w:sz w:val="21"/>
          <w:szCs w:val="21"/>
        </w:rPr>
        <w:t>ey</w:t>
      </w:r>
      <w:r>
        <w:rPr>
          <w:rFonts w:ascii="Arial" w:hAnsi="Arial" w:cs="Arial"/>
          <w:sz w:val="21"/>
          <w:szCs w:val="21"/>
        </w:rPr>
        <w:t xml:space="preserve"> (Stanwell) </w:t>
      </w:r>
      <w:r w:rsidR="006A261E">
        <w:rPr>
          <w:rFonts w:ascii="Arial" w:hAnsi="Arial" w:cs="Arial"/>
          <w:sz w:val="21"/>
          <w:szCs w:val="21"/>
        </w:rPr>
        <w:t xml:space="preserve">advised that this was a </w:t>
      </w:r>
      <w:r>
        <w:rPr>
          <w:rFonts w:ascii="Arial" w:hAnsi="Arial" w:cs="Arial"/>
          <w:sz w:val="21"/>
          <w:szCs w:val="21"/>
        </w:rPr>
        <w:t xml:space="preserve">very useful publication. Chris </w:t>
      </w:r>
      <w:proofErr w:type="spellStart"/>
      <w:r>
        <w:rPr>
          <w:rFonts w:ascii="Arial" w:hAnsi="Arial" w:cs="Arial"/>
          <w:sz w:val="21"/>
          <w:szCs w:val="21"/>
        </w:rPr>
        <w:t>Parslow</w:t>
      </w:r>
      <w:proofErr w:type="spellEnd"/>
      <w:r>
        <w:rPr>
          <w:rFonts w:ascii="Arial" w:hAnsi="Arial" w:cs="Arial"/>
          <w:sz w:val="21"/>
          <w:szCs w:val="21"/>
        </w:rPr>
        <w:t xml:space="preserve"> (Qld Government) also provided positive feedback on the report. Damian Dwyer (APPEA) </w:t>
      </w:r>
      <w:r w:rsidR="004470E4">
        <w:rPr>
          <w:rFonts w:ascii="Arial" w:hAnsi="Arial" w:cs="Arial"/>
          <w:sz w:val="21"/>
          <w:szCs w:val="21"/>
        </w:rPr>
        <w:t xml:space="preserve">also commented that they are looking forward to the </w:t>
      </w:r>
      <w:r>
        <w:rPr>
          <w:rFonts w:ascii="Arial" w:hAnsi="Arial" w:cs="Arial"/>
          <w:sz w:val="21"/>
          <w:szCs w:val="21"/>
        </w:rPr>
        <w:t xml:space="preserve">August update. </w:t>
      </w:r>
    </w:p>
    <w:p w14:paraId="632BCF60" w14:textId="2BF69E00" w:rsidR="00A20004" w:rsidRDefault="00240808" w:rsidP="00A20004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Matt advised that an updated version will be published in August 2017 </w:t>
      </w:r>
      <w:r w:rsidR="004470E4">
        <w:rPr>
          <w:rFonts w:ascii="Arial" w:hAnsi="Arial" w:cs="Arial"/>
          <w:sz w:val="21"/>
          <w:szCs w:val="21"/>
        </w:rPr>
        <w:t xml:space="preserve">which </w:t>
      </w:r>
      <w:r>
        <w:rPr>
          <w:rFonts w:ascii="Arial" w:hAnsi="Arial" w:cs="Arial"/>
          <w:sz w:val="21"/>
          <w:szCs w:val="21"/>
        </w:rPr>
        <w:t xml:space="preserve">will include a ten year outlook, </w:t>
      </w:r>
      <w:r w:rsidR="004470E4">
        <w:rPr>
          <w:rFonts w:ascii="Arial" w:hAnsi="Arial" w:cs="Arial"/>
          <w:sz w:val="21"/>
          <w:szCs w:val="21"/>
        </w:rPr>
        <w:t>and expand</w:t>
      </w:r>
      <w:r w:rsidR="0011761E">
        <w:rPr>
          <w:rFonts w:ascii="Arial" w:hAnsi="Arial" w:cs="Arial"/>
          <w:sz w:val="21"/>
          <w:szCs w:val="21"/>
        </w:rPr>
        <w:t xml:space="preserve"> </w:t>
      </w:r>
      <w:r w:rsidR="004470E4">
        <w:rPr>
          <w:rFonts w:ascii="Arial" w:hAnsi="Arial" w:cs="Arial"/>
          <w:sz w:val="21"/>
          <w:szCs w:val="21"/>
        </w:rPr>
        <w:t>on the analyses</w:t>
      </w:r>
      <w:r w:rsidR="0011761E">
        <w:rPr>
          <w:rFonts w:ascii="Arial" w:hAnsi="Arial" w:cs="Arial"/>
          <w:sz w:val="21"/>
          <w:szCs w:val="21"/>
        </w:rPr>
        <w:t xml:space="preserve">. </w:t>
      </w:r>
      <w:r w:rsidR="004470E4">
        <w:rPr>
          <w:rFonts w:ascii="Arial" w:hAnsi="Arial" w:cs="Arial"/>
          <w:sz w:val="21"/>
          <w:szCs w:val="21"/>
        </w:rPr>
        <w:t xml:space="preserve">Matt also advised that the </w:t>
      </w:r>
      <w:r w:rsidR="007E62D2">
        <w:rPr>
          <w:rFonts w:ascii="Arial" w:hAnsi="Arial" w:cs="Arial"/>
          <w:sz w:val="21"/>
          <w:szCs w:val="21"/>
        </w:rPr>
        <w:t xml:space="preserve">report will aim to address points from </w:t>
      </w:r>
      <w:r w:rsidR="007E62D2" w:rsidRPr="007E62D2">
        <w:rPr>
          <w:rFonts w:ascii="Arial" w:hAnsi="Arial" w:cs="Arial"/>
          <w:sz w:val="21"/>
          <w:szCs w:val="21"/>
        </w:rPr>
        <w:t xml:space="preserve">Energy Minister Josh </w:t>
      </w:r>
      <w:proofErr w:type="spellStart"/>
      <w:r w:rsidR="007E62D2" w:rsidRPr="007E62D2">
        <w:rPr>
          <w:rFonts w:ascii="Arial" w:hAnsi="Arial" w:cs="Arial"/>
          <w:sz w:val="21"/>
          <w:szCs w:val="21"/>
        </w:rPr>
        <w:t>Frydenberg</w:t>
      </w:r>
      <w:r w:rsidR="007E62D2">
        <w:rPr>
          <w:rFonts w:ascii="Arial" w:hAnsi="Arial" w:cs="Arial"/>
          <w:sz w:val="21"/>
          <w:szCs w:val="21"/>
        </w:rPr>
        <w:t>’s</w:t>
      </w:r>
      <w:proofErr w:type="spellEnd"/>
      <w:r w:rsidR="007E62D2">
        <w:rPr>
          <w:rFonts w:ascii="Arial" w:hAnsi="Arial" w:cs="Arial"/>
          <w:sz w:val="21"/>
          <w:szCs w:val="21"/>
        </w:rPr>
        <w:t xml:space="preserve"> letter. </w:t>
      </w:r>
    </w:p>
    <w:p w14:paraId="71C353E8" w14:textId="7DD0E59E" w:rsidR="00240808" w:rsidRDefault="00A20004" w:rsidP="00CA7798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Mark Ainsworth </w:t>
      </w:r>
      <w:r w:rsidR="004470E4">
        <w:rPr>
          <w:rFonts w:ascii="Arial" w:hAnsi="Arial" w:cs="Arial"/>
          <w:sz w:val="21"/>
          <w:szCs w:val="21"/>
        </w:rPr>
        <w:t xml:space="preserve">(QLD Government) </w:t>
      </w:r>
      <w:r w:rsidR="007E62D2">
        <w:rPr>
          <w:rFonts w:ascii="Arial" w:hAnsi="Arial" w:cs="Arial"/>
          <w:sz w:val="21"/>
          <w:szCs w:val="21"/>
        </w:rPr>
        <w:t xml:space="preserve">sought clarification whether the </w:t>
      </w:r>
      <w:r>
        <w:rPr>
          <w:rFonts w:ascii="Arial" w:hAnsi="Arial" w:cs="Arial"/>
          <w:sz w:val="21"/>
          <w:szCs w:val="21"/>
        </w:rPr>
        <w:t xml:space="preserve">August version </w:t>
      </w:r>
      <w:r w:rsidR="007E62D2">
        <w:rPr>
          <w:rFonts w:ascii="Arial" w:hAnsi="Arial" w:cs="Arial"/>
          <w:sz w:val="21"/>
          <w:szCs w:val="21"/>
        </w:rPr>
        <w:t>will essentially count as AEMO’s response to the above mentioned letter (specifically continuous dispatch)</w:t>
      </w:r>
      <w:r>
        <w:rPr>
          <w:rFonts w:ascii="Arial" w:hAnsi="Arial" w:cs="Arial"/>
          <w:sz w:val="21"/>
          <w:szCs w:val="21"/>
        </w:rPr>
        <w:t xml:space="preserve">. </w:t>
      </w:r>
      <w:r w:rsidR="007E62D2">
        <w:rPr>
          <w:rFonts w:ascii="Arial" w:hAnsi="Arial" w:cs="Arial"/>
          <w:sz w:val="21"/>
          <w:szCs w:val="21"/>
        </w:rPr>
        <w:t xml:space="preserve">AEMO clarified that the report </w:t>
      </w:r>
      <w:r>
        <w:rPr>
          <w:rFonts w:ascii="Arial" w:hAnsi="Arial" w:cs="Arial"/>
          <w:sz w:val="21"/>
          <w:szCs w:val="21"/>
        </w:rPr>
        <w:t>will capture a number of scenarios</w:t>
      </w:r>
      <w:r w:rsidR="007E62D2">
        <w:rPr>
          <w:rFonts w:ascii="Arial" w:hAnsi="Arial" w:cs="Arial"/>
          <w:sz w:val="21"/>
          <w:szCs w:val="21"/>
        </w:rPr>
        <w:t xml:space="preserve"> which may address points from the letter</w:t>
      </w:r>
      <w:r>
        <w:rPr>
          <w:rFonts w:ascii="Arial" w:hAnsi="Arial" w:cs="Arial"/>
          <w:sz w:val="21"/>
          <w:szCs w:val="21"/>
        </w:rPr>
        <w:t xml:space="preserve">, </w:t>
      </w:r>
      <w:r w:rsidR="007E62D2">
        <w:rPr>
          <w:rFonts w:ascii="Arial" w:hAnsi="Arial" w:cs="Arial"/>
          <w:sz w:val="21"/>
          <w:szCs w:val="21"/>
        </w:rPr>
        <w:t xml:space="preserve">however </w:t>
      </w:r>
      <w:r>
        <w:rPr>
          <w:rFonts w:ascii="Arial" w:hAnsi="Arial" w:cs="Arial"/>
          <w:sz w:val="21"/>
          <w:szCs w:val="21"/>
        </w:rPr>
        <w:t xml:space="preserve">a </w:t>
      </w:r>
      <w:r w:rsidR="007E62D2">
        <w:rPr>
          <w:rFonts w:ascii="Arial" w:hAnsi="Arial" w:cs="Arial"/>
          <w:sz w:val="21"/>
          <w:szCs w:val="21"/>
        </w:rPr>
        <w:t xml:space="preserve">separate </w:t>
      </w:r>
      <w:r>
        <w:rPr>
          <w:rFonts w:ascii="Arial" w:hAnsi="Arial" w:cs="Arial"/>
          <w:sz w:val="21"/>
          <w:szCs w:val="21"/>
        </w:rPr>
        <w:t>response</w:t>
      </w:r>
      <w:r w:rsidR="007E62D2">
        <w:rPr>
          <w:rFonts w:ascii="Arial" w:hAnsi="Arial" w:cs="Arial"/>
          <w:sz w:val="21"/>
          <w:szCs w:val="21"/>
        </w:rPr>
        <w:t xml:space="preserve"> will most likely be prepared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2B39648F" w14:textId="76BA59ED" w:rsidR="0069338C" w:rsidRDefault="004A6913" w:rsidP="00774B89">
      <w:pPr>
        <w:pStyle w:val="Heading1"/>
      </w:pPr>
      <w:r>
        <w:t>Other Business</w:t>
      </w:r>
    </w:p>
    <w:p w14:paraId="5412F7D4" w14:textId="2A826669" w:rsidR="004A6913" w:rsidRDefault="004A6913" w:rsidP="004A6913">
      <w:pPr>
        <w:pStyle w:val="BodyText"/>
        <w:rPr>
          <w:rFonts w:ascii="Arial" w:hAnsi="Arial" w:cs="Arial"/>
          <w:sz w:val="21"/>
          <w:szCs w:val="21"/>
        </w:rPr>
      </w:pPr>
      <w:r w:rsidRPr="00811608">
        <w:rPr>
          <w:rFonts w:ascii="Arial" w:hAnsi="Arial" w:cs="Arial"/>
          <w:sz w:val="21"/>
          <w:szCs w:val="21"/>
        </w:rPr>
        <w:t xml:space="preserve">No other business was raised by the group. </w:t>
      </w:r>
    </w:p>
    <w:p w14:paraId="6396CF5D" w14:textId="1334F01E" w:rsidR="00A20004" w:rsidRDefault="00A20004" w:rsidP="004A6913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Clare Greenwood (AEMO) advised that this will be the </w:t>
      </w:r>
      <w:r w:rsidR="006A261E">
        <w:rPr>
          <w:rFonts w:ascii="Arial" w:hAnsi="Arial" w:cs="Arial"/>
          <w:sz w:val="21"/>
          <w:szCs w:val="21"/>
        </w:rPr>
        <w:t xml:space="preserve">last </w:t>
      </w:r>
      <w:r>
        <w:rPr>
          <w:rFonts w:ascii="Arial" w:hAnsi="Arial" w:cs="Arial"/>
          <w:sz w:val="21"/>
          <w:szCs w:val="21"/>
        </w:rPr>
        <w:t>FPRG</w:t>
      </w:r>
      <w:r w:rsidR="006A261E">
        <w:rPr>
          <w:rFonts w:ascii="Arial" w:hAnsi="Arial" w:cs="Arial"/>
          <w:sz w:val="21"/>
          <w:szCs w:val="21"/>
        </w:rPr>
        <w:t xml:space="preserve"> meeting she will chair</w:t>
      </w:r>
      <w:r>
        <w:rPr>
          <w:rFonts w:ascii="Arial" w:hAnsi="Arial" w:cs="Arial"/>
          <w:sz w:val="21"/>
          <w:szCs w:val="21"/>
        </w:rPr>
        <w:t xml:space="preserve"> </w:t>
      </w:r>
      <w:r w:rsidR="006A261E">
        <w:rPr>
          <w:rFonts w:ascii="Arial" w:hAnsi="Arial" w:cs="Arial"/>
          <w:sz w:val="21"/>
          <w:szCs w:val="21"/>
        </w:rPr>
        <w:t>and that a</w:t>
      </w:r>
      <w:r>
        <w:rPr>
          <w:rFonts w:ascii="Arial" w:hAnsi="Arial" w:cs="Arial"/>
          <w:sz w:val="21"/>
          <w:szCs w:val="21"/>
        </w:rPr>
        <w:t xml:space="preserve"> communi</w:t>
      </w:r>
      <w:r w:rsidR="004470E4">
        <w:rPr>
          <w:rFonts w:ascii="Arial" w:hAnsi="Arial" w:cs="Arial"/>
          <w:sz w:val="21"/>
          <w:szCs w:val="21"/>
        </w:rPr>
        <w:t>cation will be sent out once a new</w:t>
      </w:r>
      <w:r>
        <w:rPr>
          <w:rFonts w:ascii="Arial" w:hAnsi="Arial" w:cs="Arial"/>
          <w:sz w:val="21"/>
          <w:szCs w:val="21"/>
        </w:rPr>
        <w:t xml:space="preserve"> chair has been appointed. </w:t>
      </w:r>
    </w:p>
    <w:p w14:paraId="6618D819" w14:textId="3F0AB602" w:rsidR="004A6913" w:rsidRPr="004A6913" w:rsidRDefault="004A6913" w:rsidP="004A6913">
      <w:pPr>
        <w:pStyle w:val="Heading1"/>
      </w:pPr>
      <w:r>
        <w:t>Meeting Close</w:t>
      </w:r>
    </w:p>
    <w:p w14:paraId="2CBF756F" w14:textId="1476BECC" w:rsidR="00DE70DB" w:rsidRPr="004715D4" w:rsidRDefault="0069338C" w:rsidP="00DE70DB">
      <w:pPr>
        <w:pStyle w:val="BodyText"/>
        <w:rPr>
          <w:rFonts w:ascii="Arial" w:hAnsi="Arial" w:cs="Arial"/>
          <w:sz w:val="21"/>
          <w:szCs w:val="21"/>
        </w:rPr>
      </w:pPr>
      <w:r w:rsidRPr="004715D4">
        <w:rPr>
          <w:rFonts w:ascii="Arial" w:hAnsi="Arial" w:cs="Arial"/>
          <w:sz w:val="21"/>
          <w:szCs w:val="21"/>
        </w:rPr>
        <w:t>T</w:t>
      </w:r>
      <w:r w:rsidR="0087083B" w:rsidRPr="004715D4">
        <w:rPr>
          <w:rFonts w:ascii="Arial" w:hAnsi="Arial" w:cs="Arial"/>
          <w:sz w:val="21"/>
          <w:szCs w:val="21"/>
        </w:rPr>
        <w:t>he next F</w:t>
      </w:r>
      <w:r w:rsidR="002A321D" w:rsidRPr="004715D4">
        <w:rPr>
          <w:rFonts w:ascii="Arial" w:hAnsi="Arial" w:cs="Arial"/>
          <w:sz w:val="21"/>
          <w:szCs w:val="21"/>
        </w:rPr>
        <w:t>P</w:t>
      </w:r>
      <w:r w:rsidR="0087083B" w:rsidRPr="004715D4">
        <w:rPr>
          <w:rFonts w:ascii="Arial" w:hAnsi="Arial" w:cs="Arial"/>
          <w:sz w:val="21"/>
          <w:szCs w:val="21"/>
        </w:rPr>
        <w:t xml:space="preserve">RG </w:t>
      </w:r>
      <w:r w:rsidR="00F84127" w:rsidRPr="004715D4">
        <w:rPr>
          <w:rFonts w:ascii="Arial" w:hAnsi="Arial" w:cs="Arial"/>
          <w:sz w:val="21"/>
          <w:szCs w:val="21"/>
        </w:rPr>
        <w:t xml:space="preserve">meeting </w:t>
      </w:r>
      <w:r w:rsidRPr="004715D4">
        <w:rPr>
          <w:rFonts w:ascii="Arial" w:hAnsi="Arial" w:cs="Arial"/>
          <w:sz w:val="21"/>
          <w:szCs w:val="21"/>
        </w:rPr>
        <w:t>will</w:t>
      </w:r>
      <w:r w:rsidR="00F84127" w:rsidRPr="004715D4">
        <w:rPr>
          <w:rFonts w:ascii="Arial" w:hAnsi="Arial" w:cs="Arial"/>
          <w:sz w:val="21"/>
          <w:szCs w:val="21"/>
        </w:rPr>
        <w:t xml:space="preserve"> be held on Tuesday </w:t>
      </w:r>
      <w:r w:rsidR="004A6913">
        <w:rPr>
          <w:rFonts w:ascii="Arial" w:hAnsi="Arial" w:cs="Arial"/>
          <w:sz w:val="21"/>
          <w:szCs w:val="21"/>
        </w:rPr>
        <w:t>22 August</w:t>
      </w:r>
      <w:r w:rsidR="00DE70DB" w:rsidRPr="004715D4">
        <w:rPr>
          <w:rFonts w:ascii="Arial" w:hAnsi="Arial" w:cs="Arial"/>
          <w:sz w:val="21"/>
          <w:szCs w:val="21"/>
        </w:rPr>
        <w:t xml:space="preserve"> 2017.</w:t>
      </w:r>
    </w:p>
    <w:p w14:paraId="1BCB2719" w14:textId="77777777" w:rsidR="00C76E3A" w:rsidRPr="004715D4" w:rsidRDefault="00C76E3A" w:rsidP="00454A2E">
      <w:pPr>
        <w:spacing w:before="120" w:after="120" w:line="240" w:lineRule="auto"/>
        <w:rPr>
          <w:rFonts w:ascii="Arial" w:eastAsia="Times New Roman" w:hAnsi="Arial" w:cs="Arial"/>
          <w:szCs w:val="20"/>
          <w:lang w:eastAsia="en-AU"/>
        </w:rPr>
        <w:sectPr w:rsidR="00C76E3A" w:rsidRPr="004715D4" w:rsidSect="002C40F1">
          <w:footerReference w:type="default" r:id="rId15"/>
          <w:headerReference w:type="first" r:id="rId16"/>
          <w:footerReference w:type="first" r:id="rId17"/>
          <w:pgSz w:w="11906" w:h="16838" w:code="9"/>
          <w:pgMar w:top="1440" w:right="1841" w:bottom="1440" w:left="1440" w:header="964" w:footer="709" w:gutter="0"/>
          <w:cols w:space="720"/>
          <w:titlePg/>
          <w:docGrid w:linePitch="272"/>
        </w:sectPr>
      </w:pPr>
    </w:p>
    <w:p w14:paraId="5BA79BD5" w14:textId="186C30C9" w:rsidR="00FF72C9" w:rsidRPr="004715D4" w:rsidRDefault="00FF72C9" w:rsidP="00FF72C9">
      <w:pPr>
        <w:tabs>
          <w:tab w:val="left" w:leader="underscore" w:pos="397"/>
          <w:tab w:val="left" w:pos="794"/>
          <w:tab w:val="left" w:pos="1191"/>
        </w:tabs>
        <w:spacing w:after="0" w:line="280" w:lineRule="exact"/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</w:pPr>
      <w:r w:rsidRPr="004715D4"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  <w:lastRenderedPageBreak/>
        <w:t xml:space="preserve">Forecasting </w:t>
      </w:r>
      <w:r w:rsidR="00A73E63" w:rsidRPr="004715D4"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  <w:t xml:space="preserve">and Planning </w:t>
      </w:r>
      <w:r w:rsidRPr="004715D4"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  <w:t>Reference Group (F</w:t>
      </w:r>
      <w:r w:rsidR="00A73E63" w:rsidRPr="004715D4"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  <w:t>P</w:t>
      </w:r>
      <w:r w:rsidRPr="004715D4"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  <w:t>RG) Electricity Actions Items</w:t>
      </w:r>
    </w:p>
    <w:p w14:paraId="48122B98" w14:textId="77777777" w:rsidR="00FF72C9" w:rsidRPr="004715D4" w:rsidRDefault="00FF72C9" w:rsidP="00FF72C9">
      <w:pPr>
        <w:tabs>
          <w:tab w:val="left" w:leader="underscore" w:pos="397"/>
          <w:tab w:val="left" w:pos="794"/>
          <w:tab w:val="left" w:pos="1191"/>
        </w:tabs>
        <w:spacing w:after="0" w:line="280" w:lineRule="exact"/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</w:pPr>
    </w:p>
    <w:tbl>
      <w:tblPr>
        <w:tblW w:w="15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64"/>
        <w:gridCol w:w="1447"/>
        <w:gridCol w:w="3402"/>
        <w:gridCol w:w="3543"/>
        <w:gridCol w:w="2127"/>
        <w:gridCol w:w="2126"/>
        <w:gridCol w:w="1559"/>
      </w:tblGrid>
      <w:tr w:rsidR="00B11255" w:rsidRPr="004715D4" w14:paraId="4B94CF37" w14:textId="77777777" w:rsidTr="00131F16">
        <w:trPr>
          <w:cantSplit/>
          <w:trHeight w:val="2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F51AA" w14:textId="77777777" w:rsidR="00FF72C9" w:rsidRPr="004715D4" w:rsidRDefault="00FF72C9" w:rsidP="002C40F1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4715D4">
              <w:rPr>
                <w:rFonts w:ascii="Arial" w:eastAsia="Calibri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8CD2BA" w14:textId="77777777" w:rsidR="00FF72C9" w:rsidRPr="004715D4" w:rsidRDefault="00FF72C9" w:rsidP="002C40F1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4715D4">
              <w:rPr>
                <w:rFonts w:ascii="Arial" w:eastAsia="Calibri" w:hAnsi="Arial" w:cs="Arial"/>
                <w:b/>
                <w:sz w:val="21"/>
                <w:szCs w:val="21"/>
              </w:rPr>
              <w:t>Date Raised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D2009" w14:textId="77777777" w:rsidR="00FF72C9" w:rsidRPr="004715D4" w:rsidRDefault="00FF72C9" w:rsidP="002C40F1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4715D4">
              <w:rPr>
                <w:rFonts w:ascii="Arial" w:eastAsia="Calibri" w:hAnsi="Arial" w:cs="Arial"/>
                <w:b/>
                <w:sz w:val="21"/>
                <w:szCs w:val="21"/>
              </w:rPr>
              <w:t>Topic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2B36A" w14:textId="77777777" w:rsidR="00FF72C9" w:rsidRPr="004715D4" w:rsidRDefault="00FF72C9" w:rsidP="002C40F1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4715D4">
              <w:rPr>
                <w:rFonts w:ascii="Arial" w:eastAsia="Calibri" w:hAnsi="Arial" w:cs="Arial"/>
                <w:b/>
                <w:sz w:val="21"/>
                <w:szCs w:val="21"/>
              </w:rPr>
              <w:t>Action required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E9C18C" w14:textId="77777777" w:rsidR="00FF72C9" w:rsidRPr="004715D4" w:rsidRDefault="00FF72C9" w:rsidP="002C40F1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4715D4">
              <w:rPr>
                <w:rFonts w:ascii="Arial" w:eastAsia="Calibri" w:hAnsi="Arial" w:cs="Arial"/>
                <w:b/>
                <w:sz w:val="21"/>
                <w:szCs w:val="21"/>
              </w:rPr>
              <w:t>Responsible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B3021C" w14:textId="77777777" w:rsidR="00FF72C9" w:rsidRPr="004715D4" w:rsidRDefault="00FF72C9" w:rsidP="002C40F1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4715D4">
              <w:rPr>
                <w:rFonts w:ascii="Arial" w:eastAsia="Calibri" w:hAnsi="Arial" w:cs="Arial"/>
                <w:b/>
                <w:sz w:val="21"/>
                <w:szCs w:val="21"/>
              </w:rPr>
              <w:t>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64B586" w14:textId="77777777" w:rsidR="00FF72C9" w:rsidRPr="004715D4" w:rsidRDefault="00FF72C9" w:rsidP="002C40F1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4715D4">
              <w:rPr>
                <w:rFonts w:ascii="Arial" w:eastAsia="Calibri" w:hAnsi="Arial" w:cs="Arial"/>
                <w:b/>
                <w:sz w:val="21"/>
                <w:szCs w:val="21"/>
              </w:rPr>
              <w:t>Status</w:t>
            </w:r>
          </w:p>
        </w:tc>
      </w:tr>
      <w:tr w:rsidR="006F5D75" w:rsidRPr="004715D4" w14:paraId="7A77DE10" w14:textId="77777777" w:rsidTr="003A5FA3">
        <w:trPr>
          <w:cantSplit/>
          <w:trHeight w:val="2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BFBD" w14:textId="1CFF7310" w:rsidR="006F5D75" w:rsidRDefault="001C2A7B" w:rsidP="003A5FA3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5.3.1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7D37" w14:textId="79F66011" w:rsidR="006F5D75" w:rsidRDefault="001C2A7B" w:rsidP="003A5FA3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18-July-17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92BB" w14:textId="0EFA882B" w:rsidR="006F5D75" w:rsidRDefault="001C2A7B" w:rsidP="003A5FA3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1C2A7B">
              <w:rPr>
                <w:rFonts w:ascii="Arial" w:hAnsi="Arial" w:cs="Arial"/>
                <w:sz w:val="21"/>
                <w:szCs w:val="21"/>
              </w:rPr>
              <w:t>Electricity Forecasting Insights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CB34" w14:textId="0B47CBF8" w:rsidR="006F5D75" w:rsidRDefault="00A20004" w:rsidP="003A5FA3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 John Sligar to the AEMO Comms distribution list.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575F" w14:textId="602461BF" w:rsidR="006F5D75" w:rsidRDefault="001C2A7B" w:rsidP="003A5FA3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Clare Greenwood (AEMO)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8F68" w14:textId="31746E52" w:rsidR="006F5D75" w:rsidRDefault="001C2A7B" w:rsidP="003A5FA3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22-August-17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75F3" w14:textId="218904E6" w:rsidR="006F5D75" w:rsidRPr="004715D4" w:rsidRDefault="001C2A7B" w:rsidP="003A5FA3">
            <w:pPr>
              <w:spacing w:before="40" w:after="40" w:line="240" w:lineRule="auto"/>
              <w:rPr>
                <w:rFonts w:ascii="Arial" w:eastAsia="Calibri" w:hAnsi="Arial" w:cs="Arial"/>
                <w:color w:val="00B050"/>
                <w:sz w:val="21"/>
                <w:szCs w:val="21"/>
              </w:rPr>
            </w:pPr>
            <w:r w:rsidRPr="001C2A7B">
              <w:rPr>
                <w:rFonts w:ascii="Arial" w:eastAsia="Calibri" w:hAnsi="Arial" w:cs="Arial"/>
                <w:color w:val="ED7D31" w:themeColor="accent2"/>
                <w:sz w:val="21"/>
                <w:szCs w:val="21"/>
              </w:rPr>
              <w:t>In progress</w:t>
            </w:r>
          </w:p>
        </w:tc>
      </w:tr>
      <w:tr w:rsidR="006F5D75" w:rsidRPr="004715D4" w14:paraId="5A550753" w14:textId="77777777" w:rsidTr="003A5FA3">
        <w:trPr>
          <w:cantSplit/>
          <w:trHeight w:val="2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1681" w14:textId="0EEDDB7F" w:rsidR="006F5D75" w:rsidRDefault="001C2A7B" w:rsidP="003A5FA3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5.3.2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3519" w14:textId="208EE589" w:rsidR="006F5D75" w:rsidRDefault="001C2A7B" w:rsidP="003A5FA3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18-July-17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B893" w14:textId="77B9FF9B" w:rsidR="006F5D75" w:rsidRDefault="001C2A7B" w:rsidP="003A5FA3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1C2A7B">
              <w:rPr>
                <w:rFonts w:ascii="Arial" w:hAnsi="Arial" w:cs="Arial"/>
                <w:sz w:val="21"/>
                <w:szCs w:val="21"/>
              </w:rPr>
              <w:t>Electricity Forecasting Insights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DDF4" w14:textId="4407918A" w:rsidR="006F5D75" w:rsidRDefault="00A20004" w:rsidP="005A4512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Further discussion </w:t>
            </w:r>
            <w:r w:rsidR="005A4512">
              <w:rPr>
                <w:rFonts w:ascii="Arial" w:hAnsi="Arial" w:cs="Arial"/>
                <w:sz w:val="21"/>
                <w:szCs w:val="21"/>
              </w:rPr>
              <w:t xml:space="preserve">with Prasad re: date stamps for reports on the data portal. 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D1E6" w14:textId="6DF82361" w:rsidR="006F5D75" w:rsidRDefault="001C2A7B" w:rsidP="003A5FA3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Magnus Hindsberger (AEMO)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52D9" w14:textId="5AB9009A" w:rsidR="006F5D75" w:rsidRDefault="001C2A7B" w:rsidP="003A5FA3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22-August-17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370F" w14:textId="208DA04E" w:rsidR="006F5D75" w:rsidRPr="004715D4" w:rsidRDefault="001C2A7B" w:rsidP="003A5FA3">
            <w:pPr>
              <w:spacing w:before="40" w:after="40" w:line="240" w:lineRule="auto"/>
              <w:rPr>
                <w:rFonts w:ascii="Arial" w:eastAsia="Calibri" w:hAnsi="Arial" w:cs="Arial"/>
                <w:color w:val="00B050"/>
                <w:sz w:val="21"/>
                <w:szCs w:val="21"/>
              </w:rPr>
            </w:pPr>
            <w:r w:rsidRPr="001C2A7B">
              <w:rPr>
                <w:rFonts w:ascii="Arial" w:eastAsia="Calibri" w:hAnsi="Arial" w:cs="Arial"/>
                <w:color w:val="ED7D31" w:themeColor="accent2"/>
                <w:sz w:val="21"/>
                <w:szCs w:val="21"/>
              </w:rPr>
              <w:t>In progress</w:t>
            </w:r>
          </w:p>
        </w:tc>
      </w:tr>
      <w:tr w:rsidR="006F5D75" w:rsidRPr="004715D4" w14:paraId="702DCBCA" w14:textId="77777777" w:rsidTr="003A5FA3">
        <w:trPr>
          <w:cantSplit/>
          <w:trHeight w:val="2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DE6F" w14:textId="4215C60D" w:rsidR="006F5D75" w:rsidRDefault="001C2A7B" w:rsidP="0071498E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5.3.</w:t>
            </w:r>
            <w:r w:rsidR="0071498E">
              <w:rPr>
                <w:rFonts w:ascii="Arial" w:eastAsia="Calibri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1F05" w14:textId="50F6A0FF" w:rsidR="006F5D75" w:rsidRDefault="001C2A7B" w:rsidP="003A5FA3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18-July-17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BC5C" w14:textId="6C0392D2" w:rsidR="006F5D75" w:rsidRDefault="001C2A7B" w:rsidP="003A5FA3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1C2A7B">
              <w:rPr>
                <w:rFonts w:ascii="Arial" w:hAnsi="Arial" w:cs="Arial"/>
                <w:sz w:val="21"/>
                <w:szCs w:val="21"/>
              </w:rPr>
              <w:t>Electricity Forecasting Insights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0270" w14:textId="4ECA76B5" w:rsidR="006F5D75" w:rsidRDefault="001C2A7B" w:rsidP="003A5FA3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AEMO to discuss influencers and sensitivities associated with AEMO forecasts with Ausgrid (Craig Tupper).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8DE8" w14:textId="4838E54E" w:rsidR="006F5D75" w:rsidRDefault="001C2A7B" w:rsidP="003A5FA3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Magnus Hindsberger (AEMO)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C3A3" w14:textId="285EBD36" w:rsidR="006F5D75" w:rsidRDefault="001C2A7B" w:rsidP="003A5FA3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22-August-17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338E" w14:textId="15145A4D" w:rsidR="006F5D75" w:rsidRPr="004715D4" w:rsidRDefault="001C2A7B" w:rsidP="003A5FA3">
            <w:pPr>
              <w:spacing w:before="40" w:after="40" w:line="240" w:lineRule="auto"/>
              <w:rPr>
                <w:rFonts w:ascii="Arial" w:eastAsia="Calibri" w:hAnsi="Arial" w:cs="Arial"/>
                <w:color w:val="00B050"/>
                <w:sz w:val="21"/>
                <w:szCs w:val="21"/>
              </w:rPr>
            </w:pPr>
            <w:r w:rsidRPr="001C2A7B">
              <w:rPr>
                <w:rFonts w:ascii="Arial" w:eastAsia="Calibri" w:hAnsi="Arial" w:cs="Arial"/>
                <w:color w:val="ED7D31" w:themeColor="accent2"/>
                <w:sz w:val="21"/>
                <w:szCs w:val="21"/>
              </w:rPr>
              <w:t>In progress</w:t>
            </w:r>
          </w:p>
        </w:tc>
      </w:tr>
      <w:tr w:rsidR="004715D4" w:rsidRPr="004715D4" w14:paraId="79405DE2" w14:textId="77777777" w:rsidTr="00C076A8">
        <w:trPr>
          <w:cantSplit/>
          <w:trHeight w:val="2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01FF" w14:textId="769F6D05" w:rsidR="004715D4" w:rsidRPr="004715D4" w:rsidRDefault="003A48FE" w:rsidP="00C076A8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4.4.1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5918" w14:textId="5D2643BD" w:rsidR="004715D4" w:rsidRPr="004715D4" w:rsidRDefault="003A48FE" w:rsidP="00C076A8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23-May-17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D62B" w14:textId="20018B4B" w:rsidR="004715D4" w:rsidRPr="004715D4" w:rsidRDefault="003A48FE" w:rsidP="00C076A8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Maximum and Minimum Demand Draft Modelling Outcomes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118D" w14:textId="3090F83F" w:rsidR="004715D4" w:rsidRPr="004715D4" w:rsidRDefault="003A48FE" w:rsidP="001452A3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Confirm whether the RIT-T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will use </w:t>
            </w:r>
            <w:r w:rsidR="001452A3">
              <w:rPr>
                <w:rFonts w:ascii="Arial" w:hAnsi="Arial" w:cs="Arial"/>
                <w:color w:val="000000"/>
                <w:sz w:val="21"/>
                <w:szCs w:val="21"/>
              </w:rPr>
              <w:t xml:space="preserve">AEMO’s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maximum and minimum demand forecasts as an input.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3793" w14:textId="4236ED2D" w:rsidR="004715D4" w:rsidRPr="004715D4" w:rsidRDefault="003A48FE" w:rsidP="00C076A8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Kiet Lee (AEMO)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C4B6" w14:textId="50359EAE" w:rsidR="004715D4" w:rsidRPr="004715D4" w:rsidRDefault="003A48FE" w:rsidP="00C076A8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20-June-17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70CE" w14:textId="67D54CF1" w:rsidR="004715D4" w:rsidRPr="004715D4" w:rsidRDefault="006F5D75" w:rsidP="00C076A8">
            <w:pPr>
              <w:spacing w:before="40" w:after="40" w:line="240" w:lineRule="auto"/>
              <w:rPr>
                <w:rFonts w:ascii="Arial" w:eastAsia="Calibri" w:hAnsi="Arial" w:cs="Arial"/>
                <w:color w:val="ED7D31" w:themeColor="accent2"/>
                <w:sz w:val="21"/>
                <w:szCs w:val="21"/>
              </w:rPr>
            </w:pPr>
            <w:r w:rsidRPr="004715D4">
              <w:rPr>
                <w:rFonts w:ascii="Arial" w:eastAsia="Calibri" w:hAnsi="Arial" w:cs="Arial"/>
                <w:color w:val="00B050"/>
                <w:sz w:val="21"/>
                <w:szCs w:val="21"/>
              </w:rPr>
              <w:t>Completed.</w:t>
            </w:r>
          </w:p>
        </w:tc>
      </w:tr>
      <w:tr w:rsidR="004715D4" w:rsidRPr="004715D4" w14:paraId="0E86F993" w14:textId="77777777" w:rsidTr="00C076A8">
        <w:trPr>
          <w:cantSplit/>
          <w:trHeight w:val="2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8DF0" w14:textId="34EB4CFA" w:rsidR="004715D4" w:rsidRPr="004715D4" w:rsidRDefault="00A16B4C" w:rsidP="00C076A8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4.4.2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0D40" w14:textId="41F4D462" w:rsidR="004715D4" w:rsidRPr="004715D4" w:rsidRDefault="00A16B4C" w:rsidP="00C076A8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23-May-17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1AA7" w14:textId="478F6134" w:rsidR="004715D4" w:rsidRPr="004715D4" w:rsidRDefault="00A16B4C" w:rsidP="00C076A8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Maximum and Minimum Demand Draft Modelling Outcomes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60AC" w14:textId="4490516B" w:rsidR="004715D4" w:rsidRPr="004715D4" w:rsidRDefault="00403219" w:rsidP="0040321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AEMO to set up </w:t>
            </w:r>
            <w:r w:rsidR="001452A3">
              <w:rPr>
                <w:rFonts w:ascii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  <w:sz w:val="21"/>
                <w:szCs w:val="21"/>
              </w:rPr>
              <w:t>dis</w:t>
            </w:r>
            <w:r w:rsidR="001452A3">
              <w:rPr>
                <w:rFonts w:ascii="Arial" w:hAnsi="Arial" w:cs="Arial"/>
                <w:sz w:val="21"/>
                <w:szCs w:val="21"/>
              </w:rPr>
              <w:t>cu</w:t>
            </w:r>
            <w:r>
              <w:rPr>
                <w:rFonts w:ascii="Arial" w:hAnsi="Arial" w:cs="Arial"/>
                <w:sz w:val="21"/>
                <w:szCs w:val="21"/>
              </w:rPr>
              <w:t xml:space="preserve">ssion with Ausgrid </w:t>
            </w:r>
            <w:r w:rsidR="00A16B4C">
              <w:rPr>
                <w:rFonts w:ascii="Arial" w:hAnsi="Arial" w:cs="Arial"/>
                <w:sz w:val="21"/>
                <w:szCs w:val="21"/>
              </w:rPr>
              <w:t>regarding transport infrastructure and data centres.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5E75" w14:textId="36DC6D97" w:rsidR="004715D4" w:rsidRPr="004715D4" w:rsidRDefault="00A16B4C" w:rsidP="00C076A8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(AEMO)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7C48" w14:textId="4BAA3F8E" w:rsidR="004715D4" w:rsidRPr="004715D4" w:rsidRDefault="00A16B4C" w:rsidP="00C076A8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20-June-17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9E76" w14:textId="758B84D5" w:rsidR="004715D4" w:rsidRPr="004715D4" w:rsidRDefault="006F5D75" w:rsidP="00C076A8">
            <w:pPr>
              <w:spacing w:before="40" w:after="40" w:line="240" w:lineRule="auto"/>
              <w:rPr>
                <w:rFonts w:ascii="Arial" w:eastAsia="Calibri" w:hAnsi="Arial" w:cs="Arial"/>
                <w:color w:val="ED7D31" w:themeColor="accent2"/>
                <w:sz w:val="21"/>
                <w:szCs w:val="21"/>
              </w:rPr>
            </w:pPr>
            <w:r w:rsidRPr="004715D4">
              <w:rPr>
                <w:rFonts w:ascii="Arial" w:eastAsia="Calibri" w:hAnsi="Arial" w:cs="Arial"/>
                <w:color w:val="00B050"/>
                <w:sz w:val="21"/>
                <w:szCs w:val="21"/>
              </w:rPr>
              <w:t>Completed.</w:t>
            </w:r>
          </w:p>
        </w:tc>
      </w:tr>
      <w:tr w:rsidR="007C27E1" w:rsidRPr="004715D4" w14:paraId="5FC0C63E" w14:textId="77777777" w:rsidTr="00C076A8">
        <w:trPr>
          <w:cantSplit/>
          <w:trHeight w:val="2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A996" w14:textId="5430CC31" w:rsidR="007C27E1" w:rsidRPr="004715D4" w:rsidRDefault="007C27E1" w:rsidP="007C27E1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4.4.3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C35E" w14:textId="74698E28" w:rsidR="007C27E1" w:rsidRPr="004715D4" w:rsidRDefault="007C27E1" w:rsidP="007C27E1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23-May-17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F238" w14:textId="107F8FDE" w:rsidR="007C27E1" w:rsidRPr="004715D4" w:rsidRDefault="007C27E1" w:rsidP="007C27E1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Maximum and Minimum Demand Draft Modelling Outcomes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3EF6" w14:textId="4164F8A5" w:rsidR="007C27E1" w:rsidRPr="004715D4" w:rsidRDefault="00403219" w:rsidP="0040321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SA Government to contact Clare Greenwood (AEMO) with more information on </w:t>
            </w:r>
            <w:r w:rsidR="007C27E1">
              <w:rPr>
                <w:rFonts w:ascii="Arial" w:hAnsi="Arial" w:cs="Arial"/>
                <w:sz w:val="21"/>
                <w:szCs w:val="21"/>
              </w:rPr>
              <w:t xml:space="preserve">Underlying demand </w:t>
            </w:r>
            <w:r>
              <w:rPr>
                <w:rFonts w:ascii="Arial" w:hAnsi="Arial" w:cs="Arial"/>
                <w:sz w:val="21"/>
                <w:szCs w:val="21"/>
              </w:rPr>
              <w:t xml:space="preserve">request.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3D6E" w14:textId="2030123A" w:rsidR="007C27E1" w:rsidRPr="004715D4" w:rsidRDefault="00403219" w:rsidP="007C27E1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Marino Bolzon</w:t>
            </w:r>
            <w:r w:rsidR="007C27E1">
              <w:rPr>
                <w:rFonts w:ascii="Arial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sz w:val="21"/>
                <w:szCs w:val="21"/>
              </w:rPr>
              <w:t>SA Government</w:t>
            </w:r>
            <w:r w:rsidR="007C27E1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8B8B" w14:textId="41FE79E0" w:rsidR="007C27E1" w:rsidRPr="004715D4" w:rsidRDefault="007C27E1" w:rsidP="007C27E1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20-June-17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FA28" w14:textId="7067E691" w:rsidR="007C27E1" w:rsidRPr="004715D4" w:rsidRDefault="001C2A7B" w:rsidP="007C27E1">
            <w:pPr>
              <w:spacing w:before="40" w:after="40" w:line="240" w:lineRule="auto"/>
              <w:rPr>
                <w:rFonts w:ascii="Arial" w:eastAsia="Calibri" w:hAnsi="Arial" w:cs="Arial"/>
                <w:color w:val="ED7D31" w:themeColor="accent2"/>
                <w:sz w:val="21"/>
                <w:szCs w:val="21"/>
              </w:rPr>
            </w:pPr>
            <w:r w:rsidRPr="001C2A7B">
              <w:rPr>
                <w:rFonts w:ascii="Arial" w:eastAsia="Calibri" w:hAnsi="Arial" w:cs="Arial"/>
                <w:color w:val="ED7D31" w:themeColor="accent2"/>
                <w:sz w:val="21"/>
                <w:szCs w:val="21"/>
              </w:rPr>
              <w:t xml:space="preserve">In progress – further discussion required. </w:t>
            </w:r>
          </w:p>
        </w:tc>
      </w:tr>
      <w:tr w:rsidR="00403219" w:rsidRPr="004715D4" w14:paraId="4A0ACA88" w14:textId="77777777" w:rsidTr="00C076A8">
        <w:trPr>
          <w:cantSplit/>
          <w:trHeight w:val="2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6482" w14:textId="1B08B0F4" w:rsidR="00403219" w:rsidRPr="004715D4" w:rsidRDefault="00403219" w:rsidP="00403219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4.4.4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A120" w14:textId="0DC62B5A" w:rsidR="00403219" w:rsidRPr="004715D4" w:rsidRDefault="00403219" w:rsidP="00403219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23-May-17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108E" w14:textId="4C97074B" w:rsidR="00403219" w:rsidRPr="004715D4" w:rsidRDefault="00403219" w:rsidP="0040321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Maximum and Minimum Demand Draft Modelling Outcomes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6BB6" w14:textId="2FA5A15C" w:rsidR="00403219" w:rsidRDefault="00403219" w:rsidP="0040321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AEMO to provide more information on Electric Vehicles – </w:t>
            </w:r>
          </w:p>
          <w:p w14:paraId="627DFFCF" w14:textId="2F96C050" w:rsidR="00403219" w:rsidRPr="004715D4" w:rsidRDefault="00403219" w:rsidP="0040321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Watts per vehicle level at peak.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9B71" w14:textId="455C9182" w:rsidR="00403219" w:rsidRPr="004715D4" w:rsidRDefault="00403219" w:rsidP="0040321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Magnus Hindsberger (AEMO)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FF77" w14:textId="69DDBC57" w:rsidR="00403219" w:rsidRPr="004715D4" w:rsidRDefault="00403219" w:rsidP="00403219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20-June-17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41A9" w14:textId="27EFF24E" w:rsidR="00403219" w:rsidRPr="004715D4" w:rsidRDefault="006F5D75" w:rsidP="00403219">
            <w:pPr>
              <w:spacing w:before="40" w:after="40" w:line="240" w:lineRule="auto"/>
              <w:rPr>
                <w:rFonts w:ascii="Arial" w:eastAsia="Calibri" w:hAnsi="Arial" w:cs="Arial"/>
                <w:color w:val="ED7D31" w:themeColor="accent2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B050"/>
                <w:sz w:val="21"/>
                <w:szCs w:val="21"/>
              </w:rPr>
              <w:t xml:space="preserve">Completed - </w:t>
            </w:r>
            <w:r w:rsidRPr="001C2A7B">
              <w:rPr>
                <w:rFonts w:ascii="Arial" w:eastAsia="Calibri" w:hAnsi="Arial" w:cs="Arial"/>
                <w:color w:val="00B050"/>
                <w:sz w:val="21"/>
                <w:szCs w:val="21"/>
              </w:rPr>
              <w:t>Will be included in the next Electric Vehicles report.</w:t>
            </w:r>
          </w:p>
        </w:tc>
      </w:tr>
      <w:tr w:rsidR="00403219" w:rsidRPr="004715D4" w14:paraId="4129B6D6" w14:textId="77777777" w:rsidTr="00C076A8">
        <w:trPr>
          <w:cantSplit/>
          <w:trHeight w:val="2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E424" w14:textId="0F9593CD" w:rsidR="00403219" w:rsidRPr="004715D4" w:rsidRDefault="00403219" w:rsidP="00403219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4715D4">
              <w:rPr>
                <w:rFonts w:ascii="Arial" w:eastAsia="Calibri" w:hAnsi="Arial" w:cs="Arial"/>
                <w:b/>
                <w:sz w:val="21"/>
                <w:szCs w:val="21"/>
              </w:rPr>
              <w:lastRenderedPageBreak/>
              <w:t>3.3.1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E716" w14:textId="3BBDE537" w:rsidR="00403219" w:rsidRPr="004715D4" w:rsidRDefault="00403219" w:rsidP="00403219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715D4">
              <w:rPr>
                <w:rFonts w:ascii="Arial" w:eastAsia="Calibri" w:hAnsi="Arial" w:cs="Arial"/>
                <w:sz w:val="21"/>
                <w:szCs w:val="21"/>
              </w:rPr>
              <w:t>18-Apr-17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FEB3" w14:textId="7853C8AE" w:rsidR="00403219" w:rsidRPr="004715D4" w:rsidRDefault="00403219" w:rsidP="0040321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4715D4">
              <w:rPr>
                <w:rFonts w:ascii="Arial" w:hAnsi="Arial" w:cs="Arial"/>
                <w:sz w:val="21"/>
                <w:szCs w:val="21"/>
              </w:rPr>
              <w:t xml:space="preserve">Fuel-related Energy Constraints (and load trace development)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EC59" w14:textId="6E33BB1C" w:rsidR="00403219" w:rsidRPr="004715D4" w:rsidRDefault="00403219" w:rsidP="0040321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4715D4">
              <w:rPr>
                <w:rFonts w:ascii="Arial" w:hAnsi="Arial" w:cs="Arial"/>
                <w:sz w:val="21"/>
                <w:szCs w:val="21"/>
              </w:rPr>
              <w:t xml:space="preserve">Discussion between Andrew Turley, Luke Russell and James Bennett regarding the treatment of peak demand. Look into an ad-hoc meeting for further discussion.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EB92" w14:textId="2A9D35FE" w:rsidR="00403219" w:rsidRPr="004715D4" w:rsidRDefault="00403219" w:rsidP="0040321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4715D4">
              <w:rPr>
                <w:rFonts w:ascii="Arial" w:hAnsi="Arial" w:cs="Arial"/>
                <w:sz w:val="21"/>
                <w:szCs w:val="21"/>
              </w:rPr>
              <w:t>Andrew Turley (AEMO)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26B0" w14:textId="746CFD84" w:rsidR="00403219" w:rsidRPr="004715D4" w:rsidRDefault="00403219" w:rsidP="00403219">
            <w:pPr>
              <w:spacing w:before="40" w:after="4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4715D4">
              <w:rPr>
                <w:rFonts w:ascii="Arial" w:eastAsia="Calibri" w:hAnsi="Arial" w:cs="Arial"/>
                <w:sz w:val="21"/>
                <w:szCs w:val="21"/>
              </w:rPr>
              <w:t>23-May-17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284C" w14:textId="6ECAB901" w:rsidR="00403219" w:rsidRPr="004715D4" w:rsidRDefault="006F5D75" w:rsidP="00403219">
            <w:pPr>
              <w:spacing w:before="40" w:after="40" w:line="240" w:lineRule="auto"/>
              <w:rPr>
                <w:rFonts w:ascii="Arial" w:eastAsia="Calibri" w:hAnsi="Arial" w:cs="Arial"/>
                <w:color w:val="ED7D31" w:themeColor="accent2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00B050"/>
                <w:sz w:val="21"/>
                <w:szCs w:val="21"/>
              </w:rPr>
              <w:t xml:space="preserve">Completed end of June. </w:t>
            </w:r>
          </w:p>
        </w:tc>
      </w:tr>
      <w:tr w:rsidR="00403219" w:rsidRPr="004715D4" w14:paraId="6CE9DCBC" w14:textId="77777777" w:rsidTr="00131F16">
        <w:trPr>
          <w:cantSplit/>
          <w:trHeight w:val="2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39E0" w14:textId="77777777" w:rsidR="00403219" w:rsidRPr="004715D4" w:rsidRDefault="00403219" w:rsidP="00403219">
            <w:pPr>
              <w:spacing w:before="40" w:after="4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4715D4">
              <w:rPr>
                <w:rFonts w:ascii="Arial" w:eastAsia="Calibri" w:hAnsi="Arial" w:cs="Arial"/>
                <w:b/>
                <w:sz w:val="21"/>
                <w:szCs w:val="21"/>
              </w:rPr>
              <w:t>8.4.1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1473" w14:textId="77777777" w:rsidR="00403219" w:rsidRPr="004715D4" w:rsidRDefault="00403219" w:rsidP="00403219">
            <w:pPr>
              <w:spacing w:before="40" w:after="40"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4715D4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27-Sep-16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63F5" w14:textId="77777777" w:rsidR="00403219" w:rsidRPr="004715D4" w:rsidRDefault="00403219" w:rsidP="00403219">
            <w:pPr>
              <w:spacing w:before="40" w:after="40"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4715D4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Modelling Future Weather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824D" w14:textId="77777777" w:rsidR="00403219" w:rsidRPr="004715D4" w:rsidRDefault="00403219" w:rsidP="00403219">
            <w:pPr>
              <w:spacing w:before="40" w:after="40"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4715D4">
              <w:rPr>
                <w:rFonts w:ascii="Arial" w:hAnsi="Arial" w:cs="Arial"/>
                <w:sz w:val="21"/>
                <w:szCs w:val="21"/>
              </w:rPr>
              <w:t>Luke Russell (AusNet Services) to investigate their metering data during heat waves and provide information on indications of such systems tripping.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84B6" w14:textId="77777777" w:rsidR="00403219" w:rsidRPr="004715D4" w:rsidRDefault="00403219" w:rsidP="00403219">
            <w:pPr>
              <w:spacing w:before="40" w:after="40"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4715D4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Luke Russell (AusNet Services)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118F" w14:textId="77777777" w:rsidR="00403219" w:rsidRPr="004715D4" w:rsidRDefault="00403219" w:rsidP="00403219">
            <w:pPr>
              <w:spacing w:before="40" w:after="40" w:line="240" w:lineRule="auto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 w:rsidRPr="004715D4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On-going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73D0" w14:textId="1C3AA097" w:rsidR="00403219" w:rsidRPr="004715D4" w:rsidRDefault="006F5D75" w:rsidP="00403219">
            <w:pPr>
              <w:spacing w:before="40" w:after="40" w:line="240" w:lineRule="auto"/>
              <w:rPr>
                <w:rFonts w:ascii="Arial" w:eastAsia="Times New Roman" w:hAnsi="Arial" w:cs="Arial"/>
                <w:color w:val="F37421"/>
                <w:sz w:val="21"/>
                <w:szCs w:val="21"/>
                <w:lang w:eastAsia="en-AU"/>
              </w:rPr>
            </w:pPr>
            <w:r w:rsidRPr="004715D4">
              <w:rPr>
                <w:rFonts w:ascii="Arial" w:eastAsia="Calibri" w:hAnsi="Arial" w:cs="Arial"/>
                <w:color w:val="00B050"/>
                <w:sz w:val="21"/>
                <w:szCs w:val="21"/>
              </w:rPr>
              <w:t>Completed.</w:t>
            </w:r>
          </w:p>
        </w:tc>
      </w:tr>
    </w:tbl>
    <w:p w14:paraId="62C600F8" w14:textId="77777777" w:rsidR="00F8621E" w:rsidRPr="004715D4" w:rsidRDefault="00F8621E" w:rsidP="002D456A">
      <w:pPr>
        <w:spacing w:before="120" w:after="120" w:line="240" w:lineRule="auto"/>
        <w:rPr>
          <w:rFonts w:ascii="Arial" w:eastAsia="Times New Roman" w:hAnsi="Arial" w:cs="Arial"/>
          <w:b/>
          <w:bCs/>
          <w:sz w:val="21"/>
          <w:szCs w:val="21"/>
          <w:u w:val="single"/>
          <w:lang w:eastAsia="en-AU"/>
        </w:rPr>
      </w:pPr>
    </w:p>
    <w:sectPr w:rsidR="00F8621E" w:rsidRPr="004715D4" w:rsidSect="002C40F1">
      <w:pgSz w:w="16838" w:h="11906" w:orient="landscape" w:code="9"/>
      <w:pgMar w:top="1440" w:right="1440" w:bottom="1841" w:left="1440" w:header="96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5B41E" w14:textId="77777777" w:rsidR="00A6333D" w:rsidRDefault="00A6333D">
      <w:pPr>
        <w:spacing w:after="0" w:line="240" w:lineRule="auto"/>
      </w:pPr>
      <w:r>
        <w:separator/>
      </w:r>
    </w:p>
  </w:endnote>
  <w:endnote w:type="continuationSeparator" w:id="0">
    <w:p w14:paraId="4B280465" w14:textId="77777777" w:rsidR="00A6333D" w:rsidRDefault="00A6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44772" w14:textId="77777777" w:rsidR="000008B4" w:rsidRPr="009B363E" w:rsidRDefault="000008B4" w:rsidP="007E31FF">
    <w:pPr>
      <w:pStyle w:val="Footer"/>
      <w:pBdr>
        <w:top w:val="single" w:sz="4" w:space="0" w:color="auto"/>
      </w:pBdr>
      <w:tabs>
        <w:tab w:val="right" w:pos="12474"/>
      </w:tabs>
    </w:pPr>
    <w:r>
      <w:tab/>
    </w:r>
    <w:r>
      <w:tab/>
    </w:r>
    <w:r>
      <w:tab/>
    </w:r>
    <w:r w:rsidRPr="009B363E"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A4512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41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12E94" w14:textId="77777777" w:rsidR="000008B4" w:rsidRDefault="000008B4" w:rsidP="007E31FF">
        <w:pPr>
          <w:pStyle w:val="Footer"/>
          <w:tabs>
            <w:tab w:val="left" w:pos="6901"/>
            <w:tab w:val="right" w:pos="8625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5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14E625" w14:textId="77777777" w:rsidR="000008B4" w:rsidRDefault="00000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0C13E" w14:textId="77777777" w:rsidR="00A6333D" w:rsidRDefault="00A6333D">
      <w:pPr>
        <w:spacing w:after="0" w:line="240" w:lineRule="auto"/>
      </w:pPr>
      <w:r>
        <w:separator/>
      </w:r>
    </w:p>
  </w:footnote>
  <w:footnote w:type="continuationSeparator" w:id="0">
    <w:p w14:paraId="3AC62CAF" w14:textId="77777777" w:rsidR="00A6333D" w:rsidRDefault="00A6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69EE8" w14:textId="77777777" w:rsidR="000008B4" w:rsidRDefault="000008B4" w:rsidP="002C40F1">
    <w:pPr>
      <w:pStyle w:val="Header"/>
      <w:jc w:val="right"/>
    </w:pPr>
    <w:r w:rsidRPr="005D04EA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3618387D" wp14:editId="5A3BD918">
          <wp:simplePos x="0" y="0"/>
          <wp:positionH relativeFrom="page">
            <wp:posOffset>5200650</wp:posOffset>
          </wp:positionH>
          <wp:positionV relativeFrom="page">
            <wp:posOffset>249555</wp:posOffset>
          </wp:positionV>
          <wp:extent cx="1990725" cy="655320"/>
          <wp:effectExtent l="19050" t="0" r="9525" b="0"/>
          <wp:wrapNone/>
          <wp:docPr id="1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0AF789" w14:textId="77777777" w:rsidR="000008B4" w:rsidRDefault="00000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146"/>
    <w:multiLevelType w:val="hybridMultilevel"/>
    <w:tmpl w:val="0BC01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5A21"/>
    <w:multiLevelType w:val="hybridMultilevel"/>
    <w:tmpl w:val="08AC2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722D"/>
    <w:multiLevelType w:val="hybridMultilevel"/>
    <w:tmpl w:val="271CCE9C"/>
    <w:lvl w:ilvl="0" w:tplc="F7981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2F6A"/>
    <w:multiLevelType w:val="hybridMultilevel"/>
    <w:tmpl w:val="67103BDC"/>
    <w:lvl w:ilvl="0" w:tplc="B6C66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EB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00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E4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A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41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4F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7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49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413265"/>
    <w:multiLevelType w:val="hybridMultilevel"/>
    <w:tmpl w:val="F5545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44F2"/>
    <w:multiLevelType w:val="hybridMultilevel"/>
    <w:tmpl w:val="63D66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4132E"/>
    <w:multiLevelType w:val="hybridMultilevel"/>
    <w:tmpl w:val="F0884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A1411"/>
    <w:multiLevelType w:val="hybridMultilevel"/>
    <w:tmpl w:val="F2AE7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F285F"/>
    <w:multiLevelType w:val="hybridMultilevel"/>
    <w:tmpl w:val="FE104BCC"/>
    <w:lvl w:ilvl="0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443869E3"/>
    <w:multiLevelType w:val="hybridMultilevel"/>
    <w:tmpl w:val="FD6E29BA"/>
    <w:lvl w:ilvl="0" w:tplc="41944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05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6C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AB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48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03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69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43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05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AD3362"/>
    <w:multiLevelType w:val="hybridMultilevel"/>
    <w:tmpl w:val="E0188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C63C0"/>
    <w:multiLevelType w:val="hybridMultilevel"/>
    <w:tmpl w:val="6E343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22B71"/>
    <w:multiLevelType w:val="hybridMultilevel"/>
    <w:tmpl w:val="9F866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206F3"/>
    <w:multiLevelType w:val="hybridMultilevel"/>
    <w:tmpl w:val="8E5624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1BF3"/>
    <w:multiLevelType w:val="hybridMultilevel"/>
    <w:tmpl w:val="E7DA4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60109"/>
    <w:multiLevelType w:val="hybridMultilevel"/>
    <w:tmpl w:val="E7EA8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77F1F"/>
    <w:multiLevelType w:val="multilevel"/>
    <w:tmpl w:val="2AA0B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CA6F9A"/>
    <w:multiLevelType w:val="multilevel"/>
    <w:tmpl w:val="6B5893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8" w15:restartNumberingAfterBreak="0">
    <w:nsid w:val="6CD025B3"/>
    <w:multiLevelType w:val="hybridMultilevel"/>
    <w:tmpl w:val="0494224C"/>
    <w:lvl w:ilvl="0" w:tplc="0C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7D8C45CC"/>
    <w:multiLevelType w:val="multilevel"/>
    <w:tmpl w:val="3F143748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7E8F74F4"/>
    <w:multiLevelType w:val="hybridMultilevel"/>
    <w:tmpl w:val="EFF415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19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18"/>
  </w:num>
  <w:num w:numId="10">
    <w:abstractNumId w:val="12"/>
  </w:num>
  <w:num w:numId="11">
    <w:abstractNumId w:val="10"/>
  </w:num>
  <w:num w:numId="12">
    <w:abstractNumId w:val="10"/>
  </w:num>
  <w:num w:numId="13">
    <w:abstractNumId w:val="14"/>
  </w:num>
  <w:num w:numId="14">
    <w:abstractNumId w:val="7"/>
  </w:num>
  <w:num w:numId="15">
    <w:abstractNumId w:val="6"/>
  </w:num>
  <w:num w:numId="16">
    <w:abstractNumId w:val="5"/>
  </w:num>
  <w:num w:numId="17">
    <w:abstractNumId w:val="2"/>
  </w:num>
  <w:num w:numId="18">
    <w:abstractNumId w:val="13"/>
  </w:num>
  <w:num w:numId="19">
    <w:abstractNumId w:val="15"/>
  </w:num>
  <w:num w:numId="20">
    <w:abstractNumId w:val="19"/>
  </w:num>
  <w:num w:numId="21">
    <w:abstractNumId w:val="17"/>
  </w:num>
  <w:num w:numId="22">
    <w:abstractNumId w:val="16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2E"/>
    <w:rsid w:val="000008B4"/>
    <w:rsid w:val="00000B8E"/>
    <w:rsid w:val="00004FAA"/>
    <w:rsid w:val="00007146"/>
    <w:rsid w:val="00013770"/>
    <w:rsid w:val="000145D6"/>
    <w:rsid w:val="0002056B"/>
    <w:rsid w:val="000245F7"/>
    <w:rsid w:val="00033403"/>
    <w:rsid w:val="00033A8D"/>
    <w:rsid w:val="00041C61"/>
    <w:rsid w:val="000430EC"/>
    <w:rsid w:val="00044CD5"/>
    <w:rsid w:val="0005119A"/>
    <w:rsid w:val="00075E2E"/>
    <w:rsid w:val="000821C5"/>
    <w:rsid w:val="00092C2C"/>
    <w:rsid w:val="00094B00"/>
    <w:rsid w:val="00095323"/>
    <w:rsid w:val="000A13B2"/>
    <w:rsid w:val="000C0671"/>
    <w:rsid w:val="000C1345"/>
    <w:rsid w:val="000C1C60"/>
    <w:rsid w:val="000C6FF4"/>
    <w:rsid w:val="000C75A8"/>
    <w:rsid w:val="000D2020"/>
    <w:rsid w:val="000D7E2A"/>
    <w:rsid w:val="000E0D92"/>
    <w:rsid w:val="000E5D82"/>
    <w:rsid w:val="000F0377"/>
    <w:rsid w:val="000F75F2"/>
    <w:rsid w:val="001061A4"/>
    <w:rsid w:val="00112603"/>
    <w:rsid w:val="00114D0A"/>
    <w:rsid w:val="0011761E"/>
    <w:rsid w:val="001225AA"/>
    <w:rsid w:val="00131F16"/>
    <w:rsid w:val="001325EB"/>
    <w:rsid w:val="001351DD"/>
    <w:rsid w:val="00135DE7"/>
    <w:rsid w:val="00136563"/>
    <w:rsid w:val="0014525A"/>
    <w:rsid w:val="001452A3"/>
    <w:rsid w:val="001526D0"/>
    <w:rsid w:val="001604DA"/>
    <w:rsid w:val="00166F28"/>
    <w:rsid w:val="00177A46"/>
    <w:rsid w:val="00180D9C"/>
    <w:rsid w:val="00183427"/>
    <w:rsid w:val="00183B45"/>
    <w:rsid w:val="001843C9"/>
    <w:rsid w:val="00186784"/>
    <w:rsid w:val="001A77DB"/>
    <w:rsid w:val="001B37DC"/>
    <w:rsid w:val="001B4F94"/>
    <w:rsid w:val="001B5371"/>
    <w:rsid w:val="001C2A7B"/>
    <w:rsid w:val="001C52E7"/>
    <w:rsid w:val="001C7A6E"/>
    <w:rsid w:val="001D6FA0"/>
    <w:rsid w:val="001E075F"/>
    <w:rsid w:val="001E362B"/>
    <w:rsid w:val="001E3698"/>
    <w:rsid w:val="001E55DA"/>
    <w:rsid w:val="001F01A0"/>
    <w:rsid w:val="001F11D3"/>
    <w:rsid w:val="001F3CBF"/>
    <w:rsid w:val="001F5383"/>
    <w:rsid w:val="001F6700"/>
    <w:rsid w:val="002004C7"/>
    <w:rsid w:val="0020579A"/>
    <w:rsid w:val="0021313F"/>
    <w:rsid w:val="002140F1"/>
    <w:rsid w:val="00222991"/>
    <w:rsid w:val="00223D3C"/>
    <w:rsid w:val="00224EE5"/>
    <w:rsid w:val="00240808"/>
    <w:rsid w:val="00241EC3"/>
    <w:rsid w:val="00245753"/>
    <w:rsid w:val="002507DA"/>
    <w:rsid w:val="002540BA"/>
    <w:rsid w:val="00254E5D"/>
    <w:rsid w:val="00257224"/>
    <w:rsid w:val="00262710"/>
    <w:rsid w:val="00263C72"/>
    <w:rsid w:val="00264257"/>
    <w:rsid w:val="00266CA0"/>
    <w:rsid w:val="002709FF"/>
    <w:rsid w:val="0028292A"/>
    <w:rsid w:val="00283908"/>
    <w:rsid w:val="002923ED"/>
    <w:rsid w:val="0029746F"/>
    <w:rsid w:val="002A0343"/>
    <w:rsid w:val="002A17FC"/>
    <w:rsid w:val="002A321D"/>
    <w:rsid w:val="002A4886"/>
    <w:rsid w:val="002A5581"/>
    <w:rsid w:val="002B18D7"/>
    <w:rsid w:val="002B21C3"/>
    <w:rsid w:val="002B2550"/>
    <w:rsid w:val="002B6164"/>
    <w:rsid w:val="002C40F1"/>
    <w:rsid w:val="002C7373"/>
    <w:rsid w:val="002D37E0"/>
    <w:rsid w:val="002D391E"/>
    <w:rsid w:val="002D456A"/>
    <w:rsid w:val="002D5DBF"/>
    <w:rsid w:val="002E1CEC"/>
    <w:rsid w:val="002E6258"/>
    <w:rsid w:val="002F12F1"/>
    <w:rsid w:val="002F638F"/>
    <w:rsid w:val="002F64BC"/>
    <w:rsid w:val="002F68E7"/>
    <w:rsid w:val="002F7FD5"/>
    <w:rsid w:val="0030039C"/>
    <w:rsid w:val="003005E9"/>
    <w:rsid w:val="003110BD"/>
    <w:rsid w:val="003117F1"/>
    <w:rsid w:val="00317238"/>
    <w:rsid w:val="0032001E"/>
    <w:rsid w:val="003270A4"/>
    <w:rsid w:val="003332C5"/>
    <w:rsid w:val="003450CD"/>
    <w:rsid w:val="00347463"/>
    <w:rsid w:val="00354A8C"/>
    <w:rsid w:val="00355854"/>
    <w:rsid w:val="00355D70"/>
    <w:rsid w:val="003605EE"/>
    <w:rsid w:val="00367031"/>
    <w:rsid w:val="00370034"/>
    <w:rsid w:val="00374F8A"/>
    <w:rsid w:val="00383CE5"/>
    <w:rsid w:val="0038430C"/>
    <w:rsid w:val="00391EAB"/>
    <w:rsid w:val="00392A89"/>
    <w:rsid w:val="003942D1"/>
    <w:rsid w:val="00395D5B"/>
    <w:rsid w:val="003A1927"/>
    <w:rsid w:val="003A1E98"/>
    <w:rsid w:val="003A48FE"/>
    <w:rsid w:val="003A5FA3"/>
    <w:rsid w:val="003B1239"/>
    <w:rsid w:val="003B621F"/>
    <w:rsid w:val="003C1C0E"/>
    <w:rsid w:val="003C20BC"/>
    <w:rsid w:val="003C703B"/>
    <w:rsid w:val="003D1643"/>
    <w:rsid w:val="003D1BFB"/>
    <w:rsid w:val="003D27F5"/>
    <w:rsid w:val="003D4685"/>
    <w:rsid w:val="003D6342"/>
    <w:rsid w:val="003E718F"/>
    <w:rsid w:val="003F329B"/>
    <w:rsid w:val="003F38C9"/>
    <w:rsid w:val="004018D4"/>
    <w:rsid w:val="00403219"/>
    <w:rsid w:val="004077AD"/>
    <w:rsid w:val="004110C5"/>
    <w:rsid w:val="00421875"/>
    <w:rsid w:val="00426D25"/>
    <w:rsid w:val="004304B4"/>
    <w:rsid w:val="00430526"/>
    <w:rsid w:val="004358C3"/>
    <w:rsid w:val="00440F63"/>
    <w:rsid w:val="00443381"/>
    <w:rsid w:val="0044421F"/>
    <w:rsid w:val="004470E4"/>
    <w:rsid w:val="00454A2E"/>
    <w:rsid w:val="00455CCE"/>
    <w:rsid w:val="004672BE"/>
    <w:rsid w:val="004715D4"/>
    <w:rsid w:val="00472451"/>
    <w:rsid w:val="0047315E"/>
    <w:rsid w:val="00474F71"/>
    <w:rsid w:val="00480DCC"/>
    <w:rsid w:val="0048579E"/>
    <w:rsid w:val="00493551"/>
    <w:rsid w:val="004963F4"/>
    <w:rsid w:val="004976E1"/>
    <w:rsid w:val="004A195C"/>
    <w:rsid w:val="004A2D9E"/>
    <w:rsid w:val="004A6913"/>
    <w:rsid w:val="004C0826"/>
    <w:rsid w:val="004D33A3"/>
    <w:rsid w:val="004D60B2"/>
    <w:rsid w:val="004E0A60"/>
    <w:rsid w:val="004E16A1"/>
    <w:rsid w:val="004E205E"/>
    <w:rsid w:val="004E7335"/>
    <w:rsid w:val="004F4C75"/>
    <w:rsid w:val="004F62B1"/>
    <w:rsid w:val="004F7E22"/>
    <w:rsid w:val="00500302"/>
    <w:rsid w:val="005050E4"/>
    <w:rsid w:val="0050625B"/>
    <w:rsid w:val="005130A0"/>
    <w:rsid w:val="005172FB"/>
    <w:rsid w:val="00520605"/>
    <w:rsid w:val="00525CF0"/>
    <w:rsid w:val="005303E9"/>
    <w:rsid w:val="00535255"/>
    <w:rsid w:val="0053695E"/>
    <w:rsid w:val="00541C8B"/>
    <w:rsid w:val="0054240B"/>
    <w:rsid w:val="0054759D"/>
    <w:rsid w:val="005516AF"/>
    <w:rsid w:val="0055311A"/>
    <w:rsid w:val="005631F0"/>
    <w:rsid w:val="00571183"/>
    <w:rsid w:val="00571CD9"/>
    <w:rsid w:val="00572307"/>
    <w:rsid w:val="0057627E"/>
    <w:rsid w:val="0058347A"/>
    <w:rsid w:val="00583796"/>
    <w:rsid w:val="0058658C"/>
    <w:rsid w:val="00586E2F"/>
    <w:rsid w:val="0059303A"/>
    <w:rsid w:val="005A2987"/>
    <w:rsid w:val="005A4512"/>
    <w:rsid w:val="005A5DFF"/>
    <w:rsid w:val="005B0CA9"/>
    <w:rsid w:val="005B345B"/>
    <w:rsid w:val="005B6207"/>
    <w:rsid w:val="005C585F"/>
    <w:rsid w:val="005E695E"/>
    <w:rsid w:val="005F48D7"/>
    <w:rsid w:val="005F4EA3"/>
    <w:rsid w:val="00601AE3"/>
    <w:rsid w:val="006039B8"/>
    <w:rsid w:val="00606116"/>
    <w:rsid w:val="006073BA"/>
    <w:rsid w:val="006075C5"/>
    <w:rsid w:val="006115C5"/>
    <w:rsid w:val="00615C98"/>
    <w:rsid w:val="00621C99"/>
    <w:rsid w:val="00630EDC"/>
    <w:rsid w:val="00632D7C"/>
    <w:rsid w:val="0063473A"/>
    <w:rsid w:val="00634ACD"/>
    <w:rsid w:val="00636BDA"/>
    <w:rsid w:val="00647554"/>
    <w:rsid w:val="006515F8"/>
    <w:rsid w:val="00657850"/>
    <w:rsid w:val="00657FD5"/>
    <w:rsid w:val="00660F81"/>
    <w:rsid w:val="006626B0"/>
    <w:rsid w:val="00663267"/>
    <w:rsid w:val="00675C02"/>
    <w:rsid w:val="006767D1"/>
    <w:rsid w:val="0068291D"/>
    <w:rsid w:val="0068490F"/>
    <w:rsid w:val="0069022A"/>
    <w:rsid w:val="0069126B"/>
    <w:rsid w:val="0069338C"/>
    <w:rsid w:val="006937DB"/>
    <w:rsid w:val="00694085"/>
    <w:rsid w:val="0069450C"/>
    <w:rsid w:val="006A178C"/>
    <w:rsid w:val="006A1EAB"/>
    <w:rsid w:val="006A261E"/>
    <w:rsid w:val="006A5995"/>
    <w:rsid w:val="006B57E4"/>
    <w:rsid w:val="006C045E"/>
    <w:rsid w:val="006C51F1"/>
    <w:rsid w:val="006C59C9"/>
    <w:rsid w:val="006C5D1C"/>
    <w:rsid w:val="006C6167"/>
    <w:rsid w:val="006D0B93"/>
    <w:rsid w:val="006D31D1"/>
    <w:rsid w:val="006E56EE"/>
    <w:rsid w:val="006F032D"/>
    <w:rsid w:val="006F09B3"/>
    <w:rsid w:val="006F5D75"/>
    <w:rsid w:val="00706FF7"/>
    <w:rsid w:val="007137F3"/>
    <w:rsid w:val="0071498E"/>
    <w:rsid w:val="007156DF"/>
    <w:rsid w:val="0072040A"/>
    <w:rsid w:val="00720A6B"/>
    <w:rsid w:val="00722BC1"/>
    <w:rsid w:val="00723086"/>
    <w:rsid w:val="00723852"/>
    <w:rsid w:val="00727AEC"/>
    <w:rsid w:val="00732DAD"/>
    <w:rsid w:val="00734EC2"/>
    <w:rsid w:val="00737B68"/>
    <w:rsid w:val="0074109A"/>
    <w:rsid w:val="0074178E"/>
    <w:rsid w:val="00742148"/>
    <w:rsid w:val="0075213D"/>
    <w:rsid w:val="00763B33"/>
    <w:rsid w:val="00772144"/>
    <w:rsid w:val="007721C1"/>
    <w:rsid w:val="00774B89"/>
    <w:rsid w:val="00775B05"/>
    <w:rsid w:val="00777034"/>
    <w:rsid w:val="00782F99"/>
    <w:rsid w:val="00783B33"/>
    <w:rsid w:val="00784763"/>
    <w:rsid w:val="00785778"/>
    <w:rsid w:val="00792158"/>
    <w:rsid w:val="00792A11"/>
    <w:rsid w:val="007A35E8"/>
    <w:rsid w:val="007B2ABF"/>
    <w:rsid w:val="007B4971"/>
    <w:rsid w:val="007B6741"/>
    <w:rsid w:val="007B6C05"/>
    <w:rsid w:val="007C23DF"/>
    <w:rsid w:val="007C27DC"/>
    <w:rsid w:val="007C27E1"/>
    <w:rsid w:val="007C3361"/>
    <w:rsid w:val="007C6213"/>
    <w:rsid w:val="007D44B6"/>
    <w:rsid w:val="007D7010"/>
    <w:rsid w:val="007D74E8"/>
    <w:rsid w:val="007E31FF"/>
    <w:rsid w:val="007E3931"/>
    <w:rsid w:val="007E472F"/>
    <w:rsid w:val="007E5C0B"/>
    <w:rsid w:val="007E62D2"/>
    <w:rsid w:val="007E67B1"/>
    <w:rsid w:val="007F204C"/>
    <w:rsid w:val="007F63CF"/>
    <w:rsid w:val="007F6F03"/>
    <w:rsid w:val="007F737C"/>
    <w:rsid w:val="00803894"/>
    <w:rsid w:val="0080394F"/>
    <w:rsid w:val="00803FAD"/>
    <w:rsid w:val="0080428A"/>
    <w:rsid w:val="00811608"/>
    <w:rsid w:val="00811A00"/>
    <w:rsid w:val="00812EC5"/>
    <w:rsid w:val="00816AD7"/>
    <w:rsid w:val="00820EB0"/>
    <w:rsid w:val="00821670"/>
    <w:rsid w:val="00823B91"/>
    <w:rsid w:val="0082703A"/>
    <w:rsid w:val="00830C17"/>
    <w:rsid w:val="00840AC8"/>
    <w:rsid w:val="00853FE9"/>
    <w:rsid w:val="008543DF"/>
    <w:rsid w:val="0086697C"/>
    <w:rsid w:val="00866ABB"/>
    <w:rsid w:val="0087083B"/>
    <w:rsid w:val="00871C70"/>
    <w:rsid w:val="00872031"/>
    <w:rsid w:val="0087381E"/>
    <w:rsid w:val="00874F0D"/>
    <w:rsid w:val="0088280E"/>
    <w:rsid w:val="008A59A9"/>
    <w:rsid w:val="008A633E"/>
    <w:rsid w:val="008A7762"/>
    <w:rsid w:val="008B22EE"/>
    <w:rsid w:val="008C35FB"/>
    <w:rsid w:val="008C38B4"/>
    <w:rsid w:val="008C45BF"/>
    <w:rsid w:val="008C6E78"/>
    <w:rsid w:val="008D0C1C"/>
    <w:rsid w:val="008D676D"/>
    <w:rsid w:val="008E0AE7"/>
    <w:rsid w:val="008E37CD"/>
    <w:rsid w:val="008E3C16"/>
    <w:rsid w:val="008E3DB0"/>
    <w:rsid w:val="008E6FDB"/>
    <w:rsid w:val="008F24C9"/>
    <w:rsid w:val="008F6D67"/>
    <w:rsid w:val="00902111"/>
    <w:rsid w:val="00902BE8"/>
    <w:rsid w:val="00904168"/>
    <w:rsid w:val="00904407"/>
    <w:rsid w:val="0091635D"/>
    <w:rsid w:val="00930FA8"/>
    <w:rsid w:val="0093216C"/>
    <w:rsid w:val="00934522"/>
    <w:rsid w:val="0094038C"/>
    <w:rsid w:val="00945F61"/>
    <w:rsid w:val="009463CC"/>
    <w:rsid w:val="00957522"/>
    <w:rsid w:val="00957AF8"/>
    <w:rsid w:val="009732CA"/>
    <w:rsid w:val="0097548A"/>
    <w:rsid w:val="009852D1"/>
    <w:rsid w:val="00985BC7"/>
    <w:rsid w:val="00986399"/>
    <w:rsid w:val="00992308"/>
    <w:rsid w:val="00993CA6"/>
    <w:rsid w:val="0099766F"/>
    <w:rsid w:val="00997852"/>
    <w:rsid w:val="00997E4E"/>
    <w:rsid w:val="009A54F2"/>
    <w:rsid w:val="009A5C52"/>
    <w:rsid w:val="009A6C82"/>
    <w:rsid w:val="009B552F"/>
    <w:rsid w:val="009C5564"/>
    <w:rsid w:val="009D0C07"/>
    <w:rsid w:val="009E1EF7"/>
    <w:rsid w:val="009E40A9"/>
    <w:rsid w:val="009E467A"/>
    <w:rsid w:val="009E6F91"/>
    <w:rsid w:val="009E729C"/>
    <w:rsid w:val="009E7EB5"/>
    <w:rsid w:val="009F2DCB"/>
    <w:rsid w:val="009F36F3"/>
    <w:rsid w:val="009F6475"/>
    <w:rsid w:val="00A103ED"/>
    <w:rsid w:val="00A123F9"/>
    <w:rsid w:val="00A16B4C"/>
    <w:rsid w:val="00A171B5"/>
    <w:rsid w:val="00A20004"/>
    <w:rsid w:val="00A20810"/>
    <w:rsid w:val="00A264D2"/>
    <w:rsid w:val="00A279B7"/>
    <w:rsid w:val="00A32B50"/>
    <w:rsid w:val="00A32EE7"/>
    <w:rsid w:val="00A35944"/>
    <w:rsid w:val="00A374F4"/>
    <w:rsid w:val="00A4580B"/>
    <w:rsid w:val="00A47D9D"/>
    <w:rsid w:val="00A50E3E"/>
    <w:rsid w:val="00A533AB"/>
    <w:rsid w:val="00A577F7"/>
    <w:rsid w:val="00A6333D"/>
    <w:rsid w:val="00A67E5D"/>
    <w:rsid w:val="00A70365"/>
    <w:rsid w:val="00A73E63"/>
    <w:rsid w:val="00A74531"/>
    <w:rsid w:val="00A81679"/>
    <w:rsid w:val="00A85DAD"/>
    <w:rsid w:val="00A91256"/>
    <w:rsid w:val="00A933CF"/>
    <w:rsid w:val="00A938FA"/>
    <w:rsid w:val="00A94083"/>
    <w:rsid w:val="00AA5351"/>
    <w:rsid w:val="00AA5C0D"/>
    <w:rsid w:val="00AB2B9C"/>
    <w:rsid w:val="00AB5EF9"/>
    <w:rsid w:val="00AB6389"/>
    <w:rsid w:val="00AC247C"/>
    <w:rsid w:val="00AC2819"/>
    <w:rsid w:val="00AC343A"/>
    <w:rsid w:val="00AD442A"/>
    <w:rsid w:val="00AD6819"/>
    <w:rsid w:val="00AD70E4"/>
    <w:rsid w:val="00AE114A"/>
    <w:rsid w:val="00AE244D"/>
    <w:rsid w:val="00AE692E"/>
    <w:rsid w:val="00AE7B0E"/>
    <w:rsid w:val="00AF19FA"/>
    <w:rsid w:val="00AF2F9C"/>
    <w:rsid w:val="00AF3A84"/>
    <w:rsid w:val="00B00D8E"/>
    <w:rsid w:val="00B02927"/>
    <w:rsid w:val="00B034B5"/>
    <w:rsid w:val="00B04888"/>
    <w:rsid w:val="00B05944"/>
    <w:rsid w:val="00B07250"/>
    <w:rsid w:val="00B11255"/>
    <w:rsid w:val="00B14641"/>
    <w:rsid w:val="00B178D3"/>
    <w:rsid w:val="00B214A9"/>
    <w:rsid w:val="00B2367D"/>
    <w:rsid w:val="00B24266"/>
    <w:rsid w:val="00B3462D"/>
    <w:rsid w:val="00B44D89"/>
    <w:rsid w:val="00B474D9"/>
    <w:rsid w:val="00B526A7"/>
    <w:rsid w:val="00B533C7"/>
    <w:rsid w:val="00B63723"/>
    <w:rsid w:val="00B6754C"/>
    <w:rsid w:val="00B73CDC"/>
    <w:rsid w:val="00B756DB"/>
    <w:rsid w:val="00B75BE2"/>
    <w:rsid w:val="00B85116"/>
    <w:rsid w:val="00B902F2"/>
    <w:rsid w:val="00B912A0"/>
    <w:rsid w:val="00B936EA"/>
    <w:rsid w:val="00B93CA9"/>
    <w:rsid w:val="00B94CB1"/>
    <w:rsid w:val="00B97C4D"/>
    <w:rsid w:val="00BA28D9"/>
    <w:rsid w:val="00BB1DDD"/>
    <w:rsid w:val="00BC10C6"/>
    <w:rsid w:val="00BC4F62"/>
    <w:rsid w:val="00BC6144"/>
    <w:rsid w:val="00BC6BFC"/>
    <w:rsid w:val="00BD12CD"/>
    <w:rsid w:val="00BD773B"/>
    <w:rsid w:val="00BE1EE0"/>
    <w:rsid w:val="00BE3CD0"/>
    <w:rsid w:val="00BE5247"/>
    <w:rsid w:val="00BE6659"/>
    <w:rsid w:val="00BE7928"/>
    <w:rsid w:val="00BE7F3B"/>
    <w:rsid w:val="00BF2B8A"/>
    <w:rsid w:val="00BF7156"/>
    <w:rsid w:val="00C00B17"/>
    <w:rsid w:val="00C0489B"/>
    <w:rsid w:val="00C05DD9"/>
    <w:rsid w:val="00C0745C"/>
    <w:rsid w:val="00C076A8"/>
    <w:rsid w:val="00C07DA7"/>
    <w:rsid w:val="00C12CE9"/>
    <w:rsid w:val="00C14269"/>
    <w:rsid w:val="00C16AF3"/>
    <w:rsid w:val="00C20BFD"/>
    <w:rsid w:val="00C25D84"/>
    <w:rsid w:val="00C41E3C"/>
    <w:rsid w:val="00C5070E"/>
    <w:rsid w:val="00C50A6B"/>
    <w:rsid w:val="00C5243E"/>
    <w:rsid w:val="00C52566"/>
    <w:rsid w:val="00C56527"/>
    <w:rsid w:val="00C57BA0"/>
    <w:rsid w:val="00C57BD6"/>
    <w:rsid w:val="00C57F49"/>
    <w:rsid w:val="00C60F80"/>
    <w:rsid w:val="00C708E0"/>
    <w:rsid w:val="00C738B2"/>
    <w:rsid w:val="00C76C6F"/>
    <w:rsid w:val="00C76E3A"/>
    <w:rsid w:val="00C925B9"/>
    <w:rsid w:val="00C9532A"/>
    <w:rsid w:val="00C95523"/>
    <w:rsid w:val="00C95ED9"/>
    <w:rsid w:val="00C96124"/>
    <w:rsid w:val="00CA2761"/>
    <w:rsid w:val="00CA3399"/>
    <w:rsid w:val="00CA43B2"/>
    <w:rsid w:val="00CA7798"/>
    <w:rsid w:val="00CB20F0"/>
    <w:rsid w:val="00CB5550"/>
    <w:rsid w:val="00CB697C"/>
    <w:rsid w:val="00CB6DE4"/>
    <w:rsid w:val="00CC0B94"/>
    <w:rsid w:val="00CC148E"/>
    <w:rsid w:val="00CC536E"/>
    <w:rsid w:val="00CD087E"/>
    <w:rsid w:val="00CD0E65"/>
    <w:rsid w:val="00CD1871"/>
    <w:rsid w:val="00CE5ABA"/>
    <w:rsid w:val="00CE7684"/>
    <w:rsid w:val="00D00947"/>
    <w:rsid w:val="00D04658"/>
    <w:rsid w:val="00D06911"/>
    <w:rsid w:val="00D11EF8"/>
    <w:rsid w:val="00D12506"/>
    <w:rsid w:val="00D14391"/>
    <w:rsid w:val="00D20152"/>
    <w:rsid w:val="00D20C57"/>
    <w:rsid w:val="00D35CE7"/>
    <w:rsid w:val="00D46302"/>
    <w:rsid w:val="00D53902"/>
    <w:rsid w:val="00D54554"/>
    <w:rsid w:val="00D55033"/>
    <w:rsid w:val="00D5602A"/>
    <w:rsid w:val="00D574A4"/>
    <w:rsid w:val="00D60475"/>
    <w:rsid w:val="00D64D2E"/>
    <w:rsid w:val="00D66401"/>
    <w:rsid w:val="00D66959"/>
    <w:rsid w:val="00D66D1D"/>
    <w:rsid w:val="00D77331"/>
    <w:rsid w:val="00D85A32"/>
    <w:rsid w:val="00D87946"/>
    <w:rsid w:val="00D9529D"/>
    <w:rsid w:val="00D9541D"/>
    <w:rsid w:val="00D9699E"/>
    <w:rsid w:val="00DA1856"/>
    <w:rsid w:val="00DA664F"/>
    <w:rsid w:val="00DA6ED3"/>
    <w:rsid w:val="00DB0705"/>
    <w:rsid w:val="00DB3299"/>
    <w:rsid w:val="00DB7DFD"/>
    <w:rsid w:val="00DC0A25"/>
    <w:rsid w:val="00DC4C7B"/>
    <w:rsid w:val="00DC5E36"/>
    <w:rsid w:val="00DD1370"/>
    <w:rsid w:val="00DD4712"/>
    <w:rsid w:val="00DD5B06"/>
    <w:rsid w:val="00DE339D"/>
    <w:rsid w:val="00DE6A58"/>
    <w:rsid w:val="00DE70DB"/>
    <w:rsid w:val="00DF3A34"/>
    <w:rsid w:val="00DF5264"/>
    <w:rsid w:val="00DF6A09"/>
    <w:rsid w:val="00E06F70"/>
    <w:rsid w:val="00E11D1A"/>
    <w:rsid w:val="00E24450"/>
    <w:rsid w:val="00E270A6"/>
    <w:rsid w:val="00E3794E"/>
    <w:rsid w:val="00E42713"/>
    <w:rsid w:val="00E436A5"/>
    <w:rsid w:val="00E4673C"/>
    <w:rsid w:val="00E53216"/>
    <w:rsid w:val="00E560E8"/>
    <w:rsid w:val="00E60E4D"/>
    <w:rsid w:val="00E7566A"/>
    <w:rsid w:val="00E82CAC"/>
    <w:rsid w:val="00E8479F"/>
    <w:rsid w:val="00E84E2A"/>
    <w:rsid w:val="00E856ED"/>
    <w:rsid w:val="00E869DB"/>
    <w:rsid w:val="00E90C87"/>
    <w:rsid w:val="00E939C9"/>
    <w:rsid w:val="00E9625C"/>
    <w:rsid w:val="00E96DE8"/>
    <w:rsid w:val="00E9729C"/>
    <w:rsid w:val="00EA6C5E"/>
    <w:rsid w:val="00EA6C7E"/>
    <w:rsid w:val="00EA7426"/>
    <w:rsid w:val="00EC011A"/>
    <w:rsid w:val="00EC39B3"/>
    <w:rsid w:val="00ED31E7"/>
    <w:rsid w:val="00ED4029"/>
    <w:rsid w:val="00ED7519"/>
    <w:rsid w:val="00EE0EC4"/>
    <w:rsid w:val="00EE1A40"/>
    <w:rsid w:val="00EE30EF"/>
    <w:rsid w:val="00EE37E5"/>
    <w:rsid w:val="00EE4ABC"/>
    <w:rsid w:val="00EE623C"/>
    <w:rsid w:val="00EF1910"/>
    <w:rsid w:val="00EF4636"/>
    <w:rsid w:val="00F10570"/>
    <w:rsid w:val="00F10DA2"/>
    <w:rsid w:val="00F11401"/>
    <w:rsid w:val="00F1455D"/>
    <w:rsid w:val="00F26C38"/>
    <w:rsid w:val="00F310FA"/>
    <w:rsid w:val="00F32D75"/>
    <w:rsid w:val="00F350F3"/>
    <w:rsid w:val="00F42AE6"/>
    <w:rsid w:val="00F44E3D"/>
    <w:rsid w:val="00F4564C"/>
    <w:rsid w:val="00F46017"/>
    <w:rsid w:val="00F54BF0"/>
    <w:rsid w:val="00F574FC"/>
    <w:rsid w:val="00F67397"/>
    <w:rsid w:val="00F73248"/>
    <w:rsid w:val="00F75941"/>
    <w:rsid w:val="00F75D9B"/>
    <w:rsid w:val="00F76004"/>
    <w:rsid w:val="00F84127"/>
    <w:rsid w:val="00F8621E"/>
    <w:rsid w:val="00F975AF"/>
    <w:rsid w:val="00FA29A4"/>
    <w:rsid w:val="00FB5DBE"/>
    <w:rsid w:val="00FC6117"/>
    <w:rsid w:val="00FC7DC7"/>
    <w:rsid w:val="00FD45CA"/>
    <w:rsid w:val="00FF0476"/>
    <w:rsid w:val="00FF0901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CCCF89"/>
  <w15:chartTrackingRefBased/>
  <w15:docId w15:val="{1CAE72DB-B726-47A8-8AB1-43B85B4E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BodyText"/>
    <w:link w:val="Heading1Char"/>
    <w:autoRedefine/>
    <w:qFormat/>
    <w:rsid w:val="00774B89"/>
    <w:pPr>
      <w:numPr>
        <w:numId w:val="4"/>
      </w:numPr>
      <w:spacing w:before="240"/>
      <w:jc w:val="both"/>
      <w:outlineLvl w:val="0"/>
    </w:pPr>
    <w:rPr>
      <w:rFonts w:ascii="Arial" w:hAnsi="Arial" w:cs="Arial"/>
      <w:b/>
      <w:color w:val="000000"/>
      <w:szCs w:val="22"/>
    </w:rPr>
  </w:style>
  <w:style w:type="paragraph" w:styleId="Heading3">
    <w:name w:val="heading 3"/>
    <w:basedOn w:val="Heading1"/>
    <w:next w:val="BodyText"/>
    <w:link w:val="Heading3Char"/>
    <w:autoRedefine/>
    <w:rsid w:val="00C76E3A"/>
    <w:pPr>
      <w:numPr>
        <w:ilvl w:val="2"/>
        <w:numId w:val="21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7C27DC"/>
    <w:pPr>
      <w:numPr>
        <w:ilvl w:val="3"/>
        <w:numId w:val="21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6E3A"/>
    <w:pPr>
      <w:keepNext/>
      <w:keepLines/>
      <w:numPr>
        <w:ilvl w:val="4"/>
        <w:numId w:val="2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n-A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6E3A"/>
    <w:pPr>
      <w:keepNext/>
      <w:keepLines/>
      <w:numPr>
        <w:ilvl w:val="5"/>
        <w:numId w:val="2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6E3A"/>
    <w:pPr>
      <w:keepNext/>
      <w:keepLines/>
      <w:numPr>
        <w:ilvl w:val="6"/>
        <w:numId w:val="2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6E3A"/>
    <w:pPr>
      <w:keepNext/>
      <w:keepLines/>
      <w:numPr>
        <w:ilvl w:val="7"/>
        <w:numId w:val="2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6E3A"/>
    <w:pPr>
      <w:keepNext/>
      <w:keepLines/>
      <w:numPr>
        <w:ilvl w:val="8"/>
        <w:numId w:val="2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2E"/>
  </w:style>
  <w:style w:type="paragraph" w:styleId="Footer">
    <w:name w:val="footer"/>
    <w:basedOn w:val="Normal"/>
    <w:link w:val="FooterChar"/>
    <w:uiPriority w:val="99"/>
    <w:unhideWhenUsed/>
    <w:rsid w:val="0045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2E"/>
  </w:style>
  <w:style w:type="table" w:customStyle="1" w:styleId="TableGrid1">
    <w:name w:val="Table Grid1"/>
    <w:basedOn w:val="TableNormal"/>
    <w:next w:val="TableGrid"/>
    <w:uiPriority w:val="59"/>
    <w:rsid w:val="0045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EMO09BOARDTablestyle">
    <w:name w:val="AEMO09 BOARD Table style"/>
    <w:basedOn w:val="TableNormal"/>
    <w:uiPriority w:val="99"/>
    <w:qFormat/>
    <w:rsid w:val="00454A2E"/>
    <w:pPr>
      <w:spacing w:after="0" w:line="240" w:lineRule="auto"/>
    </w:pPr>
    <w:rPr>
      <w:rFonts w:ascii="Arial" w:eastAsia="Times New Roman" w:hAnsi="Arial" w:cs="Times New Roman"/>
      <w:color w:val="1E4164"/>
      <w:sz w:val="21"/>
      <w:szCs w:val="20"/>
      <w:lang w:eastAsia="en-AU"/>
    </w:rPr>
    <w:tblPr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</w:tblPr>
    <w:tcPr>
      <w:vAlign w:val="center"/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1E4164"/>
        <w:sz w:val="21"/>
        <w:vertAlign w:val="baseline"/>
      </w:rPr>
    </w:tblStylePr>
  </w:style>
  <w:style w:type="table" w:customStyle="1" w:styleId="BasicAEMOTable">
    <w:name w:val="Basic AEMO Table"/>
    <w:basedOn w:val="TableNormal"/>
    <w:uiPriority w:val="99"/>
    <w:qFormat/>
    <w:rsid w:val="00454A2E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leGrid">
    <w:name w:val="Table Grid"/>
    <w:basedOn w:val="TableNormal"/>
    <w:uiPriority w:val="39"/>
    <w:rsid w:val="0045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4B89"/>
    <w:rPr>
      <w:rFonts w:ascii="Arial" w:eastAsia="Times New Roman" w:hAnsi="Arial" w:cs="Arial"/>
      <w:b/>
      <w:color w:val="000000"/>
      <w:lang w:eastAsia="en-AU"/>
    </w:rPr>
  </w:style>
  <w:style w:type="character" w:customStyle="1" w:styleId="Heading3Char">
    <w:name w:val="Heading 3 Char"/>
    <w:basedOn w:val="DefaultParagraphFont"/>
    <w:link w:val="Heading3"/>
    <w:rsid w:val="00C76E3A"/>
    <w:rPr>
      <w:rFonts w:eastAsia="Times New Roman" w:cstheme="minorHAnsi"/>
      <w:b/>
      <w:lang w:eastAsia="en-AU"/>
    </w:rPr>
  </w:style>
  <w:style w:type="character" w:customStyle="1" w:styleId="Heading4Char">
    <w:name w:val="Heading 4 Char"/>
    <w:basedOn w:val="DefaultParagraphFont"/>
    <w:link w:val="Heading4"/>
    <w:rsid w:val="007C27DC"/>
    <w:rPr>
      <w:rFonts w:ascii="Arial" w:eastAsia="Times New Roman" w:hAnsi="Arial" w:cs="Arial"/>
      <w:b/>
      <w:color w:val="000000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C76E3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C76E3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C76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C76E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C76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C76E3A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C76E3A"/>
    <w:rPr>
      <w:rFonts w:eastAsia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76E3A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rsid w:val="00C76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76E3A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E3A"/>
    <w:rPr>
      <w:rFonts w:eastAsia="Times New Roman" w:cs="Times New Roman"/>
      <w:sz w:val="20"/>
      <w:szCs w:val="20"/>
      <w:lang w:eastAsia="en-AU"/>
    </w:rPr>
  </w:style>
  <w:style w:type="paragraph" w:styleId="NoSpacing">
    <w:name w:val="No Spacing"/>
    <w:uiPriority w:val="1"/>
    <w:qFormat/>
    <w:rsid w:val="00C76E3A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paragraph" w:customStyle="1" w:styleId="Default">
    <w:name w:val="Default"/>
    <w:rsid w:val="00C76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F72C9"/>
    <w:rPr>
      <w:color w:val="0563C1" w:themeColor="hyperlink"/>
      <w:u w:val="single"/>
    </w:rPr>
  </w:style>
  <w:style w:type="paragraph" w:customStyle="1" w:styleId="DateStyle2">
    <w:name w:val="Date Style 2"/>
    <w:basedOn w:val="Normal"/>
    <w:next w:val="BodyText"/>
    <w:link w:val="DateStyle2Char"/>
    <w:qFormat/>
    <w:rsid w:val="00FF72C9"/>
    <w:pPr>
      <w:spacing w:before="60" w:after="60" w:line="240" w:lineRule="auto"/>
    </w:pPr>
    <w:rPr>
      <w:rFonts w:eastAsia="Times New Roman" w:cs="Times New Roman"/>
      <w:color w:val="5B9BD5" w:themeColor="accent1"/>
      <w:sz w:val="21"/>
      <w:szCs w:val="20"/>
      <w:lang w:eastAsia="en-AU"/>
    </w:rPr>
  </w:style>
  <w:style w:type="character" w:customStyle="1" w:styleId="DateStyle2Char">
    <w:name w:val="Date Style 2 Char"/>
    <w:basedOn w:val="DefaultParagraphFont"/>
    <w:link w:val="DateStyle2"/>
    <w:rsid w:val="00FF72C9"/>
    <w:rPr>
      <w:rFonts w:eastAsia="Times New Roman" w:cs="Times New Roman"/>
      <w:color w:val="5B9BD5" w:themeColor="accent1"/>
      <w:sz w:val="21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741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741"/>
    <w:rPr>
      <w:rFonts w:eastAsia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029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72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53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9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33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974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03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03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nergy.Forecasting@aem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CDEA63BA84691E479D8BAE85CEA458CD" ma:contentTypeVersion="50" ma:contentTypeDescription="" ma:contentTypeScope="" ma:versionID="3fc3ede2d1bfbd0890e6c5be279dd60a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25f7851520c845a479f918c1070861b4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5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 xsi:nil="true"/>
    <AEMODocumentTypeTaxHTField0 xmlns="a14523ce-dede-483e-883a-2d83261080bd">
      <Terms xmlns="http://schemas.microsoft.com/office/infopath/2007/PartnerControls"/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/>
    <AEMODescription xmlns="a14523ce-dede-483e-883a-2d83261080bd" xsi:nil="true"/>
    <_dlc_DocId xmlns="a14523ce-dede-483e-883a-2d83261080bd">TRANSSERV-126-4917</_dlc_DocId>
    <_dlc_DocIdUrl xmlns="a14523ce-dede-483e-883a-2d83261080bd">
      <Url>http://sharedocs/sites/ts/ef/_layouts/15/DocIdRedir.aspx?ID=TRANSSERV-126-4917</Url>
      <Description>TRANSSERV-126-4917</Description>
    </_dlc_DocIdUrl>
  </documentManagement>
</p:properties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29DE6-D839-4B04-B3AC-A52A4514F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06A97-18FD-46CA-BA6A-856F29FDBC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AE0D63-417D-4E25-8864-997914CF1AB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639972B-61D3-44B4-A2D9-9AE7B5F7978F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a14523ce-dede-483e-883a-2d83261080b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789EC0E-108F-4D27-BC19-D1C3B87C633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29A2CFB-962B-4A81-84BB-7BAE4E1CD2C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7AFBFEC-9168-4F25-B861-A7338D6D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FPRG - 18 July 2017 - Draft minutes</vt:lpstr>
    </vt:vector>
  </TitlesOfParts>
  <Company>AEMO</Company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FPRG - 18 July 2017 - Draft minutes</dc:title>
  <dc:subject/>
  <dc:creator>Clare Greenwood</dc:creator>
  <cp:keywords/>
  <dc:description/>
  <cp:lastModifiedBy>Kirsty Camilleri</cp:lastModifiedBy>
  <cp:revision>4</cp:revision>
  <cp:lastPrinted>2017-03-29T00:17:00Z</cp:lastPrinted>
  <dcterms:created xsi:type="dcterms:W3CDTF">2017-07-24T23:52:00Z</dcterms:created>
  <dcterms:modified xsi:type="dcterms:W3CDTF">2017-07-25T00:39:00Z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0x0101009BE89D58CAF0934CA32A20BCFFD353DC00CDEA63BA84691E479D8BAE85CEA458CD</vt:lpwstr>
  </property>
  <property fmtid="{D5CDD505-2E9C-101B-9397-08002B2CF9AE}" pid="3" name="_dlc_DocIdItemGuid">
    <vt:lpwstr>e2851676-e847-40b7-acf4-a7bf5f493cc8</vt:lpwstr>
  </property>
  <property fmtid="{D5CDD505-2E9C-101B-9397-08002B2CF9AE}" pid="4" name="AEMODocumentType">
    <vt:lpwstr/>
  </property>
  <property fmtid="{D5CDD505-2E9C-101B-9397-08002B2CF9AE}" pid="5" name="AEMOKeywords">
    <vt:lpwstr/>
  </property>
</Properties>
</file>