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CFEA7" w14:textId="77777777" w:rsidR="00454A2E" w:rsidRPr="004715D4" w:rsidRDefault="00FF72C9" w:rsidP="0096550F">
      <w:pPr>
        <w:spacing w:before="120" w:after="120" w:line="360" w:lineRule="auto"/>
        <w:rPr>
          <w:rFonts w:ascii="Arial" w:eastAsia="Times New Roman" w:hAnsi="Arial" w:cs="Arial"/>
          <w:color w:val="002060"/>
          <w:sz w:val="36"/>
          <w:szCs w:val="36"/>
          <w:lang w:eastAsia="en-AU"/>
        </w:rPr>
      </w:pPr>
      <w:r w:rsidRPr="004715D4">
        <w:rPr>
          <w:rFonts w:ascii="Arial" w:eastAsia="Times New Roman" w:hAnsi="Arial" w:cs="Arial"/>
          <w:color w:val="002060"/>
          <w:sz w:val="36"/>
          <w:szCs w:val="36"/>
          <w:lang w:eastAsia="en-AU"/>
        </w:rPr>
        <w:t>DRAFT MINUTES – Forecasting</w:t>
      </w:r>
      <w:r w:rsidR="00844D12">
        <w:rPr>
          <w:rFonts w:ascii="Arial" w:eastAsia="Times New Roman" w:hAnsi="Arial" w:cs="Arial"/>
          <w:color w:val="002060"/>
          <w:sz w:val="36"/>
          <w:szCs w:val="36"/>
          <w:lang w:eastAsia="en-AU"/>
        </w:rPr>
        <w:t xml:space="preserve"> </w:t>
      </w:r>
      <w:r w:rsidRPr="004715D4">
        <w:rPr>
          <w:rFonts w:ascii="Arial" w:eastAsia="Times New Roman" w:hAnsi="Arial" w:cs="Arial"/>
          <w:color w:val="002060"/>
          <w:sz w:val="36"/>
          <w:szCs w:val="36"/>
          <w:lang w:eastAsia="en-AU"/>
        </w:rPr>
        <w:t>Reference Group (F</w:t>
      </w:r>
      <w:r w:rsidR="00BF2B8A" w:rsidRPr="004715D4">
        <w:rPr>
          <w:rFonts w:ascii="Arial" w:eastAsia="Times New Roman" w:hAnsi="Arial" w:cs="Arial"/>
          <w:color w:val="002060"/>
          <w:sz w:val="36"/>
          <w:szCs w:val="36"/>
          <w:lang w:eastAsia="en-AU"/>
        </w:rPr>
        <w:t>R</w:t>
      </w:r>
      <w:r w:rsidRPr="004715D4">
        <w:rPr>
          <w:rFonts w:ascii="Arial" w:eastAsia="Times New Roman" w:hAnsi="Arial" w:cs="Arial"/>
          <w:color w:val="002060"/>
          <w:sz w:val="36"/>
          <w:szCs w:val="36"/>
          <w:lang w:eastAsia="en-AU"/>
        </w:rPr>
        <w:t xml:space="preserve">G) </w:t>
      </w:r>
      <w:bookmarkStart w:id="0" w:name="_GoBack"/>
      <w:bookmarkEnd w:id="0"/>
    </w:p>
    <w:tbl>
      <w:tblPr>
        <w:tblStyle w:val="BasicAEMOTable"/>
        <w:tblW w:w="11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1348"/>
        <w:gridCol w:w="10530"/>
      </w:tblGrid>
      <w:tr w:rsidR="00FF72C9" w:rsidRPr="004715D4" w14:paraId="0A9E3517" w14:textId="77777777" w:rsidTr="002C40F1">
        <w:tc>
          <w:tcPr>
            <w:tcW w:w="1348" w:type="dxa"/>
          </w:tcPr>
          <w:p w14:paraId="01C206E4" w14:textId="77777777" w:rsidR="00FF72C9" w:rsidRPr="004715D4" w:rsidRDefault="00FF72C9" w:rsidP="0096550F">
            <w:pPr>
              <w:spacing w:line="360" w:lineRule="auto"/>
              <w:jc w:val="both"/>
              <w:rPr>
                <w:rFonts w:cs="Arial"/>
                <w:caps/>
                <w:color w:val="002060"/>
                <w:sz w:val="21"/>
                <w:szCs w:val="21"/>
              </w:rPr>
            </w:pPr>
            <w:r w:rsidRPr="004715D4">
              <w:rPr>
                <w:rFonts w:cs="Arial"/>
                <w:caps/>
                <w:color w:val="002060"/>
                <w:sz w:val="21"/>
                <w:szCs w:val="21"/>
              </w:rPr>
              <w:t>MEETING:</w:t>
            </w:r>
          </w:p>
        </w:tc>
        <w:tc>
          <w:tcPr>
            <w:tcW w:w="10530" w:type="dxa"/>
            <w:shd w:val="clear" w:color="auto" w:fill="auto"/>
          </w:tcPr>
          <w:p w14:paraId="0B8F117A" w14:textId="61349C56" w:rsidR="00FF72C9" w:rsidRPr="004715D4" w:rsidRDefault="001014D9" w:rsidP="0096550F">
            <w:pPr>
              <w:tabs>
                <w:tab w:val="left" w:pos="1560"/>
              </w:tabs>
              <w:spacing w:line="360" w:lineRule="auto"/>
              <w:jc w:val="both"/>
              <w:rPr>
                <w:rFonts w:cs="Arial"/>
                <w:caps/>
                <w:color w:val="002060"/>
                <w:sz w:val="21"/>
                <w:szCs w:val="21"/>
              </w:rPr>
            </w:pPr>
            <w:r>
              <w:rPr>
                <w:rFonts w:cs="Arial"/>
                <w:caps/>
                <w:color w:val="002060"/>
                <w:sz w:val="21"/>
                <w:szCs w:val="21"/>
              </w:rPr>
              <w:t>#</w:t>
            </w:r>
            <w:r w:rsidR="00B42799">
              <w:rPr>
                <w:rFonts w:cs="Arial"/>
                <w:caps/>
                <w:color w:val="002060"/>
                <w:sz w:val="21"/>
                <w:szCs w:val="21"/>
              </w:rPr>
              <w:t>1</w:t>
            </w:r>
            <w:r w:rsidR="0027016A">
              <w:rPr>
                <w:rFonts w:cs="Arial"/>
                <w:caps/>
                <w:color w:val="002060"/>
                <w:sz w:val="21"/>
                <w:szCs w:val="21"/>
              </w:rPr>
              <w:t>3</w:t>
            </w:r>
            <w:r w:rsidR="00FF72C9" w:rsidRPr="004715D4">
              <w:rPr>
                <w:rFonts w:cs="Arial"/>
                <w:caps/>
                <w:color w:val="002060"/>
                <w:sz w:val="21"/>
                <w:szCs w:val="21"/>
              </w:rPr>
              <w:tab/>
            </w:r>
          </w:p>
        </w:tc>
      </w:tr>
      <w:tr w:rsidR="00FF72C9" w:rsidRPr="004715D4" w14:paraId="18D2F81F" w14:textId="77777777" w:rsidTr="002C40F1">
        <w:tc>
          <w:tcPr>
            <w:tcW w:w="1348" w:type="dxa"/>
          </w:tcPr>
          <w:p w14:paraId="72676D90" w14:textId="77777777" w:rsidR="00FF72C9" w:rsidRPr="004715D4" w:rsidRDefault="00FF72C9" w:rsidP="0096550F">
            <w:pPr>
              <w:spacing w:line="360" w:lineRule="auto"/>
              <w:jc w:val="both"/>
              <w:rPr>
                <w:rFonts w:cs="Arial"/>
                <w:caps/>
                <w:color w:val="002060"/>
                <w:sz w:val="21"/>
                <w:szCs w:val="21"/>
              </w:rPr>
            </w:pPr>
            <w:r w:rsidRPr="004715D4">
              <w:rPr>
                <w:rFonts w:cs="Arial"/>
                <w:caps/>
                <w:color w:val="002060"/>
                <w:sz w:val="21"/>
                <w:szCs w:val="21"/>
              </w:rPr>
              <w:t>DATE:</w:t>
            </w:r>
          </w:p>
        </w:tc>
        <w:tc>
          <w:tcPr>
            <w:tcW w:w="10530" w:type="dxa"/>
          </w:tcPr>
          <w:p w14:paraId="04E3236E" w14:textId="1C42BB20" w:rsidR="00FF72C9" w:rsidRPr="004715D4" w:rsidRDefault="0027016A" w:rsidP="0096550F">
            <w:pPr>
              <w:spacing w:line="360" w:lineRule="auto"/>
              <w:jc w:val="both"/>
              <w:rPr>
                <w:rFonts w:cs="Arial"/>
                <w:caps/>
                <w:color w:val="002060"/>
                <w:sz w:val="21"/>
                <w:szCs w:val="21"/>
              </w:rPr>
            </w:pPr>
            <w:r>
              <w:rPr>
                <w:rFonts w:cs="Arial"/>
                <w:color w:val="002060"/>
                <w:sz w:val="21"/>
                <w:szCs w:val="21"/>
              </w:rPr>
              <w:t>Tuesday</w:t>
            </w:r>
            <w:r w:rsidR="00BD4E4A">
              <w:rPr>
                <w:rFonts w:cs="Arial"/>
                <w:color w:val="002060"/>
                <w:sz w:val="21"/>
                <w:szCs w:val="21"/>
              </w:rPr>
              <w:t xml:space="preserve"> </w:t>
            </w:r>
            <w:r w:rsidR="00B551F1">
              <w:rPr>
                <w:rFonts w:cs="Arial"/>
                <w:color w:val="002060"/>
                <w:sz w:val="21"/>
                <w:szCs w:val="21"/>
              </w:rPr>
              <w:t>11</w:t>
            </w:r>
            <w:r w:rsidR="00B42799">
              <w:rPr>
                <w:rFonts w:cs="Arial"/>
                <w:color w:val="002060"/>
                <w:sz w:val="21"/>
                <w:szCs w:val="21"/>
              </w:rPr>
              <w:t xml:space="preserve"> </w:t>
            </w:r>
            <w:r>
              <w:rPr>
                <w:rFonts w:cs="Arial"/>
                <w:color w:val="002060"/>
                <w:sz w:val="21"/>
                <w:szCs w:val="21"/>
              </w:rPr>
              <w:t>December</w:t>
            </w:r>
            <w:r w:rsidR="00BD4E4A">
              <w:rPr>
                <w:rFonts w:cs="Arial"/>
                <w:color w:val="002060"/>
                <w:sz w:val="21"/>
                <w:szCs w:val="21"/>
              </w:rPr>
              <w:t xml:space="preserve"> </w:t>
            </w:r>
            <w:r w:rsidR="00844D12">
              <w:rPr>
                <w:rFonts w:cs="Arial"/>
                <w:color w:val="002060"/>
                <w:sz w:val="21"/>
                <w:szCs w:val="21"/>
              </w:rPr>
              <w:t>2018</w:t>
            </w:r>
          </w:p>
        </w:tc>
      </w:tr>
      <w:tr w:rsidR="00FF72C9" w:rsidRPr="004715D4" w14:paraId="4EFD2BB7" w14:textId="77777777" w:rsidTr="002C40F1">
        <w:tc>
          <w:tcPr>
            <w:tcW w:w="1348" w:type="dxa"/>
          </w:tcPr>
          <w:p w14:paraId="708589D6" w14:textId="77777777" w:rsidR="00FF72C9" w:rsidRPr="004715D4" w:rsidRDefault="00FF72C9" w:rsidP="0096550F">
            <w:pPr>
              <w:spacing w:line="360" w:lineRule="auto"/>
              <w:jc w:val="both"/>
              <w:rPr>
                <w:rFonts w:cs="Arial"/>
                <w:caps/>
                <w:color w:val="002060"/>
              </w:rPr>
            </w:pPr>
            <w:r w:rsidRPr="004715D4">
              <w:rPr>
                <w:rFonts w:cs="Arial"/>
                <w:caps/>
                <w:color w:val="002060"/>
                <w:sz w:val="21"/>
                <w:szCs w:val="21"/>
              </w:rPr>
              <w:t>Contact:</w:t>
            </w:r>
          </w:p>
        </w:tc>
        <w:bookmarkStart w:id="1" w:name="_Hlk515445837"/>
        <w:tc>
          <w:tcPr>
            <w:tcW w:w="10530" w:type="dxa"/>
          </w:tcPr>
          <w:p w14:paraId="4E05C902" w14:textId="77777777" w:rsidR="00FF72C9" w:rsidRPr="004715D4" w:rsidRDefault="00C33AA9" w:rsidP="0096550F">
            <w:pPr>
              <w:spacing w:line="360" w:lineRule="auto"/>
              <w:jc w:val="both"/>
              <w:rPr>
                <w:rFonts w:cs="Arial"/>
                <w:color w:val="5B9BD5" w:themeColor="accent1"/>
                <w:sz w:val="21"/>
                <w:szCs w:val="21"/>
              </w:rPr>
            </w:pPr>
            <w:r>
              <w:rPr>
                <w:rFonts w:cstheme="minorBidi"/>
                <w:sz w:val="22"/>
                <w:szCs w:val="22"/>
              </w:rPr>
              <w:fldChar w:fldCharType="begin"/>
            </w:r>
            <w:r>
              <w:instrText xml:space="preserve"> HYPERLINK "mailto:Energy.Forecasting@aemo.com.au" </w:instrText>
            </w:r>
            <w:r>
              <w:rPr>
                <w:rFonts w:cstheme="minorBidi"/>
                <w:sz w:val="22"/>
                <w:szCs w:val="22"/>
              </w:rPr>
              <w:fldChar w:fldCharType="separate"/>
            </w:r>
            <w:r w:rsidR="0069338C" w:rsidRPr="004715D4">
              <w:rPr>
                <w:rStyle w:val="Hyperlink"/>
                <w:rFonts w:cs="Arial"/>
                <w:sz w:val="21"/>
                <w:szCs w:val="21"/>
              </w:rPr>
              <w:t>Energy.Forecasting@aemo.com.au</w:t>
            </w:r>
            <w:r>
              <w:rPr>
                <w:rStyle w:val="Hyperlink"/>
                <w:rFonts w:cs="Arial"/>
                <w:sz w:val="21"/>
                <w:szCs w:val="21"/>
              </w:rPr>
              <w:fldChar w:fldCharType="end"/>
            </w:r>
            <w:bookmarkEnd w:id="1"/>
            <w:r w:rsidR="0069338C" w:rsidRPr="004715D4">
              <w:rPr>
                <w:rStyle w:val="Hyperlink"/>
                <w:rFonts w:cs="Arial"/>
                <w:color w:val="002060"/>
                <w:sz w:val="21"/>
                <w:szCs w:val="21"/>
                <w:u w:val="none"/>
              </w:rPr>
              <w:t xml:space="preserve"> </w:t>
            </w:r>
            <w:r w:rsidR="00FF72C9" w:rsidRPr="004715D4">
              <w:rPr>
                <w:rFonts w:cs="Arial"/>
                <w:color w:val="5B9BD5" w:themeColor="accent1"/>
              </w:rPr>
              <w:t xml:space="preserve"> </w:t>
            </w:r>
          </w:p>
        </w:tc>
      </w:tr>
    </w:tbl>
    <w:p w14:paraId="6182EB16" w14:textId="4D76D150" w:rsidR="00630913" w:rsidRDefault="00454A2E" w:rsidP="0096550F">
      <w:pPr>
        <w:pStyle w:val="NoSpacing"/>
        <w:spacing w:line="360" w:lineRule="auto"/>
        <w:rPr>
          <w:sz w:val="21"/>
          <w:szCs w:val="21"/>
        </w:rPr>
      </w:pPr>
      <w:r w:rsidRPr="004715D4">
        <w:rPr>
          <w:sz w:val="21"/>
          <w:szCs w:val="21"/>
        </w:rPr>
        <w:t xml:space="preserve">  </w:t>
      </w:r>
    </w:p>
    <w:p w14:paraId="7681A280" w14:textId="15F76EB6" w:rsidR="00454A2E" w:rsidRDefault="00454A2E" w:rsidP="0096550F">
      <w:pPr>
        <w:pStyle w:val="NoSpacing"/>
        <w:spacing w:line="360" w:lineRule="auto"/>
        <w:rPr>
          <w:rFonts w:ascii="Arial" w:hAnsi="Arial" w:cs="Arial"/>
          <w:b/>
          <w:color w:val="44546A" w:themeColor="text2"/>
          <w:sz w:val="21"/>
          <w:szCs w:val="21"/>
        </w:rPr>
      </w:pPr>
      <w:r w:rsidRPr="000D7056">
        <w:rPr>
          <w:rFonts w:ascii="Arial" w:hAnsi="Arial" w:cs="Arial"/>
          <w:b/>
          <w:color w:val="44546A" w:themeColor="text2"/>
          <w:sz w:val="21"/>
          <w:szCs w:val="21"/>
        </w:rPr>
        <w:t>ATTENDEES:</w:t>
      </w:r>
    </w:p>
    <w:tbl>
      <w:tblPr>
        <w:tblW w:w="865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18"/>
        <w:gridCol w:w="3733"/>
        <w:gridCol w:w="1701"/>
      </w:tblGrid>
      <w:tr w:rsidR="00F73A21" w:rsidRPr="00F73A21" w14:paraId="3D6BF5FD" w14:textId="77777777" w:rsidTr="003730F0">
        <w:trPr>
          <w:trHeight w:val="20"/>
          <w:tblHeader/>
        </w:trPr>
        <w:tc>
          <w:tcPr>
            <w:tcW w:w="3218" w:type="dxa"/>
            <w:shd w:val="clear" w:color="auto" w:fill="002060"/>
            <w:tcMar>
              <w:top w:w="0" w:type="dxa"/>
              <w:left w:w="108" w:type="dxa"/>
              <w:bottom w:w="0" w:type="dxa"/>
              <w:right w:w="108" w:type="dxa"/>
            </w:tcMar>
            <w:vAlign w:val="center"/>
            <w:hideMark/>
          </w:tcPr>
          <w:p w14:paraId="2E209697" w14:textId="77777777" w:rsidR="00F73A21" w:rsidRPr="00F73A21" w:rsidRDefault="00F73A21" w:rsidP="0096550F">
            <w:pPr>
              <w:spacing w:before="20" w:after="20" w:line="360" w:lineRule="auto"/>
              <w:rPr>
                <w:rFonts w:ascii="Arial" w:eastAsia="Times New Roman" w:hAnsi="Arial" w:cs="Arial"/>
                <w:b/>
                <w:bCs/>
                <w:color w:val="FFFFFF"/>
                <w:sz w:val="20"/>
                <w:szCs w:val="20"/>
                <w:lang w:eastAsia="en-AU"/>
              </w:rPr>
            </w:pPr>
            <w:r w:rsidRPr="00F73A21">
              <w:rPr>
                <w:rFonts w:ascii="Arial" w:eastAsia="Times New Roman" w:hAnsi="Arial" w:cs="Arial"/>
                <w:b/>
                <w:bCs/>
                <w:color w:val="FFFFFF"/>
                <w:sz w:val="20"/>
                <w:szCs w:val="20"/>
                <w:lang w:eastAsia="en-AU"/>
              </w:rPr>
              <w:t>NAME</w:t>
            </w:r>
          </w:p>
        </w:tc>
        <w:tc>
          <w:tcPr>
            <w:tcW w:w="3733" w:type="dxa"/>
            <w:shd w:val="clear" w:color="auto" w:fill="002060"/>
            <w:tcMar>
              <w:top w:w="0" w:type="dxa"/>
              <w:left w:w="108" w:type="dxa"/>
              <w:bottom w:w="0" w:type="dxa"/>
              <w:right w:w="108" w:type="dxa"/>
            </w:tcMar>
            <w:vAlign w:val="center"/>
            <w:hideMark/>
          </w:tcPr>
          <w:p w14:paraId="333DF506" w14:textId="77777777" w:rsidR="00F73A21" w:rsidRPr="00F73A21" w:rsidRDefault="00F73A21" w:rsidP="0096550F">
            <w:pPr>
              <w:spacing w:before="20" w:after="20" w:line="360" w:lineRule="auto"/>
              <w:rPr>
                <w:rFonts w:ascii="Arial" w:eastAsia="Times New Roman" w:hAnsi="Arial" w:cs="Arial"/>
                <w:b/>
                <w:bCs/>
                <w:color w:val="FFFFFF"/>
                <w:sz w:val="20"/>
                <w:szCs w:val="20"/>
                <w:lang w:eastAsia="en-AU"/>
              </w:rPr>
            </w:pPr>
            <w:r w:rsidRPr="00F73A21">
              <w:rPr>
                <w:rFonts w:ascii="Arial" w:eastAsia="Times New Roman" w:hAnsi="Arial" w:cs="Arial"/>
                <w:b/>
                <w:bCs/>
                <w:color w:val="FFFFFF"/>
                <w:sz w:val="20"/>
                <w:szCs w:val="20"/>
                <w:lang w:eastAsia="en-AU"/>
              </w:rPr>
              <w:t>ORGANISATION</w:t>
            </w:r>
          </w:p>
        </w:tc>
        <w:tc>
          <w:tcPr>
            <w:tcW w:w="1701" w:type="dxa"/>
            <w:shd w:val="clear" w:color="auto" w:fill="002060"/>
            <w:tcMar>
              <w:top w:w="0" w:type="dxa"/>
              <w:left w:w="108" w:type="dxa"/>
              <w:bottom w:w="0" w:type="dxa"/>
              <w:right w:w="108" w:type="dxa"/>
            </w:tcMar>
            <w:vAlign w:val="center"/>
            <w:hideMark/>
          </w:tcPr>
          <w:p w14:paraId="6AEDBCAC" w14:textId="77777777" w:rsidR="00F73A21" w:rsidRPr="00F73A21" w:rsidRDefault="00F73A21" w:rsidP="0096550F">
            <w:pPr>
              <w:spacing w:before="20" w:after="20" w:line="360" w:lineRule="auto"/>
              <w:rPr>
                <w:rFonts w:ascii="Arial" w:eastAsia="Times New Roman" w:hAnsi="Arial" w:cs="Arial"/>
                <w:b/>
                <w:bCs/>
                <w:color w:val="FFFFFF"/>
                <w:sz w:val="20"/>
                <w:szCs w:val="20"/>
                <w:lang w:eastAsia="en-AU"/>
              </w:rPr>
            </w:pPr>
            <w:r w:rsidRPr="00F73A21">
              <w:rPr>
                <w:rFonts w:ascii="Arial" w:eastAsia="Times New Roman" w:hAnsi="Arial" w:cs="Arial"/>
                <w:b/>
                <w:bCs/>
                <w:color w:val="FFFFFF"/>
                <w:sz w:val="20"/>
                <w:szCs w:val="20"/>
                <w:lang w:eastAsia="en-AU"/>
              </w:rPr>
              <w:t>LOCATION</w:t>
            </w:r>
          </w:p>
        </w:tc>
      </w:tr>
      <w:tr w:rsidR="00CF3FCC" w:rsidRPr="00F73A21" w14:paraId="320E9008" w14:textId="77777777" w:rsidTr="003730F0">
        <w:trPr>
          <w:trHeight w:val="20"/>
        </w:trPr>
        <w:tc>
          <w:tcPr>
            <w:tcW w:w="3218" w:type="dxa"/>
            <w:tcMar>
              <w:top w:w="0" w:type="dxa"/>
              <w:left w:w="108" w:type="dxa"/>
              <w:bottom w:w="0" w:type="dxa"/>
              <w:right w:w="108" w:type="dxa"/>
            </w:tcMar>
          </w:tcPr>
          <w:p w14:paraId="48A716A6" w14:textId="77777777" w:rsidR="00CF3FCC" w:rsidRPr="00F73A21" w:rsidRDefault="00CF3FCC" w:rsidP="0096550F">
            <w:pPr>
              <w:spacing w:after="0" w:line="360" w:lineRule="auto"/>
              <w:rPr>
                <w:rFonts w:ascii="Arial" w:eastAsia="Times New Roman" w:hAnsi="Arial" w:cs="Arial"/>
                <w:color w:val="002060"/>
                <w:sz w:val="20"/>
                <w:szCs w:val="20"/>
                <w:lang w:val="en-US" w:eastAsia="en-AU"/>
              </w:rPr>
            </w:pPr>
            <w:r>
              <w:rPr>
                <w:rFonts w:ascii="Arial" w:eastAsia="Times New Roman" w:hAnsi="Arial" w:cs="Arial"/>
                <w:color w:val="002060"/>
                <w:sz w:val="20"/>
                <w:szCs w:val="20"/>
                <w:lang w:val="en-US" w:eastAsia="en-AU"/>
              </w:rPr>
              <w:t>Marino Bolzon</w:t>
            </w:r>
          </w:p>
        </w:tc>
        <w:tc>
          <w:tcPr>
            <w:tcW w:w="3733" w:type="dxa"/>
            <w:tcMar>
              <w:top w:w="0" w:type="dxa"/>
              <w:left w:w="108" w:type="dxa"/>
              <w:bottom w:w="0" w:type="dxa"/>
              <w:right w:w="108" w:type="dxa"/>
            </w:tcMar>
          </w:tcPr>
          <w:p w14:paraId="4D1CB346" w14:textId="77777777" w:rsidR="00CF3FCC" w:rsidRPr="00F73A21" w:rsidRDefault="00CF3FCC" w:rsidP="0096550F">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Department for Energy and Mining</w:t>
            </w:r>
          </w:p>
        </w:tc>
        <w:tc>
          <w:tcPr>
            <w:tcW w:w="1701" w:type="dxa"/>
            <w:tcMar>
              <w:top w:w="0" w:type="dxa"/>
              <w:left w:w="108" w:type="dxa"/>
              <w:bottom w:w="0" w:type="dxa"/>
              <w:right w:w="108" w:type="dxa"/>
            </w:tcMar>
          </w:tcPr>
          <w:p w14:paraId="61165D85" w14:textId="77777777" w:rsidR="00CF3FCC" w:rsidRPr="00F73A21" w:rsidRDefault="00CF3FCC" w:rsidP="00E12D25">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Adelaide</w:t>
            </w:r>
          </w:p>
        </w:tc>
      </w:tr>
      <w:tr w:rsidR="00CF3FCC" w:rsidRPr="00F73A21" w14:paraId="7039098F" w14:textId="77777777" w:rsidTr="003730F0">
        <w:trPr>
          <w:trHeight w:val="20"/>
        </w:trPr>
        <w:tc>
          <w:tcPr>
            <w:tcW w:w="3218" w:type="dxa"/>
            <w:tcMar>
              <w:top w:w="0" w:type="dxa"/>
              <w:left w:w="108" w:type="dxa"/>
              <w:bottom w:w="0" w:type="dxa"/>
              <w:right w:w="108" w:type="dxa"/>
            </w:tcMar>
          </w:tcPr>
          <w:p w14:paraId="73B85F24" w14:textId="77777777" w:rsidR="00CF3FCC" w:rsidRPr="00F73A21" w:rsidRDefault="00CF3FCC" w:rsidP="0017185E">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Andrew Turley</w:t>
            </w:r>
          </w:p>
        </w:tc>
        <w:tc>
          <w:tcPr>
            <w:tcW w:w="3733" w:type="dxa"/>
            <w:tcMar>
              <w:top w:w="0" w:type="dxa"/>
              <w:left w:w="108" w:type="dxa"/>
              <w:bottom w:w="0" w:type="dxa"/>
              <w:right w:w="108" w:type="dxa"/>
            </w:tcMar>
          </w:tcPr>
          <w:p w14:paraId="0326D8ED" w14:textId="77777777" w:rsidR="00CF3FCC" w:rsidRPr="00F73A21" w:rsidRDefault="00CF3FCC" w:rsidP="0017185E">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AEMO</w:t>
            </w:r>
          </w:p>
        </w:tc>
        <w:tc>
          <w:tcPr>
            <w:tcW w:w="1701" w:type="dxa"/>
            <w:tcMar>
              <w:top w:w="0" w:type="dxa"/>
              <w:left w:w="108" w:type="dxa"/>
              <w:bottom w:w="0" w:type="dxa"/>
              <w:right w:w="108" w:type="dxa"/>
            </w:tcMar>
          </w:tcPr>
          <w:p w14:paraId="045C9E7E" w14:textId="77777777" w:rsidR="00CF3FCC" w:rsidRPr="00F73A21" w:rsidRDefault="00CF3FCC" w:rsidP="00C63E65">
            <w:pPr>
              <w:tabs>
                <w:tab w:val="center" w:pos="945"/>
              </w:tabs>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Brisbane</w:t>
            </w:r>
          </w:p>
        </w:tc>
      </w:tr>
      <w:tr w:rsidR="00CF3FCC" w:rsidRPr="00F73A21" w14:paraId="7D3DEDB9" w14:textId="77777777" w:rsidTr="003730F0">
        <w:trPr>
          <w:trHeight w:val="20"/>
        </w:trPr>
        <w:tc>
          <w:tcPr>
            <w:tcW w:w="3218" w:type="dxa"/>
            <w:tcMar>
              <w:top w:w="0" w:type="dxa"/>
              <w:left w:w="108" w:type="dxa"/>
              <w:bottom w:w="0" w:type="dxa"/>
              <w:right w:w="108" w:type="dxa"/>
            </w:tcMar>
          </w:tcPr>
          <w:p w14:paraId="5730B637" w14:textId="77777777" w:rsidR="00CF3FCC" w:rsidRPr="00F73A21" w:rsidRDefault="00CF3FCC" w:rsidP="00552A3F">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 xml:space="preserve">Debborah Marsh </w:t>
            </w:r>
          </w:p>
        </w:tc>
        <w:tc>
          <w:tcPr>
            <w:tcW w:w="3733" w:type="dxa"/>
            <w:tcMar>
              <w:top w:w="0" w:type="dxa"/>
              <w:left w:w="108" w:type="dxa"/>
              <w:bottom w:w="0" w:type="dxa"/>
              <w:right w:w="108" w:type="dxa"/>
            </w:tcMar>
          </w:tcPr>
          <w:p w14:paraId="02CB2FAE" w14:textId="77777777" w:rsidR="00CF3FCC" w:rsidRPr="00F73A21" w:rsidRDefault="00CF3FCC" w:rsidP="00552A3F">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AEMO</w:t>
            </w:r>
          </w:p>
        </w:tc>
        <w:tc>
          <w:tcPr>
            <w:tcW w:w="1701" w:type="dxa"/>
            <w:tcMar>
              <w:top w:w="0" w:type="dxa"/>
              <w:left w:w="108" w:type="dxa"/>
              <w:bottom w:w="0" w:type="dxa"/>
              <w:right w:w="108" w:type="dxa"/>
            </w:tcMar>
          </w:tcPr>
          <w:p w14:paraId="47F0D591" w14:textId="77777777" w:rsidR="00CF3FCC" w:rsidRPr="00F73A21" w:rsidRDefault="00CF3FCC" w:rsidP="00552A3F">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Brisbane</w:t>
            </w:r>
          </w:p>
        </w:tc>
      </w:tr>
      <w:tr w:rsidR="00CF3FCC" w:rsidRPr="00F73A21" w14:paraId="51A4F53A" w14:textId="77777777" w:rsidTr="003730F0">
        <w:trPr>
          <w:trHeight w:val="20"/>
        </w:trPr>
        <w:tc>
          <w:tcPr>
            <w:tcW w:w="3218" w:type="dxa"/>
            <w:tcMar>
              <w:top w:w="0" w:type="dxa"/>
              <w:left w:w="108" w:type="dxa"/>
              <w:bottom w:w="0" w:type="dxa"/>
              <w:right w:w="108" w:type="dxa"/>
            </w:tcMar>
          </w:tcPr>
          <w:p w14:paraId="4BD5BF14" w14:textId="77777777" w:rsidR="00CF3FCC" w:rsidRPr="00F73A21" w:rsidRDefault="00CF3FCC" w:rsidP="00552A3F">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Elijah Walker</w:t>
            </w:r>
          </w:p>
        </w:tc>
        <w:tc>
          <w:tcPr>
            <w:tcW w:w="3733" w:type="dxa"/>
            <w:tcMar>
              <w:top w:w="0" w:type="dxa"/>
              <w:left w:w="108" w:type="dxa"/>
              <w:bottom w:w="0" w:type="dxa"/>
              <w:right w:w="108" w:type="dxa"/>
            </w:tcMar>
          </w:tcPr>
          <w:p w14:paraId="62103941" w14:textId="77777777" w:rsidR="00CF3FCC" w:rsidRPr="00F73A21" w:rsidRDefault="00CF3FCC" w:rsidP="00552A3F">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AEMO</w:t>
            </w:r>
          </w:p>
        </w:tc>
        <w:tc>
          <w:tcPr>
            <w:tcW w:w="1701" w:type="dxa"/>
            <w:tcMar>
              <w:top w:w="0" w:type="dxa"/>
              <w:left w:w="108" w:type="dxa"/>
              <w:bottom w:w="0" w:type="dxa"/>
              <w:right w:w="108" w:type="dxa"/>
            </w:tcMar>
          </w:tcPr>
          <w:p w14:paraId="23716E66" w14:textId="77777777" w:rsidR="00CF3FCC" w:rsidRPr="00F73A21" w:rsidRDefault="00CF3FCC" w:rsidP="00552A3F">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Brisbane</w:t>
            </w:r>
          </w:p>
        </w:tc>
      </w:tr>
      <w:tr w:rsidR="00CF3FCC" w:rsidRPr="00F73A21" w14:paraId="69315103" w14:textId="77777777" w:rsidTr="003730F0">
        <w:trPr>
          <w:trHeight w:val="20"/>
        </w:trPr>
        <w:tc>
          <w:tcPr>
            <w:tcW w:w="3218" w:type="dxa"/>
            <w:tcMar>
              <w:top w:w="0" w:type="dxa"/>
              <w:left w:w="108" w:type="dxa"/>
              <w:bottom w:w="0" w:type="dxa"/>
              <w:right w:w="108" w:type="dxa"/>
            </w:tcMar>
          </w:tcPr>
          <w:p w14:paraId="4060986C" w14:textId="77777777" w:rsidR="00CF3FCC" w:rsidRPr="00F73A21" w:rsidRDefault="00CF3FCC" w:rsidP="00552A3F">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Magnus Hindsberger</w:t>
            </w:r>
          </w:p>
        </w:tc>
        <w:tc>
          <w:tcPr>
            <w:tcW w:w="3733" w:type="dxa"/>
            <w:tcMar>
              <w:top w:w="0" w:type="dxa"/>
              <w:left w:w="108" w:type="dxa"/>
              <w:bottom w:w="0" w:type="dxa"/>
              <w:right w:w="108" w:type="dxa"/>
            </w:tcMar>
          </w:tcPr>
          <w:p w14:paraId="54C445B8" w14:textId="77777777" w:rsidR="00CF3FCC" w:rsidRPr="00F73A21" w:rsidRDefault="00CF3FCC" w:rsidP="00552A3F">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AEMO</w:t>
            </w:r>
          </w:p>
        </w:tc>
        <w:tc>
          <w:tcPr>
            <w:tcW w:w="1701" w:type="dxa"/>
            <w:tcMar>
              <w:top w:w="0" w:type="dxa"/>
              <w:left w:w="108" w:type="dxa"/>
              <w:bottom w:w="0" w:type="dxa"/>
              <w:right w:w="108" w:type="dxa"/>
            </w:tcMar>
          </w:tcPr>
          <w:p w14:paraId="08B37F8F" w14:textId="77777777" w:rsidR="00CF3FCC" w:rsidRPr="00F73A21" w:rsidRDefault="00CF3FCC" w:rsidP="00552A3F">
            <w:pPr>
              <w:tabs>
                <w:tab w:val="center" w:pos="945"/>
              </w:tabs>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Brisbane</w:t>
            </w:r>
          </w:p>
        </w:tc>
      </w:tr>
      <w:tr w:rsidR="00CF3FCC" w:rsidRPr="00F73A21" w14:paraId="29C25CAE" w14:textId="77777777" w:rsidTr="003730F0">
        <w:trPr>
          <w:trHeight w:val="20"/>
        </w:trPr>
        <w:tc>
          <w:tcPr>
            <w:tcW w:w="3218" w:type="dxa"/>
            <w:tcMar>
              <w:top w:w="0" w:type="dxa"/>
              <w:left w:w="108" w:type="dxa"/>
              <w:bottom w:w="0" w:type="dxa"/>
              <w:right w:w="108" w:type="dxa"/>
            </w:tcMar>
          </w:tcPr>
          <w:p w14:paraId="23FDC58B" w14:textId="77777777" w:rsidR="00CF3FCC" w:rsidRDefault="00CF3FCC" w:rsidP="00552A3F">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Siobhan Attwood</w:t>
            </w:r>
          </w:p>
        </w:tc>
        <w:tc>
          <w:tcPr>
            <w:tcW w:w="3733" w:type="dxa"/>
            <w:tcMar>
              <w:top w:w="0" w:type="dxa"/>
              <w:left w:w="108" w:type="dxa"/>
              <w:bottom w:w="0" w:type="dxa"/>
              <w:right w:w="108" w:type="dxa"/>
            </w:tcMar>
          </w:tcPr>
          <w:p w14:paraId="59903D16" w14:textId="77777777" w:rsidR="00CF3FCC" w:rsidRPr="00F73A21" w:rsidRDefault="00CF3FCC" w:rsidP="00552A3F">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AEMO</w:t>
            </w:r>
          </w:p>
        </w:tc>
        <w:tc>
          <w:tcPr>
            <w:tcW w:w="1701" w:type="dxa"/>
            <w:tcMar>
              <w:top w:w="0" w:type="dxa"/>
              <w:left w:w="108" w:type="dxa"/>
              <w:bottom w:w="0" w:type="dxa"/>
              <w:right w:w="108" w:type="dxa"/>
            </w:tcMar>
          </w:tcPr>
          <w:p w14:paraId="0D845BCC" w14:textId="77777777" w:rsidR="00CF3FCC" w:rsidRPr="00F73A21" w:rsidRDefault="00CF3FCC" w:rsidP="00552A3F">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Brisbane</w:t>
            </w:r>
          </w:p>
        </w:tc>
      </w:tr>
      <w:tr w:rsidR="00CF3FCC" w:rsidRPr="00F73A21" w14:paraId="219E9303" w14:textId="77777777" w:rsidTr="003730F0">
        <w:trPr>
          <w:trHeight w:val="20"/>
        </w:trPr>
        <w:tc>
          <w:tcPr>
            <w:tcW w:w="3218" w:type="dxa"/>
            <w:tcMar>
              <w:top w:w="0" w:type="dxa"/>
              <w:left w:w="108" w:type="dxa"/>
              <w:bottom w:w="0" w:type="dxa"/>
              <w:right w:w="108" w:type="dxa"/>
            </w:tcMar>
          </w:tcPr>
          <w:p w14:paraId="206A4233" w14:textId="77777777" w:rsidR="00CF3FCC" w:rsidRPr="00F73A21" w:rsidRDefault="00CF3FCC" w:rsidP="00552A3F">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 xml:space="preserve">Azadeh </w:t>
            </w:r>
            <w:r w:rsidRPr="00C63E65">
              <w:rPr>
                <w:rFonts w:ascii="Arial" w:eastAsia="Times New Roman" w:hAnsi="Arial" w:cs="Arial"/>
                <w:color w:val="002060"/>
                <w:sz w:val="20"/>
                <w:szCs w:val="20"/>
                <w:lang w:eastAsia="en-AU"/>
              </w:rPr>
              <w:t>Keshavarzmohammadian</w:t>
            </w:r>
          </w:p>
        </w:tc>
        <w:tc>
          <w:tcPr>
            <w:tcW w:w="3733" w:type="dxa"/>
            <w:tcMar>
              <w:top w:w="0" w:type="dxa"/>
              <w:left w:w="108" w:type="dxa"/>
              <w:bottom w:w="0" w:type="dxa"/>
              <w:right w:w="108" w:type="dxa"/>
            </w:tcMar>
          </w:tcPr>
          <w:p w14:paraId="277A60D7" w14:textId="77777777" w:rsidR="00CF3FCC" w:rsidRPr="00F73A21" w:rsidRDefault="00CF3FCC" w:rsidP="00552A3F">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AEMO</w:t>
            </w:r>
          </w:p>
        </w:tc>
        <w:tc>
          <w:tcPr>
            <w:tcW w:w="1701" w:type="dxa"/>
            <w:tcMar>
              <w:top w:w="0" w:type="dxa"/>
              <w:left w:w="108" w:type="dxa"/>
              <w:bottom w:w="0" w:type="dxa"/>
              <w:right w:w="108" w:type="dxa"/>
            </w:tcMar>
          </w:tcPr>
          <w:p w14:paraId="1CE1E86E" w14:textId="77777777" w:rsidR="00CF3FCC" w:rsidRPr="00F73A21" w:rsidRDefault="00CF3FCC" w:rsidP="00552A3F">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Melbourne</w:t>
            </w:r>
          </w:p>
        </w:tc>
      </w:tr>
      <w:tr w:rsidR="00CF3FCC" w:rsidRPr="00F73A21" w14:paraId="01F778EE" w14:textId="77777777" w:rsidTr="003730F0">
        <w:trPr>
          <w:trHeight w:val="20"/>
        </w:trPr>
        <w:tc>
          <w:tcPr>
            <w:tcW w:w="3218" w:type="dxa"/>
            <w:tcMar>
              <w:top w:w="0" w:type="dxa"/>
              <w:left w:w="108" w:type="dxa"/>
              <w:bottom w:w="0" w:type="dxa"/>
              <w:right w:w="108" w:type="dxa"/>
            </w:tcMar>
          </w:tcPr>
          <w:p w14:paraId="5B7AA5C4" w14:textId="77777777" w:rsidR="00CF3FCC" w:rsidRPr="00F73A21" w:rsidRDefault="00CF3FCC" w:rsidP="00552A3F">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Greg Staib</w:t>
            </w:r>
          </w:p>
        </w:tc>
        <w:tc>
          <w:tcPr>
            <w:tcW w:w="3733" w:type="dxa"/>
            <w:tcMar>
              <w:top w:w="0" w:type="dxa"/>
              <w:left w:w="108" w:type="dxa"/>
              <w:bottom w:w="0" w:type="dxa"/>
              <w:right w:w="108" w:type="dxa"/>
            </w:tcMar>
          </w:tcPr>
          <w:p w14:paraId="0B363B94" w14:textId="77777777" w:rsidR="00CF3FCC" w:rsidRPr="00F73A21" w:rsidRDefault="00CF3FCC" w:rsidP="00552A3F">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AEMO</w:t>
            </w:r>
          </w:p>
        </w:tc>
        <w:tc>
          <w:tcPr>
            <w:tcW w:w="1701" w:type="dxa"/>
            <w:tcMar>
              <w:top w:w="0" w:type="dxa"/>
              <w:left w:w="108" w:type="dxa"/>
              <w:bottom w:w="0" w:type="dxa"/>
              <w:right w:w="108" w:type="dxa"/>
            </w:tcMar>
          </w:tcPr>
          <w:p w14:paraId="3A985B68" w14:textId="77777777" w:rsidR="00CF3FCC" w:rsidRPr="00F73A21" w:rsidRDefault="00CF3FCC" w:rsidP="00552A3F">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Melbourne</w:t>
            </w:r>
          </w:p>
        </w:tc>
      </w:tr>
      <w:tr w:rsidR="00CF3FCC" w:rsidRPr="00F73A21" w14:paraId="66672FD5" w14:textId="77777777" w:rsidTr="003730F0">
        <w:trPr>
          <w:trHeight w:val="20"/>
        </w:trPr>
        <w:tc>
          <w:tcPr>
            <w:tcW w:w="3218" w:type="dxa"/>
            <w:tcMar>
              <w:top w:w="0" w:type="dxa"/>
              <w:left w:w="108" w:type="dxa"/>
              <w:bottom w:w="0" w:type="dxa"/>
              <w:right w:w="108" w:type="dxa"/>
            </w:tcMar>
          </w:tcPr>
          <w:p w14:paraId="0DE6F544" w14:textId="77777777" w:rsidR="00CF3FCC" w:rsidRPr="00F73A21" w:rsidRDefault="00CF3FCC" w:rsidP="00552A3F">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Keith Ruddell</w:t>
            </w:r>
          </w:p>
        </w:tc>
        <w:tc>
          <w:tcPr>
            <w:tcW w:w="3733" w:type="dxa"/>
            <w:tcMar>
              <w:top w:w="0" w:type="dxa"/>
              <w:left w:w="108" w:type="dxa"/>
              <w:bottom w:w="0" w:type="dxa"/>
              <w:right w:w="108" w:type="dxa"/>
            </w:tcMar>
          </w:tcPr>
          <w:p w14:paraId="705BEB06" w14:textId="77777777" w:rsidR="00CF3FCC" w:rsidRPr="00F73A21" w:rsidRDefault="00CF3FCC" w:rsidP="00552A3F">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AEMO</w:t>
            </w:r>
          </w:p>
        </w:tc>
        <w:tc>
          <w:tcPr>
            <w:tcW w:w="1701" w:type="dxa"/>
            <w:tcMar>
              <w:top w:w="0" w:type="dxa"/>
              <w:left w:w="108" w:type="dxa"/>
              <w:bottom w:w="0" w:type="dxa"/>
              <w:right w:w="108" w:type="dxa"/>
            </w:tcMar>
          </w:tcPr>
          <w:p w14:paraId="1154344D" w14:textId="77777777" w:rsidR="00CF3FCC" w:rsidRPr="00F73A21" w:rsidRDefault="00CF3FCC" w:rsidP="00552A3F">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Melbourne</w:t>
            </w:r>
          </w:p>
        </w:tc>
      </w:tr>
      <w:tr w:rsidR="00CF3FCC" w:rsidRPr="00F73A21" w14:paraId="617D696E" w14:textId="77777777" w:rsidTr="003730F0">
        <w:trPr>
          <w:trHeight w:val="20"/>
        </w:trPr>
        <w:tc>
          <w:tcPr>
            <w:tcW w:w="3218" w:type="dxa"/>
            <w:tcMar>
              <w:top w:w="0" w:type="dxa"/>
              <w:left w:w="108" w:type="dxa"/>
              <w:bottom w:w="0" w:type="dxa"/>
              <w:right w:w="108" w:type="dxa"/>
            </w:tcMar>
          </w:tcPr>
          <w:p w14:paraId="1FA2F19F" w14:textId="77777777" w:rsidR="00CF3FCC" w:rsidRDefault="00CF3FCC" w:rsidP="0010730E">
            <w:pPr>
              <w:spacing w:after="0" w:line="360" w:lineRule="auto"/>
              <w:rPr>
                <w:rFonts w:ascii="Arial" w:eastAsia="Times New Roman" w:hAnsi="Arial" w:cs="Arial"/>
                <w:color w:val="002060"/>
                <w:sz w:val="20"/>
                <w:szCs w:val="20"/>
                <w:lang w:eastAsia="en-AU"/>
              </w:rPr>
            </w:pPr>
            <w:r w:rsidRPr="0010730E">
              <w:rPr>
                <w:rFonts w:ascii="Arial" w:eastAsia="Times New Roman" w:hAnsi="Arial" w:cs="Arial"/>
                <w:color w:val="002060"/>
                <w:sz w:val="20"/>
                <w:szCs w:val="20"/>
                <w:lang w:eastAsia="en-AU"/>
              </w:rPr>
              <w:t>Myra Horomidis</w:t>
            </w:r>
          </w:p>
        </w:tc>
        <w:tc>
          <w:tcPr>
            <w:tcW w:w="3733" w:type="dxa"/>
            <w:tcMar>
              <w:top w:w="0" w:type="dxa"/>
              <w:left w:w="108" w:type="dxa"/>
              <w:bottom w:w="0" w:type="dxa"/>
              <w:right w:w="108" w:type="dxa"/>
            </w:tcMar>
          </w:tcPr>
          <w:p w14:paraId="491C222D" w14:textId="77777777" w:rsidR="00CF3FCC" w:rsidRPr="00F73A21" w:rsidRDefault="00CF3FCC" w:rsidP="0010730E">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AEMO</w:t>
            </w:r>
          </w:p>
        </w:tc>
        <w:tc>
          <w:tcPr>
            <w:tcW w:w="1701" w:type="dxa"/>
            <w:tcMar>
              <w:top w:w="0" w:type="dxa"/>
              <w:left w:w="108" w:type="dxa"/>
              <w:bottom w:w="0" w:type="dxa"/>
              <w:right w:w="108" w:type="dxa"/>
            </w:tcMar>
          </w:tcPr>
          <w:p w14:paraId="5757E1C7" w14:textId="77777777" w:rsidR="00CF3FCC" w:rsidRPr="00F73A21" w:rsidRDefault="00CF3FCC" w:rsidP="0010730E">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Melbourne</w:t>
            </w:r>
          </w:p>
        </w:tc>
      </w:tr>
      <w:tr w:rsidR="00CF3FCC" w:rsidRPr="00F73A21" w14:paraId="2CC72EEF" w14:textId="77777777" w:rsidTr="003730F0">
        <w:trPr>
          <w:trHeight w:val="20"/>
        </w:trPr>
        <w:tc>
          <w:tcPr>
            <w:tcW w:w="3218" w:type="dxa"/>
            <w:tcMar>
              <w:top w:w="0" w:type="dxa"/>
              <w:left w:w="108" w:type="dxa"/>
              <w:bottom w:w="0" w:type="dxa"/>
              <w:right w:w="108" w:type="dxa"/>
            </w:tcMar>
          </w:tcPr>
          <w:p w14:paraId="23428E82" w14:textId="77777777" w:rsidR="00CF3FCC" w:rsidRPr="00F73A21" w:rsidRDefault="00CF3FCC" w:rsidP="00552A3F">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Neale Scott (Chair)</w:t>
            </w:r>
          </w:p>
        </w:tc>
        <w:tc>
          <w:tcPr>
            <w:tcW w:w="3733" w:type="dxa"/>
            <w:tcMar>
              <w:top w:w="0" w:type="dxa"/>
              <w:left w:w="108" w:type="dxa"/>
              <w:bottom w:w="0" w:type="dxa"/>
              <w:right w:w="108" w:type="dxa"/>
            </w:tcMar>
          </w:tcPr>
          <w:p w14:paraId="4B61DA22" w14:textId="77777777" w:rsidR="00CF3FCC" w:rsidRPr="00F73A21" w:rsidRDefault="00CF3FCC" w:rsidP="00552A3F">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AEMO</w:t>
            </w:r>
          </w:p>
        </w:tc>
        <w:tc>
          <w:tcPr>
            <w:tcW w:w="1701" w:type="dxa"/>
            <w:tcMar>
              <w:top w:w="0" w:type="dxa"/>
              <w:left w:w="108" w:type="dxa"/>
              <w:bottom w:w="0" w:type="dxa"/>
              <w:right w:w="108" w:type="dxa"/>
            </w:tcMar>
          </w:tcPr>
          <w:p w14:paraId="03FA1A14" w14:textId="77777777" w:rsidR="00CF3FCC" w:rsidRPr="00F73A21" w:rsidRDefault="00CF3FCC" w:rsidP="00552A3F">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Melbourne</w:t>
            </w:r>
          </w:p>
        </w:tc>
      </w:tr>
      <w:tr w:rsidR="00CF3FCC" w:rsidRPr="00F73A21" w14:paraId="1AE709DF" w14:textId="77777777" w:rsidTr="003730F0">
        <w:trPr>
          <w:trHeight w:val="20"/>
        </w:trPr>
        <w:tc>
          <w:tcPr>
            <w:tcW w:w="3218" w:type="dxa"/>
            <w:tcMar>
              <w:top w:w="0" w:type="dxa"/>
              <w:left w:w="108" w:type="dxa"/>
              <w:bottom w:w="0" w:type="dxa"/>
              <w:right w:w="108" w:type="dxa"/>
            </w:tcMar>
            <w:hideMark/>
          </w:tcPr>
          <w:p w14:paraId="70604D1B" w14:textId="77777777" w:rsidR="00CF3FCC" w:rsidRPr="00F73A21" w:rsidRDefault="00CF3FCC" w:rsidP="00552A3F">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Nicola Falcon</w:t>
            </w:r>
          </w:p>
        </w:tc>
        <w:tc>
          <w:tcPr>
            <w:tcW w:w="3733" w:type="dxa"/>
            <w:tcMar>
              <w:top w:w="0" w:type="dxa"/>
              <w:left w:w="108" w:type="dxa"/>
              <w:bottom w:w="0" w:type="dxa"/>
              <w:right w:w="108" w:type="dxa"/>
            </w:tcMar>
            <w:hideMark/>
          </w:tcPr>
          <w:p w14:paraId="397AED2F" w14:textId="77777777" w:rsidR="00CF3FCC" w:rsidRPr="00F73A21" w:rsidRDefault="00CF3FCC" w:rsidP="00552A3F">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AEMO</w:t>
            </w:r>
          </w:p>
        </w:tc>
        <w:tc>
          <w:tcPr>
            <w:tcW w:w="1701" w:type="dxa"/>
            <w:tcMar>
              <w:top w:w="0" w:type="dxa"/>
              <w:left w:w="108" w:type="dxa"/>
              <w:bottom w:w="0" w:type="dxa"/>
              <w:right w:w="108" w:type="dxa"/>
            </w:tcMar>
            <w:hideMark/>
          </w:tcPr>
          <w:p w14:paraId="3BE9FEF6" w14:textId="77777777" w:rsidR="00CF3FCC" w:rsidRPr="00F73A21" w:rsidRDefault="00CF3FCC" w:rsidP="00552A3F">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Melbourne</w:t>
            </w:r>
          </w:p>
        </w:tc>
      </w:tr>
      <w:tr w:rsidR="00CF3FCC" w:rsidRPr="00F73A21" w14:paraId="20178754" w14:textId="77777777" w:rsidTr="003730F0">
        <w:trPr>
          <w:trHeight w:val="20"/>
        </w:trPr>
        <w:tc>
          <w:tcPr>
            <w:tcW w:w="3218" w:type="dxa"/>
            <w:tcMar>
              <w:top w:w="0" w:type="dxa"/>
              <w:left w:w="108" w:type="dxa"/>
              <w:bottom w:w="0" w:type="dxa"/>
              <w:right w:w="108" w:type="dxa"/>
            </w:tcMar>
          </w:tcPr>
          <w:p w14:paraId="2C727612" w14:textId="77777777" w:rsidR="00CF3FCC" w:rsidRPr="00F73A21" w:rsidRDefault="00CF3FCC" w:rsidP="00552A3F">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Phil Travill</w:t>
            </w:r>
          </w:p>
        </w:tc>
        <w:tc>
          <w:tcPr>
            <w:tcW w:w="3733" w:type="dxa"/>
            <w:tcMar>
              <w:top w:w="0" w:type="dxa"/>
              <w:left w:w="108" w:type="dxa"/>
              <w:bottom w:w="0" w:type="dxa"/>
              <w:right w:w="108" w:type="dxa"/>
            </w:tcMar>
          </w:tcPr>
          <w:p w14:paraId="3E286402" w14:textId="77777777" w:rsidR="00CF3FCC" w:rsidRPr="00F73A21" w:rsidRDefault="00CF3FCC" w:rsidP="00552A3F">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AEMO</w:t>
            </w:r>
          </w:p>
        </w:tc>
        <w:tc>
          <w:tcPr>
            <w:tcW w:w="1701" w:type="dxa"/>
            <w:tcMar>
              <w:top w:w="0" w:type="dxa"/>
              <w:left w:w="108" w:type="dxa"/>
              <w:bottom w:w="0" w:type="dxa"/>
              <w:right w:w="108" w:type="dxa"/>
            </w:tcMar>
          </w:tcPr>
          <w:p w14:paraId="2E9187E7" w14:textId="77777777" w:rsidR="00CF3FCC" w:rsidRPr="00F73A21" w:rsidRDefault="00CF3FCC" w:rsidP="00552A3F">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Melbourne</w:t>
            </w:r>
          </w:p>
        </w:tc>
      </w:tr>
      <w:tr w:rsidR="00CF3FCC" w:rsidRPr="00F73A21" w14:paraId="46B56E97" w14:textId="77777777" w:rsidTr="003730F0">
        <w:trPr>
          <w:trHeight w:val="20"/>
        </w:trPr>
        <w:tc>
          <w:tcPr>
            <w:tcW w:w="3218" w:type="dxa"/>
            <w:tcMar>
              <w:top w:w="0" w:type="dxa"/>
              <w:left w:w="108" w:type="dxa"/>
              <w:bottom w:w="0" w:type="dxa"/>
              <w:right w:w="108" w:type="dxa"/>
            </w:tcMar>
          </w:tcPr>
          <w:p w14:paraId="41AF7642" w14:textId="77777777" w:rsidR="00CF3FCC" w:rsidRPr="00F73A21" w:rsidRDefault="00CF3FCC" w:rsidP="00552A3F">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Ruchira Ray</w:t>
            </w:r>
          </w:p>
        </w:tc>
        <w:tc>
          <w:tcPr>
            <w:tcW w:w="3733" w:type="dxa"/>
            <w:tcMar>
              <w:top w:w="0" w:type="dxa"/>
              <w:left w:w="108" w:type="dxa"/>
              <w:bottom w:w="0" w:type="dxa"/>
              <w:right w:w="108" w:type="dxa"/>
            </w:tcMar>
          </w:tcPr>
          <w:p w14:paraId="0358AC87" w14:textId="77777777" w:rsidR="00CF3FCC" w:rsidRPr="00F73A21" w:rsidRDefault="00CF3FCC" w:rsidP="00552A3F">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AEMO</w:t>
            </w:r>
          </w:p>
        </w:tc>
        <w:tc>
          <w:tcPr>
            <w:tcW w:w="1701" w:type="dxa"/>
            <w:tcMar>
              <w:top w:w="0" w:type="dxa"/>
              <w:left w:w="108" w:type="dxa"/>
              <w:bottom w:w="0" w:type="dxa"/>
              <w:right w:w="108" w:type="dxa"/>
            </w:tcMar>
          </w:tcPr>
          <w:p w14:paraId="7BDF75C1" w14:textId="77777777" w:rsidR="00CF3FCC" w:rsidRPr="00F73A21" w:rsidRDefault="00CF3FCC" w:rsidP="00552A3F">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Melbourne</w:t>
            </w:r>
          </w:p>
        </w:tc>
      </w:tr>
      <w:tr w:rsidR="00CF3FCC" w:rsidRPr="00F73A21" w14:paraId="34BC721A" w14:textId="77777777" w:rsidTr="003730F0">
        <w:trPr>
          <w:trHeight w:val="20"/>
        </w:trPr>
        <w:tc>
          <w:tcPr>
            <w:tcW w:w="3218" w:type="dxa"/>
            <w:tcMar>
              <w:top w:w="0" w:type="dxa"/>
              <w:left w:w="108" w:type="dxa"/>
              <w:bottom w:w="0" w:type="dxa"/>
              <w:right w:w="108" w:type="dxa"/>
            </w:tcMar>
          </w:tcPr>
          <w:p w14:paraId="39606BE6" w14:textId="77777777" w:rsidR="00CF3FCC" w:rsidRPr="00F73A21" w:rsidRDefault="00CF3FCC" w:rsidP="00552A3F">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Vivian Mai</w:t>
            </w:r>
          </w:p>
        </w:tc>
        <w:tc>
          <w:tcPr>
            <w:tcW w:w="3733" w:type="dxa"/>
            <w:tcMar>
              <w:top w:w="0" w:type="dxa"/>
              <w:left w:w="108" w:type="dxa"/>
              <w:bottom w:w="0" w:type="dxa"/>
              <w:right w:w="108" w:type="dxa"/>
            </w:tcMar>
          </w:tcPr>
          <w:p w14:paraId="4318369D" w14:textId="77777777" w:rsidR="00CF3FCC" w:rsidRPr="00F73A21" w:rsidRDefault="00CF3FCC" w:rsidP="00552A3F">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AEMO</w:t>
            </w:r>
          </w:p>
        </w:tc>
        <w:tc>
          <w:tcPr>
            <w:tcW w:w="1701" w:type="dxa"/>
            <w:tcMar>
              <w:top w:w="0" w:type="dxa"/>
              <w:left w:w="108" w:type="dxa"/>
              <w:bottom w:w="0" w:type="dxa"/>
              <w:right w:w="108" w:type="dxa"/>
            </w:tcMar>
          </w:tcPr>
          <w:p w14:paraId="12F3F9A2" w14:textId="77777777" w:rsidR="00CF3FCC" w:rsidRPr="00F73A21" w:rsidRDefault="00CF3FCC" w:rsidP="00552A3F">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Melbourne</w:t>
            </w:r>
          </w:p>
        </w:tc>
      </w:tr>
      <w:tr w:rsidR="00CF3FCC" w:rsidRPr="00F73A21" w14:paraId="68B51F00" w14:textId="77777777" w:rsidTr="003730F0">
        <w:trPr>
          <w:trHeight w:val="20"/>
        </w:trPr>
        <w:tc>
          <w:tcPr>
            <w:tcW w:w="3218" w:type="dxa"/>
            <w:tcMar>
              <w:top w:w="0" w:type="dxa"/>
              <w:left w:w="108" w:type="dxa"/>
              <w:bottom w:w="0" w:type="dxa"/>
              <w:right w:w="108" w:type="dxa"/>
            </w:tcMar>
          </w:tcPr>
          <w:p w14:paraId="3C721667" w14:textId="77777777" w:rsidR="00CF3FCC" w:rsidRDefault="00CF3FCC" w:rsidP="0010730E">
            <w:pPr>
              <w:spacing w:after="0" w:line="360" w:lineRule="auto"/>
              <w:rPr>
                <w:rFonts w:ascii="Arial" w:eastAsia="Times New Roman" w:hAnsi="Arial" w:cs="Arial"/>
                <w:color w:val="002060"/>
                <w:sz w:val="20"/>
                <w:szCs w:val="20"/>
                <w:lang w:eastAsia="en-AU"/>
              </w:rPr>
            </w:pPr>
            <w:r w:rsidRPr="0010730E">
              <w:rPr>
                <w:rFonts w:ascii="Arial" w:eastAsia="Times New Roman" w:hAnsi="Arial" w:cs="Arial"/>
                <w:color w:val="002060"/>
                <w:sz w:val="20"/>
                <w:szCs w:val="20"/>
                <w:lang w:eastAsia="en-AU"/>
              </w:rPr>
              <w:t>William Baskerville</w:t>
            </w:r>
          </w:p>
        </w:tc>
        <w:tc>
          <w:tcPr>
            <w:tcW w:w="3733" w:type="dxa"/>
            <w:tcMar>
              <w:top w:w="0" w:type="dxa"/>
              <w:left w:w="108" w:type="dxa"/>
              <w:bottom w:w="0" w:type="dxa"/>
              <w:right w:w="108" w:type="dxa"/>
            </w:tcMar>
          </w:tcPr>
          <w:p w14:paraId="7FD247C7" w14:textId="77777777" w:rsidR="00CF3FCC" w:rsidRPr="00F73A21" w:rsidRDefault="00CF3FCC" w:rsidP="0010730E">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AEMO</w:t>
            </w:r>
          </w:p>
        </w:tc>
        <w:tc>
          <w:tcPr>
            <w:tcW w:w="1701" w:type="dxa"/>
            <w:tcMar>
              <w:top w:w="0" w:type="dxa"/>
              <w:left w:w="108" w:type="dxa"/>
              <w:bottom w:w="0" w:type="dxa"/>
              <w:right w:w="108" w:type="dxa"/>
            </w:tcMar>
          </w:tcPr>
          <w:p w14:paraId="41189FBE" w14:textId="77777777" w:rsidR="00CF3FCC" w:rsidRPr="00F73A21" w:rsidRDefault="00CF3FCC" w:rsidP="0010730E">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Melbourne</w:t>
            </w:r>
          </w:p>
        </w:tc>
      </w:tr>
      <w:tr w:rsidR="00CF3FCC" w:rsidRPr="00F73A21" w14:paraId="02BDB64C" w14:textId="77777777" w:rsidTr="003730F0">
        <w:trPr>
          <w:trHeight w:val="20"/>
        </w:trPr>
        <w:tc>
          <w:tcPr>
            <w:tcW w:w="3218" w:type="dxa"/>
            <w:tcMar>
              <w:top w:w="0" w:type="dxa"/>
              <w:left w:w="108" w:type="dxa"/>
              <w:bottom w:w="0" w:type="dxa"/>
              <w:right w:w="108" w:type="dxa"/>
            </w:tcMar>
          </w:tcPr>
          <w:p w14:paraId="0773412F" w14:textId="77777777" w:rsidR="00CF3FCC" w:rsidRDefault="00CF3FCC" w:rsidP="0010730E">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Nick Cimdins</w:t>
            </w:r>
          </w:p>
        </w:tc>
        <w:tc>
          <w:tcPr>
            <w:tcW w:w="3733" w:type="dxa"/>
            <w:tcMar>
              <w:top w:w="0" w:type="dxa"/>
              <w:left w:w="108" w:type="dxa"/>
              <w:bottom w:w="0" w:type="dxa"/>
              <w:right w:w="108" w:type="dxa"/>
            </w:tcMar>
          </w:tcPr>
          <w:p w14:paraId="6B98570D" w14:textId="77777777" w:rsidR="00CF3FCC" w:rsidRDefault="00CF3FCC" w:rsidP="0010730E">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Ausnet Services</w:t>
            </w:r>
          </w:p>
        </w:tc>
        <w:tc>
          <w:tcPr>
            <w:tcW w:w="1701" w:type="dxa"/>
            <w:tcMar>
              <w:top w:w="0" w:type="dxa"/>
              <w:left w:w="108" w:type="dxa"/>
              <w:bottom w:w="0" w:type="dxa"/>
              <w:right w:w="108" w:type="dxa"/>
            </w:tcMar>
          </w:tcPr>
          <w:p w14:paraId="4E5089A7" w14:textId="77777777" w:rsidR="00CF3FCC" w:rsidRPr="00F73A21" w:rsidRDefault="00CF3FCC" w:rsidP="0010730E">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Melbourne</w:t>
            </w:r>
          </w:p>
        </w:tc>
      </w:tr>
      <w:tr w:rsidR="00CF3FCC" w:rsidRPr="00F73A21" w14:paraId="1C2EA6C9" w14:textId="77777777" w:rsidTr="003730F0">
        <w:trPr>
          <w:trHeight w:val="20"/>
        </w:trPr>
        <w:tc>
          <w:tcPr>
            <w:tcW w:w="3218" w:type="dxa"/>
            <w:tcMar>
              <w:top w:w="0" w:type="dxa"/>
              <w:left w:w="108" w:type="dxa"/>
              <w:bottom w:w="0" w:type="dxa"/>
              <w:right w:w="108" w:type="dxa"/>
            </w:tcMar>
          </w:tcPr>
          <w:p w14:paraId="430720EE" w14:textId="77777777" w:rsidR="00CF3FCC" w:rsidRPr="00F73A21" w:rsidRDefault="00CF3FCC" w:rsidP="0010730E">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Duncan Mckinnon</w:t>
            </w:r>
          </w:p>
        </w:tc>
        <w:tc>
          <w:tcPr>
            <w:tcW w:w="3733" w:type="dxa"/>
            <w:tcMar>
              <w:top w:w="0" w:type="dxa"/>
              <w:left w:w="108" w:type="dxa"/>
              <w:bottom w:w="0" w:type="dxa"/>
              <w:right w:w="108" w:type="dxa"/>
            </w:tcMar>
          </w:tcPr>
          <w:p w14:paraId="03872176" w14:textId="77777777" w:rsidR="00CF3FCC" w:rsidRPr="00F73A21" w:rsidRDefault="00CF3FCC" w:rsidP="0010730E">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Australian Energy Council</w:t>
            </w:r>
          </w:p>
        </w:tc>
        <w:tc>
          <w:tcPr>
            <w:tcW w:w="1701" w:type="dxa"/>
            <w:tcMar>
              <w:top w:w="0" w:type="dxa"/>
              <w:left w:w="108" w:type="dxa"/>
              <w:bottom w:w="0" w:type="dxa"/>
              <w:right w:w="108" w:type="dxa"/>
            </w:tcMar>
          </w:tcPr>
          <w:p w14:paraId="721B4B8F" w14:textId="77777777" w:rsidR="00CF3FCC" w:rsidRPr="00F73A21" w:rsidRDefault="00CF3FCC" w:rsidP="0010730E">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Melbourne</w:t>
            </w:r>
          </w:p>
        </w:tc>
      </w:tr>
      <w:tr w:rsidR="00CF3FCC" w:rsidRPr="00F73A21" w14:paraId="1DAB7A95" w14:textId="77777777" w:rsidTr="003730F0">
        <w:trPr>
          <w:trHeight w:val="20"/>
        </w:trPr>
        <w:tc>
          <w:tcPr>
            <w:tcW w:w="3218" w:type="dxa"/>
            <w:tcMar>
              <w:top w:w="0" w:type="dxa"/>
              <w:left w:w="108" w:type="dxa"/>
              <w:bottom w:w="0" w:type="dxa"/>
              <w:right w:w="108" w:type="dxa"/>
            </w:tcMar>
          </w:tcPr>
          <w:p w14:paraId="44C12DFB" w14:textId="77777777" w:rsidR="00CF3FCC" w:rsidRPr="00F73A21" w:rsidRDefault="00CF3FCC" w:rsidP="0010730E">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Florie Fong</w:t>
            </w:r>
          </w:p>
        </w:tc>
        <w:tc>
          <w:tcPr>
            <w:tcW w:w="3733" w:type="dxa"/>
            <w:tcMar>
              <w:top w:w="0" w:type="dxa"/>
              <w:left w:w="108" w:type="dxa"/>
              <w:bottom w:w="0" w:type="dxa"/>
              <w:right w:w="108" w:type="dxa"/>
            </w:tcMar>
          </w:tcPr>
          <w:p w14:paraId="420DE288" w14:textId="77777777" w:rsidR="00CF3FCC" w:rsidRPr="00F73A21" w:rsidRDefault="00CF3FCC" w:rsidP="0010730E">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val="en-US" w:eastAsia="en-AU"/>
              </w:rPr>
              <w:t>Energy Australia</w:t>
            </w:r>
          </w:p>
        </w:tc>
        <w:tc>
          <w:tcPr>
            <w:tcW w:w="1701" w:type="dxa"/>
            <w:tcMar>
              <w:top w:w="0" w:type="dxa"/>
              <w:left w:w="108" w:type="dxa"/>
              <w:bottom w:w="0" w:type="dxa"/>
              <w:right w:w="108" w:type="dxa"/>
            </w:tcMar>
          </w:tcPr>
          <w:p w14:paraId="29B847E9" w14:textId="77777777" w:rsidR="00CF3FCC" w:rsidRPr="00F73A21" w:rsidRDefault="00CF3FCC" w:rsidP="0010730E">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Melbourne</w:t>
            </w:r>
          </w:p>
        </w:tc>
      </w:tr>
      <w:tr w:rsidR="00CF3FCC" w:rsidRPr="00F73A21" w14:paraId="74549EFB" w14:textId="77777777" w:rsidTr="003730F0">
        <w:trPr>
          <w:trHeight w:val="20"/>
        </w:trPr>
        <w:tc>
          <w:tcPr>
            <w:tcW w:w="3218" w:type="dxa"/>
            <w:tcMar>
              <w:top w:w="0" w:type="dxa"/>
              <w:left w:w="108" w:type="dxa"/>
              <w:bottom w:w="0" w:type="dxa"/>
              <w:right w:w="108" w:type="dxa"/>
            </w:tcMar>
          </w:tcPr>
          <w:p w14:paraId="568A5DCD" w14:textId="77777777" w:rsidR="00CF3FCC" w:rsidRDefault="00CF3FCC" w:rsidP="0010730E">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Lynne Gallagher</w:t>
            </w:r>
          </w:p>
        </w:tc>
        <w:tc>
          <w:tcPr>
            <w:tcW w:w="3733" w:type="dxa"/>
            <w:tcMar>
              <w:top w:w="0" w:type="dxa"/>
              <w:left w:w="108" w:type="dxa"/>
              <w:bottom w:w="0" w:type="dxa"/>
              <w:right w:w="108" w:type="dxa"/>
            </w:tcMar>
          </w:tcPr>
          <w:p w14:paraId="153D59BE" w14:textId="77777777" w:rsidR="00CF3FCC" w:rsidRDefault="00CF3FCC" w:rsidP="0010730E">
            <w:pPr>
              <w:spacing w:after="0" w:line="360" w:lineRule="auto"/>
              <w:rPr>
                <w:rFonts w:ascii="Arial" w:eastAsia="Times New Roman" w:hAnsi="Arial" w:cs="Arial"/>
                <w:color w:val="002060"/>
                <w:sz w:val="20"/>
                <w:szCs w:val="20"/>
                <w:lang w:val="en-US" w:eastAsia="en-AU"/>
              </w:rPr>
            </w:pPr>
            <w:r>
              <w:rPr>
                <w:rFonts w:ascii="Arial" w:eastAsia="Times New Roman" w:hAnsi="Arial" w:cs="Arial"/>
                <w:color w:val="002060"/>
                <w:sz w:val="20"/>
                <w:szCs w:val="20"/>
                <w:lang w:val="en-US" w:eastAsia="en-AU"/>
              </w:rPr>
              <w:t>Energy Consumer Australia</w:t>
            </w:r>
          </w:p>
        </w:tc>
        <w:tc>
          <w:tcPr>
            <w:tcW w:w="1701" w:type="dxa"/>
            <w:tcMar>
              <w:top w:w="0" w:type="dxa"/>
              <w:left w:w="108" w:type="dxa"/>
              <w:bottom w:w="0" w:type="dxa"/>
              <w:right w:w="108" w:type="dxa"/>
            </w:tcMar>
          </w:tcPr>
          <w:p w14:paraId="6DA88073" w14:textId="77777777" w:rsidR="00CF3FCC" w:rsidRPr="00F73A21" w:rsidRDefault="00CF3FCC" w:rsidP="0010730E">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Melbourne</w:t>
            </w:r>
          </w:p>
        </w:tc>
      </w:tr>
      <w:tr w:rsidR="00CF3FCC" w:rsidRPr="00F73A21" w14:paraId="1F277994" w14:textId="77777777" w:rsidTr="003730F0">
        <w:trPr>
          <w:trHeight w:val="20"/>
        </w:trPr>
        <w:tc>
          <w:tcPr>
            <w:tcW w:w="3218" w:type="dxa"/>
            <w:tcMar>
              <w:top w:w="0" w:type="dxa"/>
              <w:left w:w="108" w:type="dxa"/>
              <w:bottom w:w="0" w:type="dxa"/>
              <w:right w:w="108" w:type="dxa"/>
            </w:tcMar>
          </w:tcPr>
          <w:p w14:paraId="6D63EFE7" w14:textId="77777777" w:rsidR="00CF3FCC" w:rsidRDefault="00CF3FCC" w:rsidP="0010730E">
            <w:pPr>
              <w:spacing w:after="0" w:line="360" w:lineRule="auto"/>
              <w:rPr>
                <w:rFonts w:ascii="Arial" w:eastAsia="Times New Roman" w:hAnsi="Arial" w:cs="Arial"/>
                <w:color w:val="002060"/>
                <w:sz w:val="20"/>
                <w:szCs w:val="20"/>
                <w:lang w:eastAsia="en-AU"/>
              </w:rPr>
            </w:pPr>
            <w:r w:rsidRPr="00552A3F">
              <w:rPr>
                <w:rFonts w:ascii="Arial" w:eastAsia="Times New Roman" w:hAnsi="Arial" w:cs="Arial"/>
                <w:color w:val="002060"/>
                <w:sz w:val="20"/>
                <w:szCs w:val="20"/>
                <w:lang w:eastAsia="en-AU"/>
              </w:rPr>
              <w:t>Vedran Kovac</w:t>
            </w:r>
          </w:p>
        </w:tc>
        <w:tc>
          <w:tcPr>
            <w:tcW w:w="3733" w:type="dxa"/>
            <w:tcMar>
              <w:top w:w="0" w:type="dxa"/>
              <w:left w:w="108" w:type="dxa"/>
              <w:bottom w:w="0" w:type="dxa"/>
              <w:right w:w="108" w:type="dxa"/>
            </w:tcMar>
          </w:tcPr>
          <w:p w14:paraId="2DF76056" w14:textId="77777777" w:rsidR="00CF3FCC" w:rsidRDefault="00CF3FCC" w:rsidP="0010730E">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Hydro Tasmania</w:t>
            </w:r>
          </w:p>
        </w:tc>
        <w:tc>
          <w:tcPr>
            <w:tcW w:w="1701" w:type="dxa"/>
            <w:tcMar>
              <w:top w:w="0" w:type="dxa"/>
              <w:left w:w="108" w:type="dxa"/>
              <w:bottom w:w="0" w:type="dxa"/>
              <w:right w:w="108" w:type="dxa"/>
            </w:tcMar>
          </w:tcPr>
          <w:p w14:paraId="0637A0FB" w14:textId="77777777" w:rsidR="00CF3FCC" w:rsidRPr="00F73A21" w:rsidRDefault="00CF3FCC" w:rsidP="0010730E">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Melbourne</w:t>
            </w:r>
          </w:p>
        </w:tc>
      </w:tr>
      <w:tr w:rsidR="00CF3FCC" w:rsidRPr="00F73A21" w14:paraId="443F6495" w14:textId="77777777" w:rsidTr="003730F0">
        <w:trPr>
          <w:trHeight w:val="20"/>
        </w:trPr>
        <w:tc>
          <w:tcPr>
            <w:tcW w:w="3218" w:type="dxa"/>
            <w:tcMar>
              <w:top w:w="0" w:type="dxa"/>
              <w:left w:w="108" w:type="dxa"/>
              <w:bottom w:w="0" w:type="dxa"/>
              <w:right w:w="108" w:type="dxa"/>
            </w:tcMar>
          </w:tcPr>
          <w:p w14:paraId="486FE5AD" w14:textId="77777777" w:rsidR="00CF3FCC" w:rsidRPr="00F73A21" w:rsidRDefault="00CF3FCC" w:rsidP="0010730E">
            <w:pPr>
              <w:spacing w:after="0" w:line="360" w:lineRule="auto"/>
              <w:rPr>
                <w:rFonts w:ascii="Arial" w:eastAsia="Times New Roman" w:hAnsi="Arial" w:cs="Arial"/>
                <w:color w:val="002060"/>
                <w:sz w:val="20"/>
                <w:szCs w:val="20"/>
                <w:lang w:eastAsia="en-AU"/>
              </w:rPr>
            </w:pPr>
            <w:r w:rsidRPr="00552A3F">
              <w:rPr>
                <w:rFonts w:ascii="Arial" w:eastAsia="Times New Roman" w:hAnsi="Arial" w:cs="Arial"/>
                <w:color w:val="002060"/>
                <w:sz w:val="20"/>
                <w:szCs w:val="20"/>
                <w:lang w:eastAsia="en-AU"/>
              </w:rPr>
              <w:t>Elsie Zhao</w:t>
            </w:r>
          </w:p>
        </w:tc>
        <w:tc>
          <w:tcPr>
            <w:tcW w:w="3733" w:type="dxa"/>
            <w:tcMar>
              <w:top w:w="0" w:type="dxa"/>
              <w:left w:w="108" w:type="dxa"/>
              <w:bottom w:w="0" w:type="dxa"/>
              <w:right w:w="108" w:type="dxa"/>
            </w:tcMar>
          </w:tcPr>
          <w:p w14:paraId="07CAFF8F" w14:textId="77777777" w:rsidR="00CF3FCC" w:rsidRPr="00F73A21" w:rsidRDefault="00CF3FCC" w:rsidP="0010730E">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Multinet Gas</w:t>
            </w:r>
          </w:p>
        </w:tc>
        <w:tc>
          <w:tcPr>
            <w:tcW w:w="1701" w:type="dxa"/>
            <w:tcMar>
              <w:top w:w="0" w:type="dxa"/>
              <w:left w:w="108" w:type="dxa"/>
              <w:bottom w:w="0" w:type="dxa"/>
              <w:right w:w="108" w:type="dxa"/>
            </w:tcMar>
          </w:tcPr>
          <w:p w14:paraId="11BABF09" w14:textId="77777777" w:rsidR="00CF3FCC" w:rsidRPr="00F73A21" w:rsidRDefault="00CF3FCC" w:rsidP="0010730E">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Melbourne</w:t>
            </w:r>
          </w:p>
        </w:tc>
      </w:tr>
      <w:tr w:rsidR="00CF3FCC" w:rsidRPr="00F73A21" w14:paraId="41D708A7" w14:textId="77777777" w:rsidTr="003730F0">
        <w:trPr>
          <w:trHeight w:val="20"/>
        </w:trPr>
        <w:tc>
          <w:tcPr>
            <w:tcW w:w="3218" w:type="dxa"/>
            <w:tcMar>
              <w:top w:w="0" w:type="dxa"/>
              <w:left w:w="108" w:type="dxa"/>
              <w:bottom w:w="0" w:type="dxa"/>
              <w:right w:w="108" w:type="dxa"/>
            </w:tcMar>
          </w:tcPr>
          <w:p w14:paraId="4F027754" w14:textId="77777777" w:rsidR="00CF3FCC" w:rsidRDefault="00CF3FCC" w:rsidP="0010730E">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Alex Fattal</w:t>
            </w:r>
          </w:p>
        </w:tc>
        <w:tc>
          <w:tcPr>
            <w:tcW w:w="3733" w:type="dxa"/>
            <w:tcMar>
              <w:top w:w="0" w:type="dxa"/>
              <w:left w:w="108" w:type="dxa"/>
              <w:bottom w:w="0" w:type="dxa"/>
              <w:right w:w="108" w:type="dxa"/>
            </w:tcMar>
          </w:tcPr>
          <w:p w14:paraId="2CA8AB22" w14:textId="77777777" w:rsidR="00CF3FCC" w:rsidRPr="00F73A21" w:rsidRDefault="00CF3FCC" w:rsidP="0010730E">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Origin</w:t>
            </w:r>
          </w:p>
        </w:tc>
        <w:tc>
          <w:tcPr>
            <w:tcW w:w="1701" w:type="dxa"/>
            <w:tcMar>
              <w:top w:w="0" w:type="dxa"/>
              <w:left w:w="108" w:type="dxa"/>
              <w:bottom w:w="0" w:type="dxa"/>
              <w:right w:w="108" w:type="dxa"/>
            </w:tcMar>
          </w:tcPr>
          <w:p w14:paraId="5DB9F41E" w14:textId="77777777" w:rsidR="00CF3FCC" w:rsidRDefault="00CF3FCC" w:rsidP="0010730E">
            <w:pPr>
              <w:spacing w:after="0" w:line="360" w:lineRule="auto"/>
              <w:rPr>
                <w:rFonts w:ascii="Arial" w:eastAsia="Times New Roman" w:hAnsi="Arial" w:cs="Arial"/>
                <w:color w:val="002060"/>
                <w:sz w:val="20"/>
                <w:szCs w:val="20"/>
                <w:lang w:eastAsia="en-AU"/>
              </w:rPr>
            </w:pPr>
            <w:r w:rsidRPr="00D939BA">
              <w:rPr>
                <w:rFonts w:ascii="Arial" w:eastAsia="Times New Roman" w:hAnsi="Arial" w:cs="Arial"/>
                <w:color w:val="002060"/>
                <w:sz w:val="20"/>
                <w:szCs w:val="20"/>
                <w:lang w:eastAsia="en-AU"/>
              </w:rPr>
              <w:t>Sydney</w:t>
            </w:r>
          </w:p>
        </w:tc>
      </w:tr>
      <w:tr w:rsidR="00CF3FCC" w:rsidRPr="00F73A21" w14:paraId="2C8E73BF" w14:textId="77777777" w:rsidTr="003730F0">
        <w:trPr>
          <w:trHeight w:val="20"/>
        </w:trPr>
        <w:tc>
          <w:tcPr>
            <w:tcW w:w="3218" w:type="dxa"/>
            <w:tcMar>
              <w:top w:w="0" w:type="dxa"/>
              <w:left w:w="108" w:type="dxa"/>
              <w:bottom w:w="0" w:type="dxa"/>
              <w:right w:w="108" w:type="dxa"/>
            </w:tcMar>
          </w:tcPr>
          <w:p w14:paraId="7173BBC4" w14:textId="77777777" w:rsidR="00CF3FCC" w:rsidRPr="00F73A21" w:rsidRDefault="00CF3FCC" w:rsidP="0010730E">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John Sligar</w:t>
            </w:r>
          </w:p>
        </w:tc>
        <w:tc>
          <w:tcPr>
            <w:tcW w:w="3733" w:type="dxa"/>
            <w:tcMar>
              <w:top w:w="0" w:type="dxa"/>
              <w:left w:w="108" w:type="dxa"/>
              <w:bottom w:w="0" w:type="dxa"/>
              <w:right w:w="108" w:type="dxa"/>
            </w:tcMar>
          </w:tcPr>
          <w:p w14:paraId="7FF74AE1" w14:textId="77777777" w:rsidR="00CF3FCC" w:rsidRPr="00F73A21" w:rsidRDefault="00CF3FCC" w:rsidP="0010730E">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Sligar and Associates</w:t>
            </w:r>
          </w:p>
        </w:tc>
        <w:tc>
          <w:tcPr>
            <w:tcW w:w="1701" w:type="dxa"/>
            <w:tcMar>
              <w:top w:w="0" w:type="dxa"/>
              <w:left w:w="108" w:type="dxa"/>
              <w:bottom w:w="0" w:type="dxa"/>
              <w:right w:w="108" w:type="dxa"/>
            </w:tcMar>
          </w:tcPr>
          <w:p w14:paraId="4D00A388" w14:textId="77777777" w:rsidR="00CF3FCC" w:rsidRPr="00F73A21" w:rsidRDefault="00CF3FCC" w:rsidP="0010730E">
            <w:pPr>
              <w:spacing w:after="0" w:line="360" w:lineRule="auto"/>
              <w:rPr>
                <w:rFonts w:ascii="Arial" w:eastAsia="Times New Roman" w:hAnsi="Arial" w:cs="Arial"/>
                <w:color w:val="002060"/>
                <w:sz w:val="20"/>
                <w:szCs w:val="20"/>
                <w:lang w:eastAsia="en-AU"/>
              </w:rPr>
            </w:pPr>
            <w:r w:rsidRPr="00F73A21">
              <w:rPr>
                <w:rFonts w:ascii="Arial" w:eastAsia="Times New Roman" w:hAnsi="Arial" w:cs="Arial"/>
                <w:color w:val="002060"/>
                <w:sz w:val="20"/>
                <w:szCs w:val="20"/>
                <w:lang w:eastAsia="en-AU"/>
              </w:rPr>
              <w:t>Sydney</w:t>
            </w:r>
          </w:p>
        </w:tc>
      </w:tr>
      <w:tr w:rsidR="00CF3FCC" w:rsidRPr="00F73A21" w14:paraId="248AA062" w14:textId="77777777" w:rsidTr="003730F0">
        <w:trPr>
          <w:trHeight w:val="20"/>
        </w:trPr>
        <w:tc>
          <w:tcPr>
            <w:tcW w:w="3218" w:type="dxa"/>
            <w:tcMar>
              <w:top w:w="0" w:type="dxa"/>
              <w:left w:w="108" w:type="dxa"/>
              <w:bottom w:w="0" w:type="dxa"/>
              <w:right w:w="108" w:type="dxa"/>
            </w:tcMar>
          </w:tcPr>
          <w:p w14:paraId="6FFB29F8" w14:textId="77777777" w:rsidR="00CF3FCC" w:rsidRDefault="00CF3FCC" w:rsidP="0010730E">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Damian Dwyer</w:t>
            </w:r>
          </w:p>
        </w:tc>
        <w:tc>
          <w:tcPr>
            <w:tcW w:w="3733" w:type="dxa"/>
            <w:tcMar>
              <w:top w:w="0" w:type="dxa"/>
              <w:left w:w="108" w:type="dxa"/>
              <w:bottom w:w="0" w:type="dxa"/>
              <w:right w:w="108" w:type="dxa"/>
            </w:tcMar>
          </w:tcPr>
          <w:p w14:paraId="11860928" w14:textId="77777777" w:rsidR="00CF3FCC" w:rsidRDefault="00CF3FCC" w:rsidP="0010730E">
            <w:pPr>
              <w:spacing w:after="0" w:line="360" w:lineRule="auto"/>
              <w:rPr>
                <w:rFonts w:ascii="Arial" w:eastAsia="Times New Roman" w:hAnsi="Arial" w:cs="Arial"/>
                <w:color w:val="002060"/>
                <w:sz w:val="20"/>
                <w:szCs w:val="20"/>
                <w:lang w:val="en-US" w:eastAsia="en-AU"/>
              </w:rPr>
            </w:pPr>
            <w:r>
              <w:rPr>
                <w:rFonts w:ascii="Arial" w:eastAsia="Times New Roman" w:hAnsi="Arial" w:cs="Arial"/>
                <w:color w:val="002060"/>
                <w:sz w:val="20"/>
                <w:szCs w:val="20"/>
                <w:lang w:val="en-US" w:eastAsia="en-AU"/>
              </w:rPr>
              <w:t>APPEA</w:t>
            </w:r>
          </w:p>
        </w:tc>
        <w:tc>
          <w:tcPr>
            <w:tcW w:w="1701" w:type="dxa"/>
            <w:tcMar>
              <w:top w:w="0" w:type="dxa"/>
              <w:left w:w="108" w:type="dxa"/>
              <w:bottom w:w="0" w:type="dxa"/>
              <w:right w:w="108" w:type="dxa"/>
            </w:tcMar>
          </w:tcPr>
          <w:p w14:paraId="5E19F2F6" w14:textId="77777777" w:rsidR="00CF3FCC" w:rsidRPr="00AC2DBF" w:rsidRDefault="00CF3FCC" w:rsidP="0010730E">
            <w:pPr>
              <w:spacing w:after="0" w:line="360" w:lineRule="auto"/>
              <w:ind w:left="600" w:hanging="600"/>
              <w:rPr>
                <w:rFonts w:ascii="Arial" w:eastAsia="Times New Roman" w:hAnsi="Arial" w:cs="Arial"/>
                <w:color w:val="002060"/>
                <w:sz w:val="20"/>
                <w:szCs w:val="20"/>
                <w:lang w:val="en-US" w:eastAsia="en-AU"/>
              </w:rPr>
            </w:pPr>
            <w:r w:rsidRPr="00AC2DBF">
              <w:rPr>
                <w:rFonts w:ascii="Arial" w:eastAsia="Times New Roman" w:hAnsi="Arial" w:cs="Arial"/>
                <w:color w:val="002060"/>
                <w:sz w:val="20"/>
                <w:szCs w:val="20"/>
                <w:lang w:val="en-US" w:eastAsia="en-AU"/>
              </w:rPr>
              <w:t>Teleconference</w:t>
            </w:r>
          </w:p>
        </w:tc>
      </w:tr>
      <w:tr w:rsidR="00CF3FCC" w:rsidRPr="00F73A21" w14:paraId="2C9ABCBA" w14:textId="77777777" w:rsidTr="003730F0">
        <w:trPr>
          <w:trHeight w:val="20"/>
        </w:trPr>
        <w:tc>
          <w:tcPr>
            <w:tcW w:w="3218" w:type="dxa"/>
            <w:tcMar>
              <w:top w:w="0" w:type="dxa"/>
              <w:left w:w="108" w:type="dxa"/>
              <w:bottom w:w="0" w:type="dxa"/>
              <w:right w:w="108" w:type="dxa"/>
            </w:tcMar>
          </w:tcPr>
          <w:p w14:paraId="7537A158" w14:textId="77777777" w:rsidR="00CF3FCC" w:rsidRPr="00F73A21" w:rsidRDefault="00CF3FCC" w:rsidP="0010730E">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lastRenderedPageBreak/>
              <w:t>Lachlan O’Neil</w:t>
            </w:r>
          </w:p>
        </w:tc>
        <w:tc>
          <w:tcPr>
            <w:tcW w:w="3733" w:type="dxa"/>
            <w:tcMar>
              <w:top w:w="0" w:type="dxa"/>
              <w:left w:w="108" w:type="dxa"/>
              <w:bottom w:w="0" w:type="dxa"/>
              <w:right w:w="108" w:type="dxa"/>
            </w:tcMar>
          </w:tcPr>
          <w:p w14:paraId="7235B3B0" w14:textId="77777777" w:rsidR="00CF3FCC" w:rsidRPr="00F73A21" w:rsidRDefault="00CF3FCC" w:rsidP="0010730E">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CSIRO</w:t>
            </w:r>
          </w:p>
        </w:tc>
        <w:tc>
          <w:tcPr>
            <w:tcW w:w="1701" w:type="dxa"/>
            <w:tcMar>
              <w:top w:w="0" w:type="dxa"/>
              <w:left w:w="108" w:type="dxa"/>
              <w:bottom w:w="0" w:type="dxa"/>
              <w:right w:w="108" w:type="dxa"/>
            </w:tcMar>
          </w:tcPr>
          <w:p w14:paraId="113B578F" w14:textId="77777777" w:rsidR="00CF3FCC" w:rsidRPr="00F73A21" w:rsidRDefault="00CF3FCC" w:rsidP="0010730E">
            <w:pPr>
              <w:spacing w:after="0" w:line="360" w:lineRule="auto"/>
              <w:rPr>
                <w:rFonts w:ascii="Arial" w:eastAsia="Times New Roman" w:hAnsi="Arial" w:cs="Arial"/>
                <w:color w:val="002060"/>
                <w:sz w:val="20"/>
                <w:szCs w:val="20"/>
                <w:lang w:eastAsia="en-AU"/>
              </w:rPr>
            </w:pPr>
            <w:r w:rsidRPr="00390725">
              <w:rPr>
                <w:rFonts w:ascii="Arial" w:eastAsia="Times New Roman" w:hAnsi="Arial" w:cs="Arial"/>
                <w:color w:val="002060"/>
                <w:sz w:val="20"/>
                <w:szCs w:val="20"/>
                <w:lang w:val="en-US" w:eastAsia="en-AU"/>
              </w:rPr>
              <w:t>Teleconference</w:t>
            </w:r>
          </w:p>
        </w:tc>
      </w:tr>
      <w:tr w:rsidR="00CF3FCC" w:rsidRPr="00F73A21" w14:paraId="631B5C29" w14:textId="77777777" w:rsidTr="003730F0">
        <w:trPr>
          <w:trHeight w:val="20"/>
        </w:trPr>
        <w:tc>
          <w:tcPr>
            <w:tcW w:w="3218" w:type="dxa"/>
            <w:tcMar>
              <w:top w:w="0" w:type="dxa"/>
              <w:left w:w="108" w:type="dxa"/>
              <w:bottom w:w="0" w:type="dxa"/>
              <w:right w:w="108" w:type="dxa"/>
            </w:tcMar>
          </w:tcPr>
          <w:p w14:paraId="4746F2C1" w14:textId="77777777" w:rsidR="00CF3FCC" w:rsidRDefault="00CF3FCC" w:rsidP="0010730E">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Jake Jacobs</w:t>
            </w:r>
          </w:p>
        </w:tc>
        <w:tc>
          <w:tcPr>
            <w:tcW w:w="3733" w:type="dxa"/>
            <w:tcMar>
              <w:top w:w="0" w:type="dxa"/>
              <w:left w:w="108" w:type="dxa"/>
              <w:bottom w:w="0" w:type="dxa"/>
              <w:right w:w="108" w:type="dxa"/>
            </w:tcMar>
          </w:tcPr>
          <w:p w14:paraId="07DB9F06" w14:textId="77777777" w:rsidR="00CF3FCC" w:rsidRDefault="00CF3FCC" w:rsidP="0010730E">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Energy Skills Queensland</w:t>
            </w:r>
          </w:p>
        </w:tc>
        <w:tc>
          <w:tcPr>
            <w:tcW w:w="1701" w:type="dxa"/>
            <w:tcMar>
              <w:top w:w="0" w:type="dxa"/>
              <w:left w:w="108" w:type="dxa"/>
              <w:bottom w:w="0" w:type="dxa"/>
              <w:right w:w="108" w:type="dxa"/>
            </w:tcMar>
          </w:tcPr>
          <w:p w14:paraId="0F70528B" w14:textId="77777777" w:rsidR="00CF3FCC" w:rsidRPr="00900D1E" w:rsidRDefault="00CF3FCC" w:rsidP="0010730E">
            <w:pPr>
              <w:spacing w:after="0" w:line="360" w:lineRule="auto"/>
              <w:rPr>
                <w:rFonts w:ascii="Arial" w:eastAsia="Times New Roman" w:hAnsi="Arial" w:cs="Arial"/>
                <w:color w:val="002060"/>
                <w:sz w:val="20"/>
                <w:szCs w:val="20"/>
                <w:lang w:eastAsia="en-AU"/>
              </w:rPr>
            </w:pPr>
            <w:r w:rsidRPr="00390725">
              <w:rPr>
                <w:rFonts w:ascii="Arial" w:eastAsia="Times New Roman" w:hAnsi="Arial" w:cs="Arial"/>
                <w:color w:val="002060"/>
                <w:sz w:val="20"/>
                <w:szCs w:val="20"/>
                <w:lang w:val="en-US" w:eastAsia="en-AU"/>
              </w:rPr>
              <w:t>Teleconference</w:t>
            </w:r>
          </w:p>
        </w:tc>
      </w:tr>
      <w:tr w:rsidR="00CF3FCC" w:rsidRPr="00F73A21" w14:paraId="20AFD42B" w14:textId="77777777" w:rsidTr="003730F0">
        <w:trPr>
          <w:trHeight w:val="20"/>
        </w:trPr>
        <w:tc>
          <w:tcPr>
            <w:tcW w:w="3218" w:type="dxa"/>
            <w:tcMar>
              <w:top w:w="0" w:type="dxa"/>
              <w:left w:w="108" w:type="dxa"/>
              <w:bottom w:w="0" w:type="dxa"/>
              <w:right w:w="108" w:type="dxa"/>
            </w:tcMar>
          </w:tcPr>
          <w:p w14:paraId="2BAB7D8B" w14:textId="77777777" w:rsidR="00CF3FCC" w:rsidRPr="00F73A21" w:rsidRDefault="00CF3FCC" w:rsidP="0010730E">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David Hoch</w:t>
            </w:r>
          </w:p>
        </w:tc>
        <w:tc>
          <w:tcPr>
            <w:tcW w:w="3733" w:type="dxa"/>
            <w:tcMar>
              <w:top w:w="0" w:type="dxa"/>
              <w:left w:w="108" w:type="dxa"/>
              <w:bottom w:w="0" w:type="dxa"/>
              <w:right w:w="108" w:type="dxa"/>
            </w:tcMar>
          </w:tcPr>
          <w:p w14:paraId="6CFBFF81" w14:textId="77777777" w:rsidR="00CF3FCC" w:rsidRPr="00F73A21" w:rsidRDefault="00CF3FCC" w:rsidP="0010730E">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val="en-US" w:eastAsia="en-AU"/>
              </w:rPr>
              <w:t>Engie</w:t>
            </w:r>
          </w:p>
        </w:tc>
        <w:tc>
          <w:tcPr>
            <w:tcW w:w="1701" w:type="dxa"/>
            <w:tcMar>
              <w:top w:w="0" w:type="dxa"/>
              <w:left w:w="108" w:type="dxa"/>
              <w:bottom w:w="0" w:type="dxa"/>
              <w:right w:w="108" w:type="dxa"/>
            </w:tcMar>
          </w:tcPr>
          <w:p w14:paraId="1A85F90B" w14:textId="77777777" w:rsidR="00CF3FCC" w:rsidRPr="00F73A21" w:rsidRDefault="00CF3FCC" w:rsidP="0010730E">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val="en-US" w:eastAsia="en-AU"/>
              </w:rPr>
              <w:t>Teleconference</w:t>
            </w:r>
          </w:p>
        </w:tc>
      </w:tr>
      <w:tr w:rsidR="00CF3FCC" w:rsidRPr="00F73A21" w14:paraId="674E7E86" w14:textId="77777777" w:rsidTr="003730F0">
        <w:trPr>
          <w:trHeight w:val="20"/>
        </w:trPr>
        <w:tc>
          <w:tcPr>
            <w:tcW w:w="3218" w:type="dxa"/>
            <w:tcMar>
              <w:top w:w="0" w:type="dxa"/>
              <w:left w:w="108" w:type="dxa"/>
              <w:bottom w:w="0" w:type="dxa"/>
              <w:right w:w="108" w:type="dxa"/>
            </w:tcMar>
          </w:tcPr>
          <w:p w14:paraId="146B3FCE" w14:textId="77777777" w:rsidR="00CF3FCC" w:rsidRDefault="00CF3FCC" w:rsidP="0010730E">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Ron Logan</w:t>
            </w:r>
          </w:p>
        </w:tc>
        <w:tc>
          <w:tcPr>
            <w:tcW w:w="3733" w:type="dxa"/>
            <w:tcMar>
              <w:top w:w="0" w:type="dxa"/>
              <w:left w:w="108" w:type="dxa"/>
              <w:bottom w:w="0" w:type="dxa"/>
              <w:right w:w="108" w:type="dxa"/>
            </w:tcMar>
          </w:tcPr>
          <w:p w14:paraId="717B6E91" w14:textId="77777777" w:rsidR="00CF3FCC" w:rsidRDefault="00CF3FCC" w:rsidP="0010730E">
            <w:pPr>
              <w:spacing w:after="0" w:line="360" w:lineRule="auto"/>
              <w:rPr>
                <w:rFonts w:ascii="Arial" w:eastAsia="Times New Roman" w:hAnsi="Arial" w:cs="Arial"/>
                <w:color w:val="002060"/>
                <w:sz w:val="20"/>
                <w:szCs w:val="20"/>
                <w:lang w:val="en-US" w:eastAsia="en-AU"/>
              </w:rPr>
            </w:pPr>
            <w:r>
              <w:rPr>
                <w:rFonts w:ascii="Arial" w:eastAsia="Times New Roman" w:hAnsi="Arial" w:cs="Arial"/>
                <w:color w:val="002060"/>
                <w:sz w:val="20"/>
                <w:szCs w:val="20"/>
                <w:lang w:val="en-US" w:eastAsia="en-AU"/>
              </w:rPr>
              <w:t>ERM Power</w:t>
            </w:r>
          </w:p>
        </w:tc>
        <w:tc>
          <w:tcPr>
            <w:tcW w:w="1701" w:type="dxa"/>
            <w:tcMar>
              <w:top w:w="0" w:type="dxa"/>
              <w:left w:w="108" w:type="dxa"/>
              <w:bottom w:w="0" w:type="dxa"/>
              <w:right w:w="108" w:type="dxa"/>
            </w:tcMar>
          </w:tcPr>
          <w:p w14:paraId="274D9B60" w14:textId="77777777" w:rsidR="00CF3FCC" w:rsidRPr="00AC2DBF" w:rsidRDefault="00CF3FCC" w:rsidP="0010730E">
            <w:pPr>
              <w:spacing w:after="0" w:line="360" w:lineRule="auto"/>
              <w:ind w:left="600" w:hanging="600"/>
              <w:rPr>
                <w:rFonts w:ascii="Arial" w:eastAsia="Times New Roman" w:hAnsi="Arial" w:cs="Arial"/>
                <w:color w:val="002060"/>
                <w:sz w:val="20"/>
                <w:szCs w:val="20"/>
                <w:lang w:val="en-US" w:eastAsia="en-AU"/>
              </w:rPr>
            </w:pPr>
            <w:r w:rsidRPr="00AC2DBF">
              <w:rPr>
                <w:rFonts w:ascii="Arial" w:eastAsia="Times New Roman" w:hAnsi="Arial" w:cs="Arial"/>
                <w:color w:val="002060"/>
                <w:sz w:val="20"/>
                <w:szCs w:val="20"/>
                <w:lang w:val="en-US" w:eastAsia="en-AU"/>
              </w:rPr>
              <w:t>Teleconference</w:t>
            </w:r>
          </w:p>
        </w:tc>
      </w:tr>
      <w:tr w:rsidR="00CF3FCC" w:rsidRPr="00F73A21" w14:paraId="7D76EF27" w14:textId="77777777" w:rsidTr="003730F0">
        <w:trPr>
          <w:trHeight w:val="20"/>
        </w:trPr>
        <w:tc>
          <w:tcPr>
            <w:tcW w:w="3218" w:type="dxa"/>
            <w:tcMar>
              <w:top w:w="0" w:type="dxa"/>
              <w:left w:w="108" w:type="dxa"/>
              <w:bottom w:w="0" w:type="dxa"/>
              <w:right w:w="108" w:type="dxa"/>
            </w:tcMar>
          </w:tcPr>
          <w:p w14:paraId="4958D3EA" w14:textId="77777777" w:rsidR="00CF3FCC" w:rsidRDefault="00CF3FCC" w:rsidP="0010730E">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Brent Hudson</w:t>
            </w:r>
          </w:p>
        </w:tc>
        <w:tc>
          <w:tcPr>
            <w:tcW w:w="3733" w:type="dxa"/>
            <w:tcMar>
              <w:top w:w="0" w:type="dxa"/>
              <w:left w:w="108" w:type="dxa"/>
              <w:bottom w:w="0" w:type="dxa"/>
              <w:right w:w="108" w:type="dxa"/>
            </w:tcMar>
          </w:tcPr>
          <w:p w14:paraId="6FC68DCC" w14:textId="77777777" w:rsidR="00CF3FCC" w:rsidDel="0017185E" w:rsidRDefault="00CF3FCC" w:rsidP="0010730E">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Essential Energy</w:t>
            </w:r>
          </w:p>
        </w:tc>
        <w:tc>
          <w:tcPr>
            <w:tcW w:w="1701" w:type="dxa"/>
            <w:tcMar>
              <w:top w:w="0" w:type="dxa"/>
              <w:left w:w="108" w:type="dxa"/>
              <w:bottom w:w="0" w:type="dxa"/>
              <w:right w:w="108" w:type="dxa"/>
            </w:tcMar>
          </w:tcPr>
          <w:p w14:paraId="2F3ACA7D" w14:textId="77777777" w:rsidR="00CF3FCC" w:rsidRPr="00900D1E" w:rsidDel="0017185E" w:rsidRDefault="00CF3FCC" w:rsidP="0010730E">
            <w:pPr>
              <w:spacing w:after="0" w:line="360" w:lineRule="auto"/>
              <w:rPr>
                <w:rFonts w:ascii="Arial" w:eastAsia="Times New Roman" w:hAnsi="Arial" w:cs="Arial"/>
                <w:color w:val="002060"/>
                <w:sz w:val="20"/>
                <w:szCs w:val="20"/>
                <w:lang w:eastAsia="en-AU"/>
              </w:rPr>
            </w:pPr>
            <w:r w:rsidRPr="00693E86">
              <w:rPr>
                <w:rFonts w:ascii="Arial" w:eastAsia="Times New Roman" w:hAnsi="Arial" w:cs="Arial"/>
                <w:color w:val="002060"/>
                <w:sz w:val="20"/>
                <w:szCs w:val="20"/>
                <w:lang w:val="en-US" w:eastAsia="en-AU"/>
              </w:rPr>
              <w:t>Teleconference</w:t>
            </w:r>
          </w:p>
        </w:tc>
      </w:tr>
      <w:tr w:rsidR="00CF3FCC" w:rsidRPr="00F73A21" w14:paraId="04A0E1E2" w14:textId="77777777" w:rsidTr="003730F0">
        <w:trPr>
          <w:trHeight w:val="20"/>
        </w:trPr>
        <w:tc>
          <w:tcPr>
            <w:tcW w:w="3218" w:type="dxa"/>
            <w:tcMar>
              <w:top w:w="0" w:type="dxa"/>
              <w:left w:w="108" w:type="dxa"/>
              <w:bottom w:w="0" w:type="dxa"/>
              <w:right w:w="108" w:type="dxa"/>
            </w:tcMar>
          </w:tcPr>
          <w:p w14:paraId="56C1B1E3" w14:textId="77777777" w:rsidR="00CF3FCC" w:rsidRPr="00C63E65" w:rsidRDefault="00CF3FCC" w:rsidP="0010730E">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Shovon Pal</w:t>
            </w:r>
          </w:p>
        </w:tc>
        <w:tc>
          <w:tcPr>
            <w:tcW w:w="3733" w:type="dxa"/>
            <w:tcMar>
              <w:top w:w="0" w:type="dxa"/>
              <w:left w:w="108" w:type="dxa"/>
              <w:bottom w:w="0" w:type="dxa"/>
              <w:right w:w="108" w:type="dxa"/>
            </w:tcMar>
          </w:tcPr>
          <w:p w14:paraId="5FD24215" w14:textId="77777777" w:rsidR="00CF3FCC" w:rsidRPr="00AC2DBF" w:rsidRDefault="00CF3FCC" w:rsidP="0010730E">
            <w:pPr>
              <w:spacing w:after="0" w:line="360" w:lineRule="auto"/>
              <w:rPr>
                <w:rFonts w:ascii="Arial" w:eastAsia="Times New Roman" w:hAnsi="Arial" w:cs="Arial"/>
                <w:color w:val="002060"/>
                <w:sz w:val="20"/>
                <w:szCs w:val="20"/>
                <w:lang w:val="en-US" w:eastAsia="en-AU"/>
              </w:rPr>
            </w:pPr>
            <w:r>
              <w:rPr>
                <w:rFonts w:ascii="Arial" w:eastAsia="Times New Roman" w:hAnsi="Arial" w:cs="Arial"/>
                <w:color w:val="002060"/>
                <w:sz w:val="20"/>
                <w:szCs w:val="20"/>
                <w:lang w:val="en-US" w:eastAsia="en-AU"/>
              </w:rPr>
              <w:t>Infigen Energy</w:t>
            </w:r>
          </w:p>
        </w:tc>
        <w:tc>
          <w:tcPr>
            <w:tcW w:w="1701" w:type="dxa"/>
            <w:tcMar>
              <w:top w:w="0" w:type="dxa"/>
              <w:left w:w="108" w:type="dxa"/>
              <w:bottom w:w="0" w:type="dxa"/>
              <w:right w:w="108" w:type="dxa"/>
            </w:tcMar>
          </w:tcPr>
          <w:p w14:paraId="203DF9B2" w14:textId="77777777" w:rsidR="00CF3FCC" w:rsidRPr="00AC2DBF" w:rsidRDefault="00CF3FCC" w:rsidP="0010730E">
            <w:pPr>
              <w:spacing w:after="0" w:line="360" w:lineRule="auto"/>
              <w:rPr>
                <w:rFonts w:ascii="Arial" w:eastAsia="Times New Roman" w:hAnsi="Arial" w:cs="Arial"/>
                <w:color w:val="002060"/>
                <w:sz w:val="20"/>
                <w:szCs w:val="20"/>
                <w:lang w:val="en-US" w:eastAsia="en-AU"/>
              </w:rPr>
            </w:pPr>
            <w:r w:rsidRPr="00AC2DBF">
              <w:rPr>
                <w:rFonts w:ascii="Arial" w:eastAsia="Times New Roman" w:hAnsi="Arial" w:cs="Arial"/>
                <w:color w:val="002060"/>
                <w:sz w:val="20"/>
                <w:szCs w:val="20"/>
                <w:lang w:val="en-US" w:eastAsia="en-AU"/>
              </w:rPr>
              <w:t>Teleconference</w:t>
            </w:r>
          </w:p>
        </w:tc>
      </w:tr>
      <w:tr w:rsidR="00CF3FCC" w:rsidRPr="00F73A21" w14:paraId="1AB2D1D2" w14:textId="77777777" w:rsidTr="003730F0">
        <w:trPr>
          <w:trHeight w:val="20"/>
        </w:trPr>
        <w:tc>
          <w:tcPr>
            <w:tcW w:w="3218" w:type="dxa"/>
            <w:tcMar>
              <w:top w:w="0" w:type="dxa"/>
              <w:left w:w="108" w:type="dxa"/>
              <w:bottom w:w="0" w:type="dxa"/>
              <w:right w:w="108" w:type="dxa"/>
            </w:tcMar>
          </w:tcPr>
          <w:p w14:paraId="2B0641C4" w14:textId="77777777" w:rsidR="00CF3FCC" w:rsidRPr="00C63E65" w:rsidRDefault="00CF3FCC" w:rsidP="0010730E">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David Headberry</w:t>
            </w:r>
          </w:p>
        </w:tc>
        <w:tc>
          <w:tcPr>
            <w:tcW w:w="3733" w:type="dxa"/>
            <w:tcMar>
              <w:top w:w="0" w:type="dxa"/>
              <w:left w:w="108" w:type="dxa"/>
              <w:bottom w:w="0" w:type="dxa"/>
              <w:right w:w="108" w:type="dxa"/>
            </w:tcMar>
          </w:tcPr>
          <w:p w14:paraId="2A15CB8E" w14:textId="77777777" w:rsidR="00CF3FCC" w:rsidRDefault="00CF3FCC" w:rsidP="0010730E">
            <w:pPr>
              <w:spacing w:after="0" w:line="360" w:lineRule="auto"/>
              <w:rPr>
                <w:rFonts w:ascii="Arial" w:eastAsia="Times New Roman" w:hAnsi="Arial" w:cs="Arial"/>
                <w:color w:val="002060"/>
                <w:sz w:val="20"/>
                <w:szCs w:val="20"/>
                <w:lang w:val="en-US" w:eastAsia="en-AU"/>
              </w:rPr>
            </w:pPr>
            <w:r>
              <w:rPr>
                <w:rFonts w:ascii="Arial" w:eastAsia="Times New Roman" w:hAnsi="Arial" w:cs="Arial"/>
                <w:color w:val="002060"/>
                <w:sz w:val="20"/>
                <w:szCs w:val="20"/>
                <w:lang w:val="en-US" w:eastAsia="en-AU"/>
              </w:rPr>
              <w:t>Major Energy Users</w:t>
            </w:r>
          </w:p>
        </w:tc>
        <w:tc>
          <w:tcPr>
            <w:tcW w:w="1701" w:type="dxa"/>
            <w:tcMar>
              <w:top w:w="0" w:type="dxa"/>
              <w:left w:w="108" w:type="dxa"/>
              <w:bottom w:w="0" w:type="dxa"/>
              <w:right w:w="108" w:type="dxa"/>
            </w:tcMar>
          </w:tcPr>
          <w:p w14:paraId="212EC7C7" w14:textId="77777777" w:rsidR="00CF3FCC" w:rsidRPr="00495A15" w:rsidRDefault="00CF3FCC" w:rsidP="0010730E">
            <w:pPr>
              <w:spacing w:after="0" w:line="360" w:lineRule="auto"/>
              <w:rPr>
                <w:rFonts w:ascii="Arial" w:eastAsia="Times New Roman" w:hAnsi="Arial" w:cs="Arial"/>
                <w:color w:val="002060"/>
                <w:sz w:val="20"/>
                <w:szCs w:val="20"/>
                <w:lang w:val="en-US" w:eastAsia="en-AU"/>
              </w:rPr>
            </w:pPr>
            <w:r w:rsidRPr="00AC2DBF">
              <w:rPr>
                <w:rFonts w:ascii="Arial" w:eastAsia="Times New Roman" w:hAnsi="Arial" w:cs="Arial"/>
                <w:color w:val="002060"/>
                <w:sz w:val="20"/>
                <w:szCs w:val="20"/>
                <w:lang w:val="en-US" w:eastAsia="en-AU"/>
              </w:rPr>
              <w:t>Teleconference</w:t>
            </w:r>
          </w:p>
        </w:tc>
      </w:tr>
      <w:tr w:rsidR="00CF3FCC" w:rsidRPr="00F73A21" w14:paraId="2E3BC9D9" w14:textId="77777777" w:rsidTr="003730F0">
        <w:trPr>
          <w:trHeight w:val="20"/>
        </w:trPr>
        <w:tc>
          <w:tcPr>
            <w:tcW w:w="3218" w:type="dxa"/>
            <w:tcMar>
              <w:top w:w="0" w:type="dxa"/>
              <w:left w:w="108" w:type="dxa"/>
              <w:bottom w:w="0" w:type="dxa"/>
              <w:right w:w="108" w:type="dxa"/>
            </w:tcMar>
          </w:tcPr>
          <w:p w14:paraId="5928256D" w14:textId="77777777" w:rsidR="00CF3FCC" w:rsidRPr="00CA2288" w:rsidRDefault="00CF3FCC" w:rsidP="0010730E">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Liam Ryan</w:t>
            </w:r>
          </w:p>
        </w:tc>
        <w:tc>
          <w:tcPr>
            <w:tcW w:w="3733" w:type="dxa"/>
            <w:tcMar>
              <w:top w:w="0" w:type="dxa"/>
              <w:left w:w="108" w:type="dxa"/>
              <w:bottom w:w="0" w:type="dxa"/>
              <w:right w:w="108" w:type="dxa"/>
            </w:tcMar>
          </w:tcPr>
          <w:p w14:paraId="7430B304" w14:textId="77777777" w:rsidR="00CF3FCC" w:rsidRPr="00D94A97" w:rsidRDefault="00CF3FCC" w:rsidP="0010730E">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NSW Department of Planning and Environment</w:t>
            </w:r>
          </w:p>
        </w:tc>
        <w:tc>
          <w:tcPr>
            <w:tcW w:w="1701" w:type="dxa"/>
            <w:tcMar>
              <w:top w:w="0" w:type="dxa"/>
              <w:left w:w="108" w:type="dxa"/>
              <w:bottom w:w="0" w:type="dxa"/>
              <w:right w:w="108" w:type="dxa"/>
            </w:tcMar>
          </w:tcPr>
          <w:p w14:paraId="0B509A4A" w14:textId="77777777" w:rsidR="00CF3FCC" w:rsidRPr="00F73A21" w:rsidRDefault="00CF3FCC" w:rsidP="0010730E">
            <w:pPr>
              <w:spacing w:after="0" w:line="360" w:lineRule="auto"/>
              <w:rPr>
                <w:rFonts w:ascii="Arial" w:eastAsia="Times New Roman" w:hAnsi="Arial" w:cs="Arial"/>
                <w:color w:val="002060"/>
                <w:sz w:val="20"/>
                <w:szCs w:val="20"/>
                <w:lang w:eastAsia="en-AU"/>
              </w:rPr>
            </w:pPr>
            <w:r w:rsidRPr="00390725">
              <w:rPr>
                <w:rFonts w:ascii="Arial" w:eastAsia="Times New Roman" w:hAnsi="Arial" w:cs="Arial"/>
                <w:color w:val="002060"/>
                <w:sz w:val="20"/>
                <w:szCs w:val="20"/>
                <w:lang w:val="en-US" w:eastAsia="en-AU"/>
              </w:rPr>
              <w:t>Teleconference</w:t>
            </w:r>
          </w:p>
        </w:tc>
      </w:tr>
      <w:tr w:rsidR="00CF3FCC" w:rsidRPr="00F73A21" w14:paraId="6A798839" w14:textId="77777777" w:rsidTr="003730F0">
        <w:trPr>
          <w:trHeight w:val="20"/>
        </w:trPr>
        <w:tc>
          <w:tcPr>
            <w:tcW w:w="3218" w:type="dxa"/>
            <w:tcMar>
              <w:top w:w="0" w:type="dxa"/>
              <w:left w:w="108" w:type="dxa"/>
              <w:bottom w:w="0" w:type="dxa"/>
              <w:right w:w="108" w:type="dxa"/>
            </w:tcMar>
          </w:tcPr>
          <w:p w14:paraId="46BB4FD1" w14:textId="77777777" w:rsidR="00CF3FCC" w:rsidRPr="00F73A21" w:rsidRDefault="00CF3FCC" w:rsidP="0010730E">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David Xu</w:t>
            </w:r>
          </w:p>
        </w:tc>
        <w:tc>
          <w:tcPr>
            <w:tcW w:w="3733" w:type="dxa"/>
            <w:tcMar>
              <w:top w:w="0" w:type="dxa"/>
              <w:left w:w="108" w:type="dxa"/>
              <w:bottom w:w="0" w:type="dxa"/>
              <w:right w:w="108" w:type="dxa"/>
            </w:tcMar>
          </w:tcPr>
          <w:p w14:paraId="1AF1D16E" w14:textId="77777777" w:rsidR="00CF3FCC" w:rsidRPr="00F73A21" w:rsidRDefault="00CF3FCC" w:rsidP="0010730E">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Origin Energy</w:t>
            </w:r>
          </w:p>
        </w:tc>
        <w:tc>
          <w:tcPr>
            <w:tcW w:w="1701" w:type="dxa"/>
            <w:tcMar>
              <w:top w:w="0" w:type="dxa"/>
              <w:left w:w="108" w:type="dxa"/>
              <w:bottom w:w="0" w:type="dxa"/>
              <w:right w:w="108" w:type="dxa"/>
            </w:tcMar>
          </w:tcPr>
          <w:p w14:paraId="49FC2DE5" w14:textId="77777777" w:rsidR="00CF3FCC" w:rsidRPr="00F73A21" w:rsidRDefault="00CF3FCC" w:rsidP="0010730E">
            <w:pPr>
              <w:spacing w:after="0" w:line="360" w:lineRule="auto"/>
              <w:rPr>
                <w:rFonts w:ascii="Arial" w:eastAsia="Times New Roman" w:hAnsi="Arial" w:cs="Arial"/>
                <w:color w:val="002060"/>
                <w:sz w:val="20"/>
                <w:szCs w:val="20"/>
                <w:lang w:eastAsia="en-AU"/>
              </w:rPr>
            </w:pPr>
            <w:r w:rsidRPr="00693E86">
              <w:rPr>
                <w:rFonts w:ascii="Arial" w:eastAsia="Times New Roman" w:hAnsi="Arial" w:cs="Arial"/>
                <w:color w:val="002060"/>
                <w:sz w:val="20"/>
                <w:szCs w:val="20"/>
                <w:lang w:val="en-US" w:eastAsia="en-AU"/>
              </w:rPr>
              <w:t>Teleconference</w:t>
            </w:r>
          </w:p>
        </w:tc>
      </w:tr>
      <w:tr w:rsidR="00CF3FCC" w:rsidRPr="00F73A21" w14:paraId="29D76DE5" w14:textId="77777777" w:rsidTr="003730F0">
        <w:trPr>
          <w:trHeight w:val="20"/>
        </w:trPr>
        <w:tc>
          <w:tcPr>
            <w:tcW w:w="3218" w:type="dxa"/>
            <w:tcMar>
              <w:top w:w="0" w:type="dxa"/>
              <w:left w:w="108" w:type="dxa"/>
              <w:bottom w:w="0" w:type="dxa"/>
              <w:right w:w="108" w:type="dxa"/>
            </w:tcMar>
          </w:tcPr>
          <w:p w14:paraId="536BF156" w14:textId="77777777" w:rsidR="00CF3FCC" w:rsidRDefault="00CF3FCC" w:rsidP="0010730E">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Jennifer Brownie</w:t>
            </w:r>
          </w:p>
        </w:tc>
        <w:tc>
          <w:tcPr>
            <w:tcW w:w="3733" w:type="dxa"/>
            <w:tcMar>
              <w:top w:w="0" w:type="dxa"/>
              <w:left w:w="108" w:type="dxa"/>
              <w:bottom w:w="0" w:type="dxa"/>
              <w:right w:w="108" w:type="dxa"/>
            </w:tcMar>
          </w:tcPr>
          <w:p w14:paraId="6F164908" w14:textId="77777777" w:rsidR="00CF3FCC" w:rsidRDefault="00CF3FCC" w:rsidP="0010730E">
            <w:pPr>
              <w:spacing w:after="0" w:line="360" w:lineRule="auto"/>
              <w:rPr>
                <w:rFonts w:ascii="Arial" w:eastAsia="Times New Roman" w:hAnsi="Arial" w:cs="Arial"/>
                <w:color w:val="002060"/>
                <w:sz w:val="20"/>
                <w:szCs w:val="20"/>
                <w:lang w:val="en-US" w:eastAsia="en-AU"/>
              </w:rPr>
            </w:pPr>
            <w:r>
              <w:rPr>
                <w:rFonts w:ascii="Arial" w:eastAsia="Times New Roman" w:hAnsi="Arial" w:cs="Arial"/>
                <w:color w:val="002060"/>
                <w:sz w:val="20"/>
                <w:szCs w:val="20"/>
                <w:lang w:val="en-US" w:eastAsia="en-AU"/>
              </w:rPr>
              <w:t>Queensland Electricity Users Network</w:t>
            </w:r>
          </w:p>
        </w:tc>
        <w:tc>
          <w:tcPr>
            <w:tcW w:w="1701" w:type="dxa"/>
            <w:tcMar>
              <w:top w:w="0" w:type="dxa"/>
              <w:left w:w="108" w:type="dxa"/>
              <w:bottom w:w="0" w:type="dxa"/>
              <w:right w:w="108" w:type="dxa"/>
            </w:tcMar>
          </w:tcPr>
          <w:p w14:paraId="44FC9B1D" w14:textId="77777777" w:rsidR="00CF3FCC" w:rsidRPr="00AC2DBF" w:rsidRDefault="00CF3FCC" w:rsidP="0010730E">
            <w:pPr>
              <w:spacing w:after="0" w:line="360" w:lineRule="auto"/>
              <w:ind w:left="600" w:hanging="600"/>
              <w:rPr>
                <w:rFonts w:ascii="Arial" w:eastAsia="Times New Roman" w:hAnsi="Arial" w:cs="Arial"/>
                <w:color w:val="002060"/>
                <w:sz w:val="20"/>
                <w:szCs w:val="20"/>
                <w:lang w:val="en-US" w:eastAsia="en-AU"/>
              </w:rPr>
            </w:pPr>
            <w:r w:rsidRPr="00AC2DBF">
              <w:rPr>
                <w:rFonts w:ascii="Arial" w:eastAsia="Times New Roman" w:hAnsi="Arial" w:cs="Arial"/>
                <w:color w:val="002060"/>
                <w:sz w:val="20"/>
                <w:szCs w:val="20"/>
                <w:lang w:val="en-US" w:eastAsia="en-AU"/>
              </w:rPr>
              <w:t>Teleconference</w:t>
            </w:r>
          </w:p>
        </w:tc>
      </w:tr>
      <w:tr w:rsidR="00CF3FCC" w:rsidRPr="00F73A21" w14:paraId="1EF7D223" w14:textId="77777777" w:rsidTr="003730F0">
        <w:trPr>
          <w:trHeight w:val="20"/>
        </w:trPr>
        <w:tc>
          <w:tcPr>
            <w:tcW w:w="3218" w:type="dxa"/>
            <w:tcMar>
              <w:top w:w="0" w:type="dxa"/>
              <w:left w:w="108" w:type="dxa"/>
              <w:bottom w:w="0" w:type="dxa"/>
              <w:right w:w="108" w:type="dxa"/>
            </w:tcMar>
          </w:tcPr>
          <w:p w14:paraId="489FB32C" w14:textId="77777777" w:rsidR="00CF3FCC" w:rsidRPr="00F73A21" w:rsidRDefault="00CF3FCC" w:rsidP="0010730E">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Matthew Sherwell</w:t>
            </w:r>
          </w:p>
        </w:tc>
        <w:tc>
          <w:tcPr>
            <w:tcW w:w="3733" w:type="dxa"/>
            <w:tcMar>
              <w:top w:w="0" w:type="dxa"/>
              <w:left w:w="108" w:type="dxa"/>
              <w:bottom w:w="0" w:type="dxa"/>
              <w:right w:w="108" w:type="dxa"/>
            </w:tcMar>
          </w:tcPr>
          <w:p w14:paraId="31A975AD" w14:textId="77777777" w:rsidR="00CF3FCC" w:rsidRPr="00F73A21" w:rsidRDefault="00CF3FCC" w:rsidP="0010730E">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Santos</w:t>
            </w:r>
          </w:p>
        </w:tc>
        <w:tc>
          <w:tcPr>
            <w:tcW w:w="1701" w:type="dxa"/>
            <w:tcMar>
              <w:top w:w="0" w:type="dxa"/>
              <w:left w:w="108" w:type="dxa"/>
              <w:bottom w:w="0" w:type="dxa"/>
              <w:right w:w="108" w:type="dxa"/>
            </w:tcMar>
          </w:tcPr>
          <w:p w14:paraId="4D144DC1" w14:textId="77777777" w:rsidR="00CF3FCC" w:rsidRPr="00F73A21" w:rsidRDefault="00CF3FCC" w:rsidP="0010730E">
            <w:pPr>
              <w:spacing w:after="0" w:line="360" w:lineRule="auto"/>
              <w:rPr>
                <w:rFonts w:ascii="Arial" w:eastAsia="Times New Roman" w:hAnsi="Arial" w:cs="Arial"/>
                <w:color w:val="002060"/>
                <w:sz w:val="20"/>
                <w:szCs w:val="20"/>
                <w:lang w:eastAsia="en-AU"/>
              </w:rPr>
            </w:pPr>
            <w:r w:rsidRPr="00390725">
              <w:rPr>
                <w:rFonts w:ascii="Arial" w:eastAsia="Times New Roman" w:hAnsi="Arial" w:cs="Arial"/>
                <w:color w:val="002060"/>
                <w:sz w:val="20"/>
                <w:szCs w:val="20"/>
                <w:lang w:val="en-US" w:eastAsia="en-AU"/>
              </w:rPr>
              <w:t>Teleconference</w:t>
            </w:r>
          </w:p>
        </w:tc>
      </w:tr>
      <w:tr w:rsidR="00CF3FCC" w:rsidRPr="00F73A21" w14:paraId="6FC2BE5C" w14:textId="77777777" w:rsidTr="003730F0">
        <w:trPr>
          <w:trHeight w:val="20"/>
        </w:trPr>
        <w:tc>
          <w:tcPr>
            <w:tcW w:w="3218" w:type="dxa"/>
            <w:tcMar>
              <w:top w:w="0" w:type="dxa"/>
              <w:left w:w="108" w:type="dxa"/>
              <w:bottom w:w="0" w:type="dxa"/>
              <w:right w:w="108" w:type="dxa"/>
            </w:tcMar>
          </w:tcPr>
          <w:p w14:paraId="24454735" w14:textId="77777777" w:rsidR="00CF3FCC" w:rsidRPr="00AC2DBF" w:rsidRDefault="00CF3FCC" w:rsidP="0010730E">
            <w:pPr>
              <w:spacing w:after="0" w:line="360" w:lineRule="auto"/>
              <w:rPr>
                <w:rFonts w:ascii="Arial" w:eastAsia="Times New Roman" w:hAnsi="Arial" w:cs="Arial"/>
                <w:color w:val="002060"/>
                <w:sz w:val="20"/>
                <w:szCs w:val="20"/>
                <w:lang w:val="en-US" w:eastAsia="en-AU"/>
              </w:rPr>
            </w:pPr>
            <w:r>
              <w:rPr>
                <w:rFonts w:ascii="Arial" w:eastAsia="Times New Roman" w:hAnsi="Arial" w:cs="Arial"/>
                <w:color w:val="002060"/>
                <w:sz w:val="20"/>
                <w:szCs w:val="20"/>
                <w:lang w:val="en-US" w:eastAsia="en-AU"/>
              </w:rPr>
              <w:t>Joe Hemingway</w:t>
            </w:r>
          </w:p>
        </w:tc>
        <w:tc>
          <w:tcPr>
            <w:tcW w:w="3733" w:type="dxa"/>
            <w:tcMar>
              <w:top w:w="0" w:type="dxa"/>
              <w:left w:w="108" w:type="dxa"/>
              <w:bottom w:w="0" w:type="dxa"/>
              <w:right w:w="108" w:type="dxa"/>
            </w:tcMar>
          </w:tcPr>
          <w:p w14:paraId="10C98277" w14:textId="77777777" w:rsidR="00CF3FCC" w:rsidRPr="00AC2DBF" w:rsidRDefault="00CF3FCC" w:rsidP="0010730E">
            <w:pPr>
              <w:spacing w:after="0" w:line="360" w:lineRule="auto"/>
              <w:rPr>
                <w:rFonts w:ascii="Arial" w:eastAsia="Times New Roman" w:hAnsi="Arial" w:cs="Arial"/>
                <w:color w:val="002060"/>
                <w:sz w:val="20"/>
                <w:szCs w:val="20"/>
                <w:lang w:val="en-US" w:eastAsia="en-AU"/>
              </w:rPr>
            </w:pPr>
            <w:r>
              <w:rPr>
                <w:rFonts w:ascii="Arial" w:eastAsia="Times New Roman" w:hAnsi="Arial" w:cs="Arial"/>
                <w:color w:val="002060"/>
                <w:sz w:val="20"/>
                <w:szCs w:val="20"/>
                <w:lang w:val="en-US" w:eastAsia="en-AU"/>
              </w:rPr>
              <w:t>Stanwell</w:t>
            </w:r>
          </w:p>
        </w:tc>
        <w:tc>
          <w:tcPr>
            <w:tcW w:w="1701" w:type="dxa"/>
            <w:tcMar>
              <w:top w:w="0" w:type="dxa"/>
              <w:left w:w="108" w:type="dxa"/>
              <w:bottom w:w="0" w:type="dxa"/>
              <w:right w:w="108" w:type="dxa"/>
            </w:tcMar>
          </w:tcPr>
          <w:p w14:paraId="1D9ECA47" w14:textId="77777777" w:rsidR="00CF3FCC" w:rsidRPr="00AC2DBF" w:rsidRDefault="00CF3FCC" w:rsidP="0010730E">
            <w:pPr>
              <w:spacing w:after="0" w:line="360" w:lineRule="auto"/>
              <w:rPr>
                <w:rFonts w:ascii="Arial" w:eastAsia="Times New Roman" w:hAnsi="Arial" w:cs="Arial"/>
                <w:color w:val="002060"/>
                <w:sz w:val="20"/>
                <w:szCs w:val="20"/>
                <w:lang w:val="en-US" w:eastAsia="en-AU"/>
              </w:rPr>
            </w:pPr>
            <w:r w:rsidRPr="00390725">
              <w:rPr>
                <w:rFonts w:ascii="Arial" w:eastAsia="Times New Roman" w:hAnsi="Arial" w:cs="Arial"/>
                <w:color w:val="002060"/>
                <w:sz w:val="20"/>
                <w:szCs w:val="20"/>
                <w:lang w:val="en-US" w:eastAsia="en-AU"/>
              </w:rPr>
              <w:t>Teleconference</w:t>
            </w:r>
          </w:p>
        </w:tc>
      </w:tr>
      <w:tr w:rsidR="00CF3FCC" w:rsidRPr="00F73A21" w14:paraId="193E5BE8" w14:textId="77777777" w:rsidTr="003730F0">
        <w:trPr>
          <w:trHeight w:val="20"/>
        </w:trPr>
        <w:tc>
          <w:tcPr>
            <w:tcW w:w="3218" w:type="dxa"/>
            <w:tcMar>
              <w:top w:w="0" w:type="dxa"/>
              <w:left w:w="108" w:type="dxa"/>
              <w:bottom w:w="0" w:type="dxa"/>
              <w:right w:w="108" w:type="dxa"/>
            </w:tcMar>
          </w:tcPr>
          <w:p w14:paraId="1D0DD4F2" w14:textId="77777777" w:rsidR="00CF3FCC" w:rsidRPr="00C63E65" w:rsidRDefault="00CF3FCC" w:rsidP="0010730E">
            <w:pPr>
              <w:spacing w:after="0" w:line="360" w:lineRule="auto"/>
              <w:rPr>
                <w:rFonts w:ascii="Arial" w:eastAsia="Times New Roman" w:hAnsi="Arial" w:cs="Arial"/>
                <w:color w:val="002060"/>
                <w:sz w:val="20"/>
                <w:szCs w:val="20"/>
                <w:lang w:eastAsia="en-AU"/>
              </w:rPr>
            </w:pPr>
            <w:r>
              <w:rPr>
                <w:rFonts w:ascii="Arial" w:eastAsia="Times New Roman" w:hAnsi="Arial" w:cs="Arial"/>
                <w:color w:val="002060"/>
                <w:sz w:val="20"/>
                <w:szCs w:val="20"/>
                <w:lang w:eastAsia="en-AU"/>
              </w:rPr>
              <w:t>Arindam Sen</w:t>
            </w:r>
          </w:p>
        </w:tc>
        <w:tc>
          <w:tcPr>
            <w:tcW w:w="3733" w:type="dxa"/>
            <w:tcMar>
              <w:top w:w="0" w:type="dxa"/>
              <w:left w:w="108" w:type="dxa"/>
              <w:bottom w:w="0" w:type="dxa"/>
              <w:right w:w="108" w:type="dxa"/>
            </w:tcMar>
          </w:tcPr>
          <w:p w14:paraId="36AF15C4" w14:textId="77777777" w:rsidR="00CF3FCC" w:rsidRPr="00AC2DBF" w:rsidRDefault="00CF3FCC" w:rsidP="0010730E">
            <w:pPr>
              <w:spacing w:after="0" w:line="360" w:lineRule="auto"/>
              <w:rPr>
                <w:rFonts w:ascii="Arial" w:eastAsia="Times New Roman" w:hAnsi="Arial" w:cs="Arial"/>
                <w:color w:val="002060"/>
                <w:sz w:val="20"/>
                <w:szCs w:val="20"/>
                <w:lang w:val="en-US" w:eastAsia="en-AU"/>
              </w:rPr>
            </w:pPr>
            <w:r>
              <w:rPr>
                <w:rFonts w:ascii="Arial" w:eastAsia="Times New Roman" w:hAnsi="Arial" w:cs="Arial"/>
                <w:color w:val="002060"/>
                <w:sz w:val="20"/>
                <w:szCs w:val="20"/>
                <w:lang w:val="en-US" w:eastAsia="en-AU"/>
              </w:rPr>
              <w:t>Transgrid</w:t>
            </w:r>
          </w:p>
        </w:tc>
        <w:tc>
          <w:tcPr>
            <w:tcW w:w="1701" w:type="dxa"/>
            <w:tcMar>
              <w:top w:w="0" w:type="dxa"/>
              <w:left w:w="108" w:type="dxa"/>
              <w:bottom w:w="0" w:type="dxa"/>
              <w:right w:w="108" w:type="dxa"/>
            </w:tcMar>
          </w:tcPr>
          <w:p w14:paraId="75E2CF79" w14:textId="77777777" w:rsidR="00CF3FCC" w:rsidRPr="00AC2DBF" w:rsidRDefault="00CF3FCC" w:rsidP="0010730E">
            <w:pPr>
              <w:spacing w:after="0" w:line="360" w:lineRule="auto"/>
              <w:rPr>
                <w:rFonts w:ascii="Arial" w:eastAsia="Times New Roman" w:hAnsi="Arial" w:cs="Arial"/>
                <w:color w:val="002060"/>
                <w:sz w:val="20"/>
                <w:szCs w:val="20"/>
                <w:lang w:val="en-US" w:eastAsia="en-AU"/>
              </w:rPr>
            </w:pPr>
            <w:r w:rsidRPr="00390725">
              <w:rPr>
                <w:rFonts w:ascii="Arial" w:eastAsia="Times New Roman" w:hAnsi="Arial" w:cs="Arial"/>
                <w:color w:val="002060"/>
                <w:sz w:val="20"/>
                <w:szCs w:val="20"/>
                <w:lang w:val="en-US" w:eastAsia="en-AU"/>
              </w:rPr>
              <w:t>Teleconference</w:t>
            </w:r>
          </w:p>
        </w:tc>
      </w:tr>
    </w:tbl>
    <w:p w14:paraId="5D498698" w14:textId="51FF7298" w:rsidR="00AA0177" w:rsidRPr="00F73A21" w:rsidRDefault="00AA0177" w:rsidP="0096550F">
      <w:pPr>
        <w:pStyle w:val="NoSpacing"/>
        <w:spacing w:line="360" w:lineRule="auto"/>
        <w:rPr>
          <w:rFonts w:ascii="Arial" w:hAnsi="Arial" w:cs="Arial"/>
          <w:b/>
          <w:sz w:val="21"/>
          <w:szCs w:val="21"/>
        </w:rPr>
      </w:pPr>
    </w:p>
    <w:p w14:paraId="2DACF7AA" w14:textId="77777777" w:rsidR="005B1E1D" w:rsidRDefault="005B1E1D" w:rsidP="0096550F">
      <w:pPr>
        <w:spacing w:line="360" w:lineRule="auto"/>
        <w:rPr>
          <w:rFonts w:ascii="Arial" w:eastAsia="Times New Roman" w:hAnsi="Arial" w:cs="Arial"/>
          <w:b/>
          <w:color w:val="000000"/>
          <w:sz w:val="20"/>
          <w:szCs w:val="20"/>
          <w:lang w:eastAsia="en-AU"/>
        </w:rPr>
      </w:pPr>
      <w:r>
        <w:rPr>
          <w:sz w:val="20"/>
          <w:szCs w:val="20"/>
        </w:rPr>
        <w:br w:type="page"/>
      </w:r>
    </w:p>
    <w:p w14:paraId="68BD5919" w14:textId="7C358E9C" w:rsidR="00C76E3A" w:rsidRPr="009863F1" w:rsidRDefault="00C76E3A" w:rsidP="007D586F">
      <w:pPr>
        <w:pStyle w:val="Heading1"/>
      </w:pPr>
      <w:r w:rsidRPr="009863F1">
        <w:lastRenderedPageBreak/>
        <w:t xml:space="preserve">Welcome and Introductions </w:t>
      </w:r>
    </w:p>
    <w:p w14:paraId="430FF2CB" w14:textId="799A6E92" w:rsidR="00524E93" w:rsidRPr="009863F1" w:rsidRDefault="004E668C" w:rsidP="0096550F">
      <w:pPr>
        <w:spacing w:after="0" w:line="360" w:lineRule="auto"/>
        <w:ind w:left="284"/>
        <w:rPr>
          <w:rFonts w:ascii="Arial" w:eastAsia="Times New Roman" w:hAnsi="Arial" w:cs="Arial"/>
          <w:sz w:val="20"/>
          <w:szCs w:val="20"/>
          <w:lang w:eastAsia="en-AU"/>
        </w:rPr>
      </w:pPr>
      <w:r>
        <w:rPr>
          <w:rFonts w:ascii="Arial" w:eastAsia="Times New Roman" w:hAnsi="Arial" w:cs="Arial"/>
          <w:sz w:val="20"/>
          <w:szCs w:val="20"/>
          <w:lang w:eastAsia="en-AU"/>
        </w:rPr>
        <w:t>Neale Scott</w:t>
      </w:r>
      <w:r w:rsidR="009C4D34" w:rsidRPr="009863F1">
        <w:rPr>
          <w:rFonts w:ascii="Arial" w:eastAsia="Times New Roman" w:hAnsi="Arial" w:cs="Arial"/>
          <w:sz w:val="20"/>
          <w:szCs w:val="20"/>
          <w:lang w:eastAsia="en-AU"/>
        </w:rPr>
        <w:t xml:space="preserve"> </w:t>
      </w:r>
      <w:r w:rsidR="00C76E3A" w:rsidRPr="009863F1">
        <w:rPr>
          <w:rFonts w:ascii="Arial" w:eastAsia="Times New Roman" w:hAnsi="Arial" w:cs="Arial"/>
          <w:sz w:val="20"/>
          <w:szCs w:val="20"/>
          <w:lang w:eastAsia="en-AU"/>
        </w:rPr>
        <w:t>(AEMO)</w:t>
      </w:r>
      <w:r w:rsidR="006B1305" w:rsidRPr="009863F1">
        <w:rPr>
          <w:rFonts w:ascii="Arial" w:eastAsia="Times New Roman" w:hAnsi="Arial" w:cs="Arial"/>
          <w:sz w:val="20"/>
          <w:szCs w:val="20"/>
          <w:lang w:eastAsia="en-AU"/>
        </w:rPr>
        <w:t xml:space="preserve"> welcomed </w:t>
      </w:r>
      <w:r w:rsidR="006862CD" w:rsidRPr="009863F1">
        <w:rPr>
          <w:rFonts w:ascii="Arial" w:eastAsia="Times New Roman" w:hAnsi="Arial" w:cs="Arial"/>
          <w:sz w:val="20"/>
          <w:szCs w:val="20"/>
          <w:lang w:eastAsia="en-AU"/>
        </w:rPr>
        <w:t xml:space="preserve">attendees </w:t>
      </w:r>
      <w:r w:rsidR="00E039B0" w:rsidRPr="009863F1">
        <w:rPr>
          <w:rFonts w:ascii="Arial" w:eastAsia="Times New Roman" w:hAnsi="Arial" w:cs="Arial"/>
          <w:sz w:val="20"/>
          <w:szCs w:val="20"/>
          <w:lang w:eastAsia="en-AU"/>
        </w:rPr>
        <w:t>to the</w:t>
      </w:r>
      <w:r w:rsidR="00F7037A" w:rsidRPr="009863F1">
        <w:rPr>
          <w:rFonts w:ascii="Arial" w:eastAsia="Times New Roman" w:hAnsi="Arial" w:cs="Arial"/>
          <w:sz w:val="20"/>
          <w:szCs w:val="20"/>
          <w:lang w:eastAsia="en-AU"/>
        </w:rPr>
        <w:t xml:space="preserve"> </w:t>
      </w:r>
      <w:r w:rsidR="004F5943">
        <w:rPr>
          <w:rFonts w:ascii="Arial" w:eastAsia="Times New Roman" w:hAnsi="Arial" w:cs="Arial"/>
          <w:sz w:val="20"/>
          <w:szCs w:val="20"/>
          <w:lang w:eastAsia="en-AU"/>
        </w:rPr>
        <w:t>December</w:t>
      </w:r>
      <w:r w:rsidR="00251F3F" w:rsidRPr="009863F1">
        <w:rPr>
          <w:rFonts w:ascii="Arial" w:eastAsia="Times New Roman" w:hAnsi="Arial" w:cs="Arial"/>
          <w:sz w:val="20"/>
          <w:szCs w:val="20"/>
          <w:lang w:eastAsia="en-AU"/>
        </w:rPr>
        <w:t xml:space="preserve"> </w:t>
      </w:r>
      <w:r w:rsidR="008051EC" w:rsidRPr="009863F1">
        <w:rPr>
          <w:rFonts w:ascii="Arial" w:eastAsia="Times New Roman" w:hAnsi="Arial" w:cs="Arial"/>
          <w:sz w:val="20"/>
          <w:szCs w:val="20"/>
          <w:lang w:eastAsia="en-AU"/>
        </w:rPr>
        <w:t>2018</w:t>
      </w:r>
      <w:r w:rsidR="009C4D34" w:rsidRPr="009863F1">
        <w:rPr>
          <w:rFonts w:ascii="Arial" w:eastAsia="Times New Roman" w:hAnsi="Arial" w:cs="Arial"/>
          <w:sz w:val="20"/>
          <w:szCs w:val="20"/>
          <w:lang w:eastAsia="en-AU"/>
        </w:rPr>
        <w:t xml:space="preserve"> </w:t>
      </w:r>
      <w:r w:rsidR="00635273" w:rsidRPr="009863F1">
        <w:rPr>
          <w:rFonts w:ascii="Arial" w:eastAsia="Times New Roman" w:hAnsi="Arial" w:cs="Arial"/>
          <w:sz w:val="20"/>
          <w:szCs w:val="20"/>
          <w:lang w:eastAsia="en-AU"/>
        </w:rPr>
        <w:t>Forecasting Reference Group (</w:t>
      </w:r>
      <w:r w:rsidR="009C4D34" w:rsidRPr="009863F1">
        <w:rPr>
          <w:rFonts w:ascii="Arial" w:eastAsia="Times New Roman" w:hAnsi="Arial" w:cs="Arial"/>
          <w:sz w:val="20"/>
          <w:szCs w:val="20"/>
          <w:lang w:eastAsia="en-AU"/>
        </w:rPr>
        <w:t>FRG</w:t>
      </w:r>
      <w:r w:rsidR="00635273" w:rsidRPr="009863F1">
        <w:rPr>
          <w:rFonts w:ascii="Arial" w:eastAsia="Times New Roman" w:hAnsi="Arial" w:cs="Arial"/>
          <w:sz w:val="20"/>
          <w:szCs w:val="20"/>
          <w:lang w:eastAsia="en-AU"/>
        </w:rPr>
        <w:t>)</w:t>
      </w:r>
      <w:r w:rsidR="006862CD" w:rsidRPr="009863F1">
        <w:rPr>
          <w:rFonts w:ascii="Arial" w:eastAsia="Times New Roman" w:hAnsi="Arial" w:cs="Arial"/>
          <w:sz w:val="20"/>
          <w:szCs w:val="20"/>
          <w:lang w:eastAsia="en-AU"/>
        </w:rPr>
        <w:t xml:space="preserve"> meeting</w:t>
      </w:r>
      <w:r w:rsidR="00344108" w:rsidRPr="009863F1">
        <w:rPr>
          <w:rFonts w:ascii="Arial" w:eastAsia="Times New Roman" w:hAnsi="Arial" w:cs="Arial"/>
          <w:sz w:val="20"/>
          <w:szCs w:val="20"/>
          <w:lang w:eastAsia="en-AU"/>
        </w:rPr>
        <w:t>.</w:t>
      </w:r>
    </w:p>
    <w:p w14:paraId="55E22000" w14:textId="77777777" w:rsidR="00AA0177" w:rsidRPr="009863F1" w:rsidRDefault="00AA0177" w:rsidP="0096550F">
      <w:pPr>
        <w:spacing w:after="0" w:line="360" w:lineRule="auto"/>
        <w:ind w:left="284"/>
        <w:rPr>
          <w:rFonts w:ascii="Arial" w:eastAsia="Times New Roman" w:hAnsi="Arial" w:cs="Arial"/>
          <w:sz w:val="20"/>
          <w:szCs w:val="20"/>
          <w:lang w:eastAsia="en-AU"/>
        </w:rPr>
      </w:pPr>
    </w:p>
    <w:p w14:paraId="5EF27A10" w14:textId="77777777" w:rsidR="00C76E3A" w:rsidRPr="009863F1" w:rsidRDefault="009A7DDD" w:rsidP="007D586F">
      <w:pPr>
        <w:pStyle w:val="Heading1"/>
      </w:pPr>
      <w:r w:rsidRPr="009863F1">
        <w:t>Previous minutes and action items</w:t>
      </w:r>
      <w:r w:rsidR="0069338C" w:rsidRPr="009863F1">
        <w:t xml:space="preserve"> </w:t>
      </w:r>
    </w:p>
    <w:p w14:paraId="2BBA8EBF" w14:textId="27A90318" w:rsidR="00F13920" w:rsidRPr="008C2484" w:rsidRDefault="006862CD" w:rsidP="0096550F">
      <w:pPr>
        <w:pStyle w:val="BodyText"/>
        <w:tabs>
          <w:tab w:val="left" w:pos="2976"/>
        </w:tabs>
        <w:spacing w:before="0" w:after="0" w:line="360" w:lineRule="auto"/>
        <w:ind w:left="284"/>
        <w:rPr>
          <w:rFonts w:ascii="Arial" w:hAnsi="Arial" w:cs="Arial"/>
          <w:sz w:val="20"/>
        </w:rPr>
      </w:pPr>
      <w:r w:rsidRPr="009863F1">
        <w:rPr>
          <w:rFonts w:ascii="Arial" w:hAnsi="Arial" w:cs="Arial"/>
          <w:sz w:val="20"/>
        </w:rPr>
        <w:t xml:space="preserve">The </w:t>
      </w:r>
      <w:r w:rsidR="00362221" w:rsidRPr="009863F1">
        <w:rPr>
          <w:rFonts w:ascii="Arial" w:hAnsi="Arial" w:cs="Arial"/>
          <w:sz w:val="20"/>
        </w:rPr>
        <w:t xml:space="preserve">meeting minutes from the </w:t>
      </w:r>
      <w:r w:rsidR="00CE0AC6">
        <w:rPr>
          <w:rFonts w:ascii="Arial" w:hAnsi="Arial" w:cs="Arial"/>
          <w:sz w:val="20"/>
        </w:rPr>
        <w:t>24</w:t>
      </w:r>
      <w:r w:rsidR="00251F3F" w:rsidRPr="009863F1">
        <w:rPr>
          <w:rFonts w:ascii="Arial" w:hAnsi="Arial" w:cs="Arial"/>
          <w:sz w:val="20"/>
        </w:rPr>
        <w:t xml:space="preserve"> </w:t>
      </w:r>
      <w:r w:rsidR="00CE0AC6">
        <w:rPr>
          <w:rFonts w:ascii="Arial" w:hAnsi="Arial" w:cs="Arial"/>
          <w:sz w:val="20"/>
        </w:rPr>
        <w:t>October</w:t>
      </w:r>
      <w:r w:rsidR="00251F3F" w:rsidRPr="009863F1">
        <w:rPr>
          <w:rFonts w:ascii="Arial" w:hAnsi="Arial" w:cs="Arial"/>
          <w:sz w:val="20"/>
        </w:rPr>
        <w:t xml:space="preserve"> </w:t>
      </w:r>
      <w:r w:rsidRPr="009863F1">
        <w:rPr>
          <w:rFonts w:ascii="Arial" w:hAnsi="Arial" w:cs="Arial"/>
          <w:sz w:val="20"/>
        </w:rPr>
        <w:t xml:space="preserve">2018 </w:t>
      </w:r>
      <w:r w:rsidR="00362221" w:rsidRPr="009863F1">
        <w:rPr>
          <w:rFonts w:ascii="Arial" w:hAnsi="Arial" w:cs="Arial"/>
          <w:sz w:val="20"/>
        </w:rPr>
        <w:t xml:space="preserve">FRG </w:t>
      </w:r>
      <w:r w:rsidR="001C4F46" w:rsidRPr="009863F1">
        <w:rPr>
          <w:rFonts w:ascii="Arial" w:hAnsi="Arial" w:cs="Arial"/>
          <w:sz w:val="20"/>
        </w:rPr>
        <w:t>were accepted</w:t>
      </w:r>
      <w:r w:rsidR="00F267E7" w:rsidRPr="009863F1">
        <w:rPr>
          <w:rFonts w:ascii="Arial" w:hAnsi="Arial" w:cs="Arial"/>
          <w:sz w:val="20"/>
        </w:rPr>
        <w:t xml:space="preserve"> by attendees</w:t>
      </w:r>
      <w:r w:rsidR="00635273" w:rsidRPr="009863F1">
        <w:rPr>
          <w:rFonts w:ascii="Arial" w:hAnsi="Arial" w:cs="Arial"/>
          <w:sz w:val="20"/>
        </w:rPr>
        <w:t xml:space="preserve"> and finalised</w:t>
      </w:r>
      <w:r w:rsidR="004F5943" w:rsidRPr="00317168">
        <w:rPr>
          <w:rFonts w:ascii="Arial" w:hAnsi="Arial" w:cs="Arial"/>
          <w:sz w:val="20"/>
        </w:rPr>
        <w:t xml:space="preserve">. </w:t>
      </w:r>
      <w:r w:rsidR="00317168">
        <w:rPr>
          <w:rFonts w:ascii="Arial" w:hAnsi="Arial" w:cs="Arial"/>
          <w:sz w:val="20"/>
        </w:rPr>
        <w:t xml:space="preserve">All previous action items were closed with special reference given to the </w:t>
      </w:r>
      <w:r w:rsidR="008C2484" w:rsidRPr="00317168">
        <w:rPr>
          <w:rFonts w:ascii="Arial" w:hAnsi="Arial" w:cs="Arial"/>
          <w:sz w:val="20"/>
        </w:rPr>
        <w:t>GHD report</w:t>
      </w:r>
      <w:r w:rsidR="00317168">
        <w:rPr>
          <w:rFonts w:ascii="Arial" w:hAnsi="Arial" w:cs="Arial"/>
          <w:sz w:val="20"/>
        </w:rPr>
        <w:t xml:space="preserve"> (</w:t>
      </w:r>
      <w:r w:rsidR="00317168" w:rsidRPr="00CE0AC6">
        <w:rPr>
          <w:rFonts w:ascii="Arial" w:hAnsi="Arial" w:cs="Arial"/>
          <w:color w:val="FF0000"/>
          <w:sz w:val="20"/>
        </w:rPr>
        <w:t xml:space="preserve">Action </w:t>
      </w:r>
      <w:r w:rsidR="00D60C22">
        <w:rPr>
          <w:rFonts w:ascii="Arial" w:hAnsi="Arial" w:cs="Arial"/>
          <w:color w:val="FF0000"/>
          <w:sz w:val="20"/>
        </w:rPr>
        <w:t>1</w:t>
      </w:r>
      <w:r w:rsidR="00317168" w:rsidRPr="00CE0AC6">
        <w:rPr>
          <w:rFonts w:ascii="Arial" w:hAnsi="Arial" w:cs="Arial"/>
          <w:color w:val="FF0000"/>
          <w:sz w:val="20"/>
        </w:rPr>
        <w:t>2.4.1</w:t>
      </w:r>
      <w:r w:rsidR="00317168">
        <w:rPr>
          <w:rFonts w:ascii="Arial" w:hAnsi="Arial" w:cs="Arial"/>
          <w:sz w:val="20"/>
        </w:rPr>
        <w:t>)</w:t>
      </w:r>
      <w:r w:rsidR="008C2484" w:rsidRPr="00317168">
        <w:rPr>
          <w:rFonts w:ascii="Arial" w:hAnsi="Arial" w:cs="Arial"/>
          <w:sz w:val="20"/>
        </w:rPr>
        <w:t xml:space="preserve"> </w:t>
      </w:r>
      <w:r w:rsidR="00317168">
        <w:rPr>
          <w:rFonts w:ascii="Arial" w:hAnsi="Arial" w:cs="Arial"/>
          <w:sz w:val="20"/>
        </w:rPr>
        <w:t xml:space="preserve">which is now available on the </w:t>
      </w:r>
      <w:hyperlink r:id="rId14" w:history="1">
        <w:r w:rsidR="00317168" w:rsidRPr="00317168">
          <w:rPr>
            <w:rStyle w:val="Hyperlink"/>
            <w:rFonts w:ascii="Arial" w:hAnsi="Arial" w:cs="Arial"/>
            <w:sz w:val="20"/>
          </w:rPr>
          <w:t>FRG webpage</w:t>
        </w:r>
      </w:hyperlink>
      <w:r w:rsidR="00317168">
        <w:rPr>
          <w:rFonts w:ascii="Arial" w:hAnsi="Arial" w:cs="Arial"/>
          <w:sz w:val="20"/>
        </w:rPr>
        <w:t xml:space="preserve">. </w:t>
      </w:r>
    </w:p>
    <w:p w14:paraId="2DC5F147" w14:textId="77777777" w:rsidR="000D53E3" w:rsidRPr="009863F1" w:rsidRDefault="000D53E3" w:rsidP="0096550F">
      <w:pPr>
        <w:pStyle w:val="BodyText"/>
        <w:tabs>
          <w:tab w:val="left" w:pos="2976"/>
        </w:tabs>
        <w:spacing w:before="0" w:after="0" w:line="360" w:lineRule="auto"/>
        <w:ind w:left="284"/>
        <w:rPr>
          <w:rFonts w:ascii="Arial" w:hAnsi="Arial" w:cs="Arial"/>
          <w:sz w:val="20"/>
        </w:rPr>
      </w:pPr>
    </w:p>
    <w:p w14:paraId="1591CE56" w14:textId="77777777" w:rsidR="00F267E7" w:rsidRPr="009863F1" w:rsidRDefault="00F267E7" w:rsidP="007D586F">
      <w:pPr>
        <w:pStyle w:val="Heading1"/>
      </w:pPr>
      <w:r w:rsidRPr="009863F1">
        <w:t>Forward Plan for FRG</w:t>
      </w:r>
    </w:p>
    <w:p w14:paraId="4B9C0228" w14:textId="045BF400" w:rsidR="0027016A" w:rsidRDefault="000D56F4" w:rsidP="0027016A">
      <w:pPr>
        <w:pStyle w:val="BodyText"/>
        <w:tabs>
          <w:tab w:val="left" w:pos="2976"/>
        </w:tabs>
        <w:spacing w:before="0" w:line="360" w:lineRule="auto"/>
        <w:ind w:left="284"/>
        <w:rPr>
          <w:rFonts w:ascii="Arial" w:hAnsi="Arial" w:cs="Arial"/>
          <w:sz w:val="20"/>
        </w:rPr>
      </w:pPr>
      <w:r>
        <w:rPr>
          <w:rFonts w:ascii="Arial" w:hAnsi="Arial" w:cs="Arial"/>
          <w:sz w:val="20"/>
        </w:rPr>
        <w:t>Nicola Falcon</w:t>
      </w:r>
      <w:r w:rsidR="00F267E7" w:rsidRPr="009863F1">
        <w:rPr>
          <w:rFonts w:ascii="Arial" w:hAnsi="Arial" w:cs="Arial"/>
          <w:sz w:val="20"/>
        </w:rPr>
        <w:t xml:space="preserve"> (AEMO) </w:t>
      </w:r>
      <w:r w:rsidR="00C05554">
        <w:rPr>
          <w:rFonts w:ascii="Arial" w:hAnsi="Arial" w:cs="Arial"/>
          <w:sz w:val="20"/>
        </w:rPr>
        <w:t>advised FRG participants that</w:t>
      </w:r>
      <w:r w:rsidR="00ED29C1">
        <w:rPr>
          <w:rFonts w:ascii="Arial" w:hAnsi="Arial" w:cs="Arial"/>
          <w:sz w:val="20"/>
        </w:rPr>
        <w:t xml:space="preserve"> the </w:t>
      </w:r>
      <w:r w:rsidR="00CE0AC6">
        <w:rPr>
          <w:rFonts w:ascii="Arial" w:hAnsi="Arial" w:cs="Arial"/>
          <w:sz w:val="20"/>
        </w:rPr>
        <w:t>d</w:t>
      </w:r>
      <w:r w:rsidR="00ED29C1" w:rsidRPr="00317168">
        <w:rPr>
          <w:rFonts w:ascii="Arial" w:hAnsi="Arial" w:cs="Arial"/>
          <w:sz w:val="20"/>
        </w:rPr>
        <w:t xml:space="preserve">raft </w:t>
      </w:r>
      <w:r w:rsidR="00CE0AC6">
        <w:rPr>
          <w:rFonts w:ascii="Arial" w:hAnsi="Arial" w:cs="Arial"/>
          <w:sz w:val="20"/>
        </w:rPr>
        <w:t>t</w:t>
      </w:r>
      <w:r w:rsidR="00336C34" w:rsidRPr="00317168">
        <w:rPr>
          <w:rFonts w:ascii="Arial" w:hAnsi="Arial" w:cs="Arial"/>
          <w:sz w:val="20"/>
        </w:rPr>
        <w:t>imeline</w:t>
      </w:r>
      <w:r w:rsidR="00C05554">
        <w:rPr>
          <w:rFonts w:ascii="Arial" w:hAnsi="Arial" w:cs="Arial"/>
          <w:sz w:val="20"/>
        </w:rPr>
        <w:t xml:space="preserve"> </w:t>
      </w:r>
      <w:r w:rsidR="0027016A">
        <w:rPr>
          <w:rFonts w:ascii="Arial" w:hAnsi="Arial" w:cs="Arial"/>
          <w:sz w:val="20"/>
        </w:rPr>
        <w:t xml:space="preserve">for the </w:t>
      </w:r>
      <w:r w:rsidR="00D60C22">
        <w:rPr>
          <w:rFonts w:ascii="Arial" w:hAnsi="Arial" w:cs="Arial"/>
          <w:sz w:val="20"/>
        </w:rPr>
        <w:t>following</w:t>
      </w:r>
      <w:r w:rsidR="0027016A">
        <w:rPr>
          <w:rFonts w:ascii="Arial" w:hAnsi="Arial" w:cs="Arial"/>
          <w:sz w:val="20"/>
        </w:rPr>
        <w:t xml:space="preserve"> four months had been included in the December 2018 </w:t>
      </w:r>
      <w:hyperlink r:id="rId15" w:history="1">
        <w:r w:rsidR="0027016A" w:rsidRPr="00317168">
          <w:rPr>
            <w:rStyle w:val="Hyperlink"/>
            <w:rFonts w:ascii="Arial" w:hAnsi="Arial" w:cs="Arial"/>
            <w:sz w:val="20"/>
          </w:rPr>
          <w:t>meeting pack</w:t>
        </w:r>
      </w:hyperlink>
      <w:r w:rsidR="0027016A">
        <w:rPr>
          <w:rFonts w:ascii="Arial" w:hAnsi="Arial" w:cs="Arial"/>
          <w:sz w:val="20"/>
        </w:rPr>
        <w:t xml:space="preserve">. AEMO will </w:t>
      </w:r>
      <w:r w:rsidR="00CE0AC6">
        <w:rPr>
          <w:rFonts w:ascii="Arial" w:hAnsi="Arial" w:cs="Arial"/>
          <w:sz w:val="20"/>
        </w:rPr>
        <w:t xml:space="preserve">aim to </w:t>
      </w:r>
      <w:r w:rsidR="0027016A">
        <w:rPr>
          <w:rFonts w:ascii="Arial" w:hAnsi="Arial" w:cs="Arial"/>
          <w:sz w:val="20"/>
        </w:rPr>
        <w:t xml:space="preserve">send out a timeline every quarter to allow stakeholders greater time to register and prepare for forums that </w:t>
      </w:r>
      <w:r w:rsidR="00CE0AC6">
        <w:rPr>
          <w:rFonts w:ascii="Arial" w:hAnsi="Arial" w:cs="Arial"/>
          <w:sz w:val="20"/>
        </w:rPr>
        <w:t>they deem as relevant</w:t>
      </w:r>
      <w:r w:rsidR="0027016A">
        <w:rPr>
          <w:rFonts w:ascii="Arial" w:hAnsi="Arial" w:cs="Arial"/>
          <w:sz w:val="20"/>
        </w:rPr>
        <w:t>. Stakeholders are encouraged to forward agenda items to interested colleag</w:t>
      </w:r>
      <w:r w:rsidR="00317168">
        <w:rPr>
          <w:rFonts w:ascii="Arial" w:hAnsi="Arial" w:cs="Arial"/>
          <w:sz w:val="20"/>
        </w:rPr>
        <w:t>ues within their organisation and to</w:t>
      </w:r>
      <w:r w:rsidR="0027016A">
        <w:rPr>
          <w:rFonts w:ascii="Arial" w:hAnsi="Arial" w:cs="Arial"/>
          <w:sz w:val="20"/>
        </w:rPr>
        <w:t xml:space="preserve"> </w:t>
      </w:r>
      <w:r w:rsidR="00317168">
        <w:rPr>
          <w:rFonts w:ascii="Arial" w:hAnsi="Arial" w:cs="Arial"/>
          <w:sz w:val="20"/>
        </w:rPr>
        <w:t>provide</w:t>
      </w:r>
      <w:r w:rsidR="0027016A">
        <w:rPr>
          <w:rFonts w:ascii="Arial" w:hAnsi="Arial" w:cs="Arial"/>
          <w:sz w:val="20"/>
        </w:rPr>
        <w:t xml:space="preserve"> feedback to AEMO on the agenda items and proposed dates. </w:t>
      </w:r>
      <w:r w:rsidR="0027016A" w:rsidRPr="00120616">
        <w:rPr>
          <w:rFonts w:ascii="Arial" w:hAnsi="Arial" w:cs="Arial"/>
          <w:sz w:val="20"/>
        </w:rPr>
        <w:t>Suggestions or queries regarding the forward plan</w:t>
      </w:r>
      <w:r w:rsidR="0027016A">
        <w:rPr>
          <w:rFonts w:ascii="Arial" w:hAnsi="Arial" w:cs="Arial"/>
          <w:sz w:val="20"/>
        </w:rPr>
        <w:t xml:space="preserve"> are to be sent</w:t>
      </w:r>
      <w:r w:rsidR="0027016A" w:rsidRPr="00120616">
        <w:rPr>
          <w:rFonts w:ascii="Arial" w:hAnsi="Arial" w:cs="Arial"/>
          <w:sz w:val="20"/>
        </w:rPr>
        <w:t xml:space="preserve"> to</w:t>
      </w:r>
      <w:r w:rsidR="0027016A">
        <w:t xml:space="preserve"> </w:t>
      </w:r>
      <w:hyperlink r:id="rId16" w:history="1">
        <w:r w:rsidR="0027016A" w:rsidRPr="00120616">
          <w:rPr>
            <w:rStyle w:val="Hyperlink"/>
            <w:rFonts w:ascii="Arial" w:hAnsi="Arial" w:cs="Arial"/>
            <w:sz w:val="20"/>
          </w:rPr>
          <w:t>Energy.forecasting@aemo.com.au</w:t>
        </w:r>
      </w:hyperlink>
      <w:r w:rsidR="0027016A">
        <w:t xml:space="preserve"> </w:t>
      </w:r>
      <w:r w:rsidR="0027016A" w:rsidRPr="000D53E3">
        <w:rPr>
          <w:rFonts w:ascii="Arial" w:hAnsi="Arial" w:cs="Arial"/>
          <w:color w:val="FF0000"/>
          <w:sz w:val="20"/>
        </w:rPr>
        <w:t>(Action 1</w:t>
      </w:r>
      <w:r w:rsidR="0027016A">
        <w:rPr>
          <w:rFonts w:ascii="Arial" w:hAnsi="Arial" w:cs="Arial"/>
          <w:color w:val="FF0000"/>
          <w:sz w:val="20"/>
        </w:rPr>
        <w:t>3</w:t>
      </w:r>
      <w:r w:rsidR="0027016A" w:rsidRPr="000D53E3">
        <w:rPr>
          <w:rFonts w:ascii="Arial" w:hAnsi="Arial" w:cs="Arial"/>
          <w:color w:val="FF0000"/>
          <w:sz w:val="20"/>
        </w:rPr>
        <w:t>.3.1)</w:t>
      </w:r>
    </w:p>
    <w:p w14:paraId="7C359F84" w14:textId="6F488179" w:rsidR="005E6037" w:rsidRDefault="005E6037" w:rsidP="0027016A">
      <w:pPr>
        <w:spacing w:after="120" w:line="360" w:lineRule="auto"/>
        <w:ind w:left="284"/>
      </w:pPr>
    </w:p>
    <w:p w14:paraId="76006409" w14:textId="210E67F7" w:rsidR="00C76E3A" w:rsidRPr="009863F1" w:rsidRDefault="0028142A" w:rsidP="007D586F">
      <w:pPr>
        <w:pStyle w:val="Heading1"/>
      </w:pPr>
      <w:r>
        <w:t>Residential Gas Consumption Modelling</w:t>
      </w:r>
    </w:p>
    <w:p w14:paraId="193A6C5D" w14:textId="1A5276BD" w:rsidR="00190F5A" w:rsidRDefault="0028142A" w:rsidP="0096550F">
      <w:pPr>
        <w:spacing w:after="0" w:line="360" w:lineRule="auto"/>
        <w:ind w:left="284"/>
        <w:rPr>
          <w:rFonts w:ascii="Arial" w:eastAsia="Times New Roman" w:hAnsi="Arial" w:cs="Arial"/>
          <w:sz w:val="20"/>
          <w:szCs w:val="20"/>
          <w:lang w:eastAsia="en-AU"/>
        </w:rPr>
      </w:pPr>
      <w:r>
        <w:rPr>
          <w:rFonts w:ascii="Arial" w:eastAsia="Times New Roman" w:hAnsi="Arial" w:cs="Arial"/>
          <w:sz w:val="20"/>
          <w:szCs w:val="20"/>
          <w:lang w:eastAsia="en-AU"/>
        </w:rPr>
        <w:t>Greg Staib</w:t>
      </w:r>
      <w:r w:rsidR="005E6037">
        <w:rPr>
          <w:rFonts w:ascii="Arial" w:eastAsia="Times New Roman" w:hAnsi="Arial" w:cs="Arial"/>
          <w:sz w:val="20"/>
          <w:szCs w:val="20"/>
          <w:lang w:eastAsia="en-AU"/>
        </w:rPr>
        <w:t xml:space="preserve"> </w:t>
      </w:r>
      <w:r w:rsidR="009C0057">
        <w:rPr>
          <w:rFonts w:ascii="Arial" w:eastAsia="Times New Roman" w:hAnsi="Arial" w:cs="Arial"/>
          <w:sz w:val="20"/>
          <w:szCs w:val="20"/>
          <w:lang w:eastAsia="en-AU"/>
        </w:rPr>
        <w:t xml:space="preserve">(AEMO) presented on the </w:t>
      </w:r>
      <w:r>
        <w:rPr>
          <w:rFonts w:ascii="Arial" w:eastAsia="Times New Roman" w:hAnsi="Arial" w:cs="Arial"/>
          <w:i/>
          <w:sz w:val="20"/>
          <w:szCs w:val="20"/>
          <w:lang w:eastAsia="en-AU"/>
        </w:rPr>
        <w:t>Residential Gas Consumption Modelling</w:t>
      </w:r>
      <w:r w:rsidR="00AE41F0" w:rsidRPr="00C63E65" w:rsidDel="00AE41F0">
        <w:rPr>
          <w:rFonts w:ascii="Arial" w:eastAsia="Times New Roman" w:hAnsi="Arial" w:cs="Arial"/>
          <w:sz w:val="20"/>
          <w:szCs w:val="20"/>
          <w:lang w:eastAsia="en-AU"/>
        </w:rPr>
        <w:t xml:space="preserve"> </w:t>
      </w:r>
      <w:r w:rsidR="009C0057">
        <w:rPr>
          <w:rFonts w:ascii="Arial" w:eastAsia="Times New Roman" w:hAnsi="Arial" w:cs="Arial"/>
          <w:sz w:val="20"/>
          <w:szCs w:val="20"/>
          <w:lang w:eastAsia="en-AU"/>
        </w:rPr>
        <w:t xml:space="preserve">slides (included in the </w:t>
      </w:r>
      <w:r>
        <w:rPr>
          <w:rFonts w:ascii="Arial" w:eastAsia="Times New Roman" w:hAnsi="Arial" w:cs="Arial"/>
          <w:sz w:val="20"/>
          <w:szCs w:val="20"/>
          <w:lang w:eastAsia="en-AU"/>
        </w:rPr>
        <w:t>December</w:t>
      </w:r>
      <w:r w:rsidR="00AE41F0">
        <w:rPr>
          <w:rFonts w:ascii="Arial" w:eastAsia="Times New Roman" w:hAnsi="Arial" w:cs="Arial"/>
          <w:sz w:val="20"/>
          <w:szCs w:val="20"/>
          <w:lang w:eastAsia="en-AU"/>
        </w:rPr>
        <w:t xml:space="preserve"> </w:t>
      </w:r>
      <w:r w:rsidR="009C0057">
        <w:rPr>
          <w:rFonts w:ascii="Arial" w:eastAsia="Times New Roman" w:hAnsi="Arial" w:cs="Arial"/>
          <w:sz w:val="20"/>
          <w:szCs w:val="20"/>
          <w:lang w:eastAsia="en-AU"/>
        </w:rPr>
        <w:t xml:space="preserve">2018 </w:t>
      </w:r>
      <w:r w:rsidR="00394C7C">
        <w:rPr>
          <w:rFonts w:ascii="Arial" w:eastAsia="Times New Roman" w:hAnsi="Arial" w:cs="Arial"/>
          <w:sz w:val="20"/>
          <w:szCs w:val="20"/>
          <w:lang w:eastAsia="en-AU"/>
        </w:rPr>
        <w:t>meeting</w:t>
      </w:r>
      <w:r w:rsidR="009C0057">
        <w:rPr>
          <w:rFonts w:ascii="Arial" w:eastAsia="Times New Roman" w:hAnsi="Arial" w:cs="Arial"/>
          <w:sz w:val="20"/>
          <w:szCs w:val="20"/>
          <w:lang w:eastAsia="en-AU"/>
        </w:rPr>
        <w:t xml:space="preserve"> pack). The presentation provided </w:t>
      </w:r>
      <w:r>
        <w:rPr>
          <w:rFonts w:ascii="Arial" w:eastAsia="Times New Roman" w:hAnsi="Arial" w:cs="Arial"/>
          <w:sz w:val="20"/>
          <w:szCs w:val="20"/>
          <w:lang w:eastAsia="en-AU"/>
        </w:rPr>
        <w:t>insights into Victorian basic metered usage and implications to long-range forecasting</w:t>
      </w:r>
      <w:r w:rsidR="00C05554">
        <w:rPr>
          <w:rFonts w:ascii="Arial" w:eastAsia="Times New Roman" w:hAnsi="Arial" w:cs="Arial"/>
          <w:sz w:val="20"/>
          <w:szCs w:val="20"/>
          <w:lang w:eastAsia="en-AU"/>
        </w:rPr>
        <w:t>.</w:t>
      </w:r>
    </w:p>
    <w:p w14:paraId="2539C37E" w14:textId="5A6BA067" w:rsidR="009D3C90" w:rsidRDefault="009D3C90" w:rsidP="0096550F">
      <w:pPr>
        <w:spacing w:after="0" w:line="360" w:lineRule="auto"/>
        <w:ind w:left="284"/>
        <w:rPr>
          <w:rFonts w:ascii="Arial" w:eastAsia="Times New Roman" w:hAnsi="Arial" w:cs="Arial"/>
          <w:sz w:val="20"/>
          <w:szCs w:val="20"/>
          <w:lang w:eastAsia="en-AU"/>
        </w:rPr>
      </w:pPr>
    </w:p>
    <w:p w14:paraId="6DF578C4" w14:textId="21593E98" w:rsidR="009D3C90" w:rsidRDefault="009D3C90" w:rsidP="0096550F">
      <w:pPr>
        <w:spacing w:after="0" w:line="360" w:lineRule="auto"/>
        <w:ind w:left="284"/>
        <w:rPr>
          <w:rFonts w:ascii="Arial" w:eastAsia="Times New Roman" w:hAnsi="Arial" w:cs="Arial"/>
          <w:sz w:val="20"/>
          <w:szCs w:val="20"/>
          <w:lang w:eastAsia="en-AU"/>
        </w:rPr>
      </w:pPr>
      <w:r>
        <w:rPr>
          <w:rFonts w:ascii="Arial" w:eastAsia="Times New Roman" w:hAnsi="Arial" w:cs="Arial"/>
          <w:sz w:val="20"/>
          <w:szCs w:val="20"/>
          <w:lang w:eastAsia="en-AU"/>
        </w:rPr>
        <w:t>Key points raised by stakeholders during this presentation included:</w:t>
      </w:r>
    </w:p>
    <w:p w14:paraId="77C30C28" w14:textId="2F398003" w:rsidR="00C05554" w:rsidRDefault="00C75AF4" w:rsidP="00C63E65">
      <w:pPr>
        <w:pStyle w:val="ListParagraph"/>
        <w:numPr>
          <w:ilvl w:val="0"/>
          <w:numId w:val="33"/>
        </w:numPr>
        <w:spacing w:line="360" w:lineRule="auto"/>
        <w:rPr>
          <w:rFonts w:ascii="Arial" w:eastAsia="Times New Roman" w:hAnsi="Arial" w:cs="Arial"/>
          <w:sz w:val="20"/>
          <w:szCs w:val="20"/>
          <w:lang w:eastAsia="en-AU"/>
        </w:rPr>
      </w:pPr>
      <w:r>
        <w:rPr>
          <w:rFonts w:ascii="Arial" w:eastAsia="Times New Roman" w:hAnsi="Arial" w:cs="Arial"/>
          <w:sz w:val="20"/>
          <w:szCs w:val="20"/>
          <w:lang w:eastAsia="en-AU"/>
        </w:rPr>
        <w:t>Liam</w:t>
      </w:r>
      <w:r w:rsidR="00197F2E">
        <w:rPr>
          <w:rFonts w:ascii="Arial" w:eastAsia="Times New Roman" w:hAnsi="Arial" w:cs="Arial"/>
          <w:sz w:val="20"/>
          <w:szCs w:val="20"/>
          <w:lang w:eastAsia="en-AU"/>
        </w:rPr>
        <w:t xml:space="preserve"> Ryan</w:t>
      </w:r>
      <w:r>
        <w:rPr>
          <w:rFonts w:ascii="Arial" w:eastAsia="Times New Roman" w:hAnsi="Arial" w:cs="Arial"/>
          <w:sz w:val="20"/>
          <w:szCs w:val="20"/>
          <w:lang w:eastAsia="en-AU"/>
        </w:rPr>
        <w:t xml:space="preserve"> </w:t>
      </w:r>
      <w:r w:rsidR="003730F0">
        <w:rPr>
          <w:rFonts w:ascii="Arial" w:eastAsia="Times New Roman" w:hAnsi="Arial" w:cs="Arial"/>
          <w:sz w:val="20"/>
          <w:szCs w:val="20"/>
          <w:lang w:eastAsia="en-AU"/>
        </w:rPr>
        <w:t>(</w:t>
      </w:r>
      <w:r w:rsidR="003730F0" w:rsidRPr="003730F0">
        <w:rPr>
          <w:rFonts w:ascii="Arial" w:eastAsia="Times New Roman" w:hAnsi="Arial" w:cs="Arial"/>
          <w:sz w:val="20"/>
          <w:szCs w:val="20"/>
          <w:lang w:eastAsia="en-AU"/>
        </w:rPr>
        <w:t>NSW Department of Planning and Environment</w:t>
      </w:r>
      <w:r w:rsidR="003730F0">
        <w:rPr>
          <w:rFonts w:ascii="Arial" w:eastAsia="Times New Roman" w:hAnsi="Arial" w:cs="Arial"/>
          <w:sz w:val="20"/>
          <w:szCs w:val="20"/>
          <w:lang w:eastAsia="en-AU"/>
        </w:rPr>
        <w:t>)</w:t>
      </w:r>
      <w:r w:rsidR="00737798">
        <w:rPr>
          <w:rFonts w:ascii="Arial" w:eastAsia="Times New Roman" w:hAnsi="Arial" w:cs="Arial"/>
          <w:sz w:val="20"/>
          <w:szCs w:val="20"/>
          <w:lang w:eastAsia="en-AU"/>
        </w:rPr>
        <w:t xml:space="preserve"> </w:t>
      </w:r>
      <w:r>
        <w:rPr>
          <w:rFonts w:ascii="Arial" w:eastAsia="Times New Roman" w:hAnsi="Arial" w:cs="Arial"/>
          <w:sz w:val="20"/>
          <w:szCs w:val="20"/>
          <w:lang w:eastAsia="en-AU"/>
        </w:rPr>
        <w:t xml:space="preserve">queried whether the </w:t>
      </w:r>
      <w:r w:rsidR="00197F2E">
        <w:rPr>
          <w:rFonts w:ascii="Arial" w:eastAsia="Times New Roman" w:hAnsi="Arial" w:cs="Arial"/>
          <w:sz w:val="20"/>
          <w:szCs w:val="20"/>
          <w:lang w:eastAsia="en-AU"/>
        </w:rPr>
        <w:t>estimated impact</w:t>
      </w:r>
      <w:r>
        <w:rPr>
          <w:rFonts w:ascii="Arial" w:eastAsia="Times New Roman" w:hAnsi="Arial" w:cs="Arial"/>
          <w:sz w:val="20"/>
          <w:szCs w:val="20"/>
          <w:lang w:eastAsia="en-AU"/>
        </w:rPr>
        <w:t xml:space="preserve"> </w:t>
      </w:r>
      <w:r w:rsidR="003F5582">
        <w:rPr>
          <w:rFonts w:ascii="Arial" w:eastAsia="Times New Roman" w:hAnsi="Arial" w:cs="Arial"/>
          <w:sz w:val="20"/>
          <w:szCs w:val="20"/>
          <w:lang w:eastAsia="en-AU"/>
        </w:rPr>
        <w:t xml:space="preserve">of energy efficiency </w:t>
      </w:r>
      <w:r>
        <w:rPr>
          <w:rFonts w:ascii="Arial" w:eastAsia="Times New Roman" w:hAnsi="Arial" w:cs="Arial"/>
          <w:sz w:val="20"/>
          <w:szCs w:val="20"/>
          <w:lang w:eastAsia="en-AU"/>
        </w:rPr>
        <w:t>used from</w:t>
      </w:r>
      <w:r w:rsidR="0029658D">
        <w:rPr>
          <w:rFonts w:ascii="Arial" w:eastAsia="Times New Roman" w:hAnsi="Arial" w:cs="Arial"/>
          <w:sz w:val="20"/>
          <w:szCs w:val="20"/>
          <w:lang w:eastAsia="en-AU"/>
        </w:rPr>
        <w:t xml:space="preserve"> the</w:t>
      </w:r>
      <w:r>
        <w:rPr>
          <w:rFonts w:ascii="Arial" w:eastAsia="Times New Roman" w:hAnsi="Arial" w:cs="Arial"/>
          <w:sz w:val="20"/>
          <w:szCs w:val="20"/>
          <w:lang w:eastAsia="en-AU"/>
        </w:rPr>
        <w:t xml:space="preserve"> </w:t>
      </w:r>
      <w:r w:rsidRPr="00C75AF4">
        <w:rPr>
          <w:rFonts w:ascii="Arial" w:eastAsia="Times New Roman" w:hAnsi="Arial" w:cs="Arial"/>
          <w:i/>
          <w:sz w:val="20"/>
          <w:szCs w:val="20"/>
          <w:lang w:eastAsia="en-AU"/>
        </w:rPr>
        <w:t>Strategy.Policy.Research</w:t>
      </w:r>
      <w:r>
        <w:rPr>
          <w:rFonts w:ascii="Arial" w:eastAsia="Times New Roman" w:hAnsi="Arial" w:cs="Arial"/>
          <w:sz w:val="20"/>
          <w:szCs w:val="20"/>
          <w:lang w:eastAsia="en-AU"/>
        </w:rPr>
        <w:t xml:space="preserve"> </w:t>
      </w:r>
      <w:r w:rsidR="0015018C">
        <w:rPr>
          <w:rFonts w:ascii="Arial" w:eastAsia="Times New Roman" w:hAnsi="Arial" w:cs="Arial"/>
          <w:sz w:val="20"/>
          <w:szCs w:val="20"/>
          <w:lang w:eastAsia="en-AU"/>
        </w:rPr>
        <w:t xml:space="preserve">(SPR) </w:t>
      </w:r>
      <w:r>
        <w:rPr>
          <w:rFonts w:ascii="Arial" w:eastAsia="Times New Roman" w:hAnsi="Arial" w:cs="Arial"/>
          <w:sz w:val="20"/>
          <w:szCs w:val="20"/>
          <w:lang w:eastAsia="en-AU"/>
        </w:rPr>
        <w:t xml:space="preserve">forecast </w:t>
      </w:r>
      <w:r w:rsidR="0029658D">
        <w:rPr>
          <w:rFonts w:ascii="Arial" w:eastAsia="Times New Roman" w:hAnsi="Arial" w:cs="Arial"/>
          <w:sz w:val="20"/>
          <w:szCs w:val="20"/>
          <w:lang w:eastAsia="en-AU"/>
        </w:rPr>
        <w:t>were</w:t>
      </w:r>
      <w:r>
        <w:rPr>
          <w:rFonts w:ascii="Arial" w:eastAsia="Times New Roman" w:hAnsi="Arial" w:cs="Arial"/>
          <w:sz w:val="20"/>
          <w:szCs w:val="20"/>
          <w:lang w:eastAsia="en-AU"/>
        </w:rPr>
        <w:t xml:space="preserve"> in</w:t>
      </w:r>
      <w:r w:rsidR="0029658D">
        <w:rPr>
          <w:rFonts w:ascii="Arial" w:eastAsia="Times New Roman" w:hAnsi="Arial" w:cs="Arial"/>
          <w:sz w:val="20"/>
          <w:szCs w:val="20"/>
          <w:lang w:eastAsia="en-AU"/>
        </w:rPr>
        <w:t xml:space="preserve"> terms of</w:t>
      </w:r>
      <w:r>
        <w:rPr>
          <w:rFonts w:ascii="Arial" w:eastAsia="Times New Roman" w:hAnsi="Arial" w:cs="Arial"/>
          <w:sz w:val="20"/>
          <w:szCs w:val="20"/>
          <w:lang w:eastAsia="en-AU"/>
        </w:rPr>
        <w:t xml:space="preserve"> full or discounted valu</w:t>
      </w:r>
      <w:r w:rsidR="0015018C">
        <w:rPr>
          <w:rFonts w:ascii="Arial" w:eastAsia="Times New Roman" w:hAnsi="Arial" w:cs="Arial"/>
          <w:sz w:val="20"/>
          <w:szCs w:val="20"/>
          <w:lang w:eastAsia="en-AU"/>
        </w:rPr>
        <w:t>es</w:t>
      </w:r>
      <w:r>
        <w:rPr>
          <w:rFonts w:ascii="Arial" w:eastAsia="Times New Roman" w:hAnsi="Arial" w:cs="Arial"/>
          <w:sz w:val="20"/>
          <w:szCs w:val="20"/>
          <w:lang w:eastAsia="en-AU"/>
        </w:rPr>
        <w:t xml:space="preserve">. </w:t>
      </w:r>
      <w:r w:rsidR="00197F2E">
        <w:rPr>
          <w:rFonts w:ascii="Arial" w:eastAsia="Times New Roman" w:hAnsi="Arial" w:cs="Arial"/>
          <w:sz w:val="20"/>
          <w:szCs w:val="20"/>
          <w:lang w:eastAsia="en-AU"/>
        </w:rPr>
        <w:t xml:space="preserve">Greg Staib </w:t>
      </w:r>
      <w:r w:rsidR="00737798">
        <w:rPr>
          <w:rFonts w:ascii="Arial" w:eastAsia="Times New Roman" w:hAnsi="Arial" w:cs="Arial"/>
          <w:sz w:val="20"/>
          <w:szCs w:val="20"/>
          <w:lang w:eastAsia="en-AU"/>
        </w:rPr>
        <w:t xml:space="preserve">(AEMO) </w:t>
      </w:r>
      <w:r w:rsidR="00197F2E">
        <w:rPr>
          <w:rFonts w:ascii="Arial" w:eastAsia="Times New Roman" w:hAnsi="Arial" w:cs="Arial"/>
          <w:sz w:val="20"/>
          <w:szCs w:val="20"/>
          <w:lang w:eastAsia="en-AU"/>
        </w:rPr>
        <w:t xml:space="preserve">and </w:t>
      </w:r>
      <w:r>
        <w:rPr>
          <w:rFonts w:ascii="Arial" w:eastAsia="Times New Roman" w:hAnsi="Arial" w:cs="Arial"/>
          <w:sz w:val="20"/>
          <w:szCs w:val="20"/>
          <w:lang w:eastAsia="en-AU"/>
        </w:rPr>
        <w:t xml:space="preserve">Debborah </w:t>
      </w:r>
      <w:r w:rsidR="00197F2E">
        <w:rPr>
          <w:rFonts w:ascii="Arial" w:eastAsia="Times New Roman" w:hAnsi="Arial" w:cs="Arial"/>
          <w:sz w:val="20"/>
          <w:szCs w:val="20"/>
          <w:lang w:eastAsia="en-AU"/>
        </w:rPr>
        <w:t xml:space="preserve">Marsh </w:t>
      </w:r>
      <w:r w:rsidR="00737798">
        <w:rPr>
          <w:rFonts w:ascii="Arial" w:eastAsia="Times New Roman" w:hAnsi="Arial" w:cs="Arial"/>
          <w:sz w:val="20"/>
          <w:szCs w:val="20"/>
          <w:lang w:eastAsia="en-AU"/>
        </w:rPr>
        <w:t xml:space="preserve">(AEMO) </w:t>
      </w:r>
      <w:r>
        <w:rPr>
          <w:rFonts w:ascii="Arial" w:eastAsia="Times New Roman" w:hAnsi="Arial" w:cs="Arial"/>
          <w:sz w:val="20"/>
          <w:szCs w:val="20"/>
          <w:lang w:eastAsia="en-AU"/>
        </w:rPr>
        <w:t xml:space="preserve">answered that </w:t>
      </w:r>
      <w:r w:rsidR="00197F2E">
        <w:rPr>
          <w:rFonts w:ascii="Arial" w:eastAsia="Times New Roman" w:hAnsi="Arial" w:cs="Arial"/>
          <w:sz w:val="20"/>
          <w:szCs w:val="20"/>
          <w:lang w:eastAsia="en-AU"/>
        </w:rPr>
        <w:t>while</w:t>
      </w:r>
      <w:r>
        <w:rPr>
          <w:rFonts w:ascii="Arial" w:eastAsia="Times New Roman" w:hAnsi="Arial" w:cs="Arial"/>
          <w:sz w:val="20"/>
          <w:szCs w:val="20"/>
          <w:lang w:eastAsia="en-AU"/>
        </w:rPr>
        <w:t xml:space="preserve"> discounted </w:t>
      </w:r>
      <w:r w:rsidR="00197F2E">
        <w:rPr>
          <w:rFonts w:ascii="Arial" w:eastAsia="Times New Roman" w:hAnsi="Arial" w:cs="Arial"/>
          <w:sz w:val="20"/>
          <w:szCs w:val="20"/>
          <w:lang w:eastAsia="en-AU"/>
        </w:rPr>
        <w:t xml:space="preserve">values are </w:t>
      </w:r>
      <w:r>
        <w:rPr>
          <w:rFonts w:ascii="Arial" w:eastAsia="Times New Roman" w:hAnsi="Arial" w:cs="Arial"/>
          <w:sz w:val="20"/>
          <w:szCs w:val="20"/>
          <w:lang w:eastAsia="en-AU"/>
        </w:rPr>
        <w:t xml:space="preserve">applied </w:t>
      </w:r>
      <w:r w:rsidR="002F1E5F">
        <w:rPr>
          <w:rFonts w:ascii="Arial" w:eastAsia="Times New Roman" w:hAnsi="Arial" w:cs="Arial"/>
          <w:sz w:val="20"/>
          <w:szCs w:val="20"/>
          <w:lang w:eastAsia="en-AU"/>
        </w:rPr>
        <w:t>to</w:t>
      </w:r>
      <w:r>
        <w:rPr>
          <w:rFonts w:ascii="Arial" w:eastAsia="Times New Roman" w:hAnsi="Arial" w:cs="Arial"/>
          <w:sz w:val="20"/>
          <w:szCs w:val="20"/>
          <w:lang w:eastAsia="en-AU"/>
        </w:rPr>
        <w:t xml:space="preserve"> electricity</w:t>
      </w:r>
      <w:r w:rsidR="002F1E5F">
        <w:rPr>
          <w:rFonts w:ascii="Arial" w:eastAsia="Times New Roman" w:hAnsi="Arial" w:cs="Arial"/>
          <w:sz w:val="20"/>
          <w:szCs w:val="20"/>
          <w:lang w:eastAsia="en-AU"/>
        </w:rPr>
        <w:t xml:space="preserve"> values, </w:t>
      </w:r>
      <w:r w:rsidR="0029658D">
        <w:rPr>
          <w:rFonts w:ascii="Arial" w:eastAsia="Times New Roman" w:hAnsi="Arial" w:cs="Arial"/>
          <w:sz w:val="20"/>
          <w:szCs w:val="20"/>
          <w:lang w:eastAsia="en-AU"/>
        </w:rPr>
        <w:t>gas values are</w:t>
      </w:r>
      <w:r w:rsidR="00197F2E">
        <w:rPr>
          <w:rFonts w:ascii="Arial" w:eastAsia="Times New Roman" w:hAnsi="Arial" w:cs="Arial"/>
          <w:sz w:val="20"/>
          <w:szCs w:val="20"/>
          <w:lang w:eastAsia="en-AU"/>
        </w:rPr>
        <w:t xml:space="preserve"> </w:t>
      </w:r>
      <w:r w:rsidR="002F1E5F">
        <w:rPr>
          <w:rFonts w:ascii="Arial" w:eastAsia="Times New Roman" w:hAnsi="Arial" w:cs="Arial"/>
          <w:sz w:val="20"/>
          <w:szCs w:val="20"/>
          <w:lang w:eastAsia="en-AU"/>
        </w:rPr>
        <w:t>taken</w:t>
      </w:r>
      <w:r w:rsidR="00197F2E">
        <w:rPr>
          <w:rFonts w:ascii="Arial" w:eastAsia="Times New Roman" w:hAnsi="Arial" w:cs="Arial"/>
          <w:sz w:val="20"/>
          <w:szCs w:val="20"/>
          <w:lang w:eastAsia="en-AU"/>
        </w:rPr>
        <w:t xml:space="preserve"> </w:t>
      </w:r>
      <w:r w:rsidR="002F1E5F">
        <w:rPr>
          <w:rFonts w:ascii="Arial" w:eastAsia="Times New Roman" w:hAnsi="Arial" w:cs="Arial"/>
          <w:sz w:val="20"/>
          <w:szCs w:val="20"/>
          <w:lang w:eastAsia="en-AU"/>
        </w:rPr>
        <w:t>‘as is’</w:t>
      </w:r>
      <w:r w:rsidR="0029658D">
        <w:rPr>
          <w:rFonts w:ascii="Arial" w:eastAsia="Times New Roman" w:hAnsi="Arial" w:cs="Arial"/>
          <w:sz w:val="20"/>
          <w:szCs w:val="20"/>
          <w:lang w:eastAsia="en-AU"/>
        </w:rPr>
        <w:t>.</w:t>
      </w:r>
    </w:p>
    <w:p w14:paraId="34B1235E" w14:textId="55978BEB" w:rsidR="00C75AF4" w:rsidRDefault="00197F2E" w:rsidP="00C63E65">
      <w:pPr>
        <w:pStyle w:val="ListParagraph"/>
        <w:numPr>
          <w:ilvl w:val="0"/>
          <w:numId w:val="33"/>
        </w:numPr>
        <w:spacing w:line="360" w:lineRule="auto"/>
        <w:rPr>
          <w:rFonts w:ascii="Arial" w:eastAsia="Times New Roman" w:hAnsi="Arial" w:cs="Arial"/>
          <w:sz w:val="20"/>
          <w:szCs w:val="20"/>
          <w:lang w:eastAsia="en-AU"/>
        </w:rPr>
      </w:pPr>
      <w:r w:rsidRPr="003730F0">
        <w:rPr>
          <w:rFonts w:ascii="Arial" w:eastAsia="Times New Roman" w:hAnsi="Arial" w:cs="Arial"/>
          <w:sz w:val="20"/>
          <w:szCs w:val="20"/>
          <w:lang w:eastAsia="en-AU"/>
        </w:rPr>
        <w:t xml:space="preserve">Elsie Zhao </w:t>
      </w:r>
      <w:r w:rsidR="003730F0">
        <w:rPr>
          <w:rFonts w:ascii="Arial" w:eastAsia="Times New Roman" w:hAnsi="Arial" w:cs="Arial"/>
          <w:sz w:val="20"/>
          <w:szCs w:val="20"/>
          <w:lang w:eastAsia="en-AU"/>
        </w:rPr>
        <w:t>(</w:t>
      </w:r>
      <w:r w:rsidR="003730F0" w:rsidRPr="003730F0">
        <w:rPr>
          <w:rFonts w:ascii="Arial" w:eastAsia="Times New Roman" w:hAnsi="Arial" w:cs="Arial"/>
          <w:sz w:val="20"/>
          <w:szCs w:val="20"/>
          <w:lang w:eastAsia="en-AU"/>
        </w:rPr>
        <w:t>Multinet Gas</w:t>
      </w:r>
      <w:r w:rsidR="003730F0">
        <w:rPr>
          <w:rFonts w:ascii="Arial" w:eastAsia="Times New Roman" w:hAnsi="Arial" w:cs="Arial"/>
          <w:sz w:val="20"/>
          <w:szCs w:val="20"/>
          <w:lang w:eastAsia="en-AU"/>
        </w:rPr>
        <w:t xml:space="preserve">) </w:t>
      </w:r>
      <w:r>
        <w:rPr>
          <w:rFonts w:ascii="Arial" w:eastAsia="Times New Roman" w:hAnsi="Arial" w:cs="Arial"/>
          <w:sz w:val="20"/>
          <w:szCs w:val="20"/>
          <w:lang w:eastAsia="en-AU"/>
        </w:rPr>
        <w:t xml:space="preserve">raised a question how </w:t>
      </w:r>
      <w:r w:rsidR="00F95302">
        <w:rPr>
          <w:rFonts w:ascii="Arial" w:eastAsia="Times New Roman" w:hAnsi="Arial" w:cs="Arial"/>
          <w:sz w:val="20"/>
          <w:szCs w:val="20"/>
          <w:lang w:eastAsia="en-AU"/>
        </w:rPr>
        <w:t xml:space="preserve">large </w:t>
      </w:r>
      <w:r w:rsidR="00C75AF4">
        <w:rPr>
          <w:rFonts w:ascii="Arial" w:eastAsia="Times New Roman" w:hAnsi="Arial" w:cs="Arial"/>
          <w:sz w:val="20"/>
          <w:szCs w:val="20"/>
          <w:lang w:eastAsia="en-AU"/>
        </w:rPr>
        <w:t>building</w:t>
      </w:r>
      <w:r>
        <w:rPr>
          <w:rFonts w:ascii="Arial" w:eastAsia="Times New Roman" w:hAnsi="Arial" w:cs="Arial"/>
          <w:sz w:val="20"/>
          <w:szCs w:val="20"/>
          <w:lang w:eastAsia="en-AU"/>
        </w:rPr>
        <w:t xml:space="preserve">s </w:t>
      </w:r>
      <w:r w:rsidR="008133D2">
        <w:rPr>
          <w:rFonts w:ascii="Arial" w:eastAsia="Times New Roman" w:hAnsi="Arial" w:cs="Arial"/>
          <w:sz w:val="20"/>
          <w:szCs w:val="20"/>
          <w:lang w:eastAsia="en-AU"/>
        </w:rPr>
        <w:t>with</w:t>
      </w:r>
      <w:r>
        <w:rPr>
          <w:rFonts w:ascii="Arial" w:eastAsia="Times New Roman" w:hAnsi="Arial" w:cs="Arial"/>
          <w:sz w:val="20"/>
          <w:szCs w:val="20"/>
          <w:lang w:eastAsia="en-AU"/>
        </w:rPr>
        <w:t xml:space="preserve"> </w:t>
      </w:r>
      <w:r w:rsidR="008F1050">
        <w:rPr>
          <w:rFonts w:ascii="Arial" w:eastAsia="Times New Roman" w:hAnsi="Arial" w:cs="Arial"/>
          <w:sz w:val="20"/>
          <w:szCs w:val="20"/>
          <w:lang w:eastAsia="en-AU"/>
        </w:rPr>
        <w:t>multiple</w:t>
      </w:r>
      <w:r>
        <w:rPr>
          <w:rFonts w:ascii="Arial" w:eastAsia="Times New Roman" w:hAnsi="Arial" w:cs="Arial"/>
          <w:sz w:val="20"/>
          <w:szCs w:val="20"/>
          <w:lang w:eastAsia="en-AU"/>
        </w:rPr>
        <w:t xml:space="preserve"> meters</w:t>
      </w:r>
      <w:r w:rsidR="008133D2">
        <w:rPr>
          <w:rFonts w:ascii="Arial" w:eastAsia="Times New Roman" w:hAnsi="Arial" w:cs="Arial"/>
          <w:sz w:val="20"/>
          <w:szCs w:val="20"/>
          <w:lang w:eastAsia="en-AU"/>
        </w:rPr>
        <w:t xml:space="preserve"> </w:t>
      </w:r>
      <w:r>
        <w:rPr>
          <w:rFonts w:ascii="Arial" w:eastAsia="Times New Roman" w:hAnsi="Arial" w:cs="Arial"/>
          <w:sz w:val="20"/>
          <w:szCs w:val="20"/>
          <w:lang w:eastAsia="en-AU"/>
        </w:rPr>
        <w:t xml:space="preserve">are treated in this study. Greg Staib (AEMO) responded that this </w:t>
      </w:r>
      <w:r w:rsidR="00EE6033">
        <w:rPr>
          <w:rFonts w:ascii="Arial" w:eastAsia="Times New Roman" w:hAnsi="Arial" w:cs="Arial"/>
          <w:sz w:val="20"/>
          <w:szCs w:val="20"/>
          <w:lang w:eastAsia="en-AU"/>
        </w:rPr>
        <w:t>work</w:t>
      </w:r>
      <w:r>
        <w:rPr>
          <w:rFonts w:ascii="Arial" w:eastAsia="Times New Roman" w:hAnsi="Arial" w:cs="Arial"/>
          <w:sz w:val="20"/>
          <w:szCs w:val="20"/>
          <w:lang w:eastAsia="en-AU"/>
        </w:rPr>
        <w:t xml:space="preserve"> is an attempt to identify the </w:t>
      </w:r>
      <w:r w:rsidR="00EE6033">
        <w:rPr>
          <w:rFonts w:ascii="Arial" w:eastAsia="Times New Roman" w:hAnsi="Arial" w:cs="Arial"/>
          <w:sz w:val="20"/>
          <w:szCs w:val="20"/>
          <w:lang w:eastAsia="en-AU"/>
        </w:rPr>
        <w:t xml:space="preserve">impact of </w:t>
      </w:r>
      <w:r w:rsidR="005670B1">
        <w:rPr>
          <w:rFonts w:ascii="Arial" w:eastAsia="Times New Roman" w:hAnsi="Arial" w:cs="Arial"/>
          <w:sz w:val="20"/>
          <w:szCs w:val="20"/>
          <w:lang w:eastAsia="en-AU"/>
        </w:rPr>
        <w:t xml:space="preserve">population </w:t>
      </w:r>
      <w:r w:rsidR="00EE6033">
        <w:rPr>
          <w:rFonts w:ascii="Arial" w:eastAsia="Times New Roman" w:hAnsi="Arial" w:cs="Arial"/>
          <w:sz w:val="20"/>
          <w:szCs w:val="20"/>
          <w:lang w:eastAsia="en-AU"/>
        </w:rPr>
        <w:t xml:space="preserve">density </w:t>
      </w:r>
      <w:r w:rsidR="005670B1">
        <w:rPr>
          <w:rFonts w:ascii="Arial" w:eastAsia="Times New Roman" w:hAnsi="Arial" w:cs="Arial"/>
          <w:sz w:val="20"/>
          <w:szCs w:val="20"/>
          <w:lang w:eastAsia="en-AU"/>
        </w:rPr>
        <w:t xml:space="preserve">and geography </w:t>
      </w:r>
      <w:r>
        <w:rPr>
          <w:rFonts w:ascii="Arial" w:eastAsia="Times New Roman" w:hAnsi="Arial" w:cs="Arial"/>
          <w:sz w:val="20"/>
          <w:szCs w:val="20"/>
          <w:lang w:eastAsia="en-AU"/>
        </w:rPr>
        <w:t>on gas con</w:t>
      </w:r>
      <w:r w:rsidR="0029658D">
        <w:rPr>
          <w:rFonts w:ascii="Arial" w:eastAsia="Times New Roman" w:hAnsi="Arial" w:cs="Arial"/>
          <w:sz w:val="20"/>
          <w:szCs w:val="20"/>
          <w:lang w:eastAsia="en-AU"/>
        </w:rPr>
        <w:t>sum</w:t>
      </w:r>
      <w:r>
        <w:rPr>
          <w:rFonts w:ascii="Arial" w:eastAsia="Times New Roman" w:hAnsi="Arial" w:cs="Arial"/>
          <w:sz w:val="20"/>
          <w:szCs w:val="20"/>
          <w:lang w:eastAsia="en-AU"/>
        </w:rPr>
        <w:t>ption</w:t>
      </w:r>
      <w:r w:rsidR="00EE6033">
        <w:rPr>
          <w:rFonts w:ascii="Arial" w:eastAsia="Times New Roman" w:hAnsi="Arial" w:cs="Arial"/>
          <w:sz w:val="20"/>
          <w:szCs w:val="20"/>
          <w:lang w:eastAsia="en-AU"/>
        </w:rPr>
        <w:t xml:space="preserve">. The study </w:t>
      </w:r>
      <w:r w:rsidR="005670B1">
        <w:rPr>
          <w:rFonts w:ascii="Arial" w:eastAsia="Times New Roman" w:hAnsi="Arial" w:cs="Arial"/>
          <w:sz w:val="20"/>
          <w:szCs w:val="20"/>
          <w:lang w:eastAsia="en-AU"/>
        </w:rPr>
        <w:t xml:space="preserve">itself </w:t>
      </w:r>
      <w:r w:rsidR="00EE6033">
        <w:rPr>
          <w:rFonts w:ascii="Arial" w:eastAsia="Times New Roman" w:hAnsi="Arial" w:cs="Arial"/>
          <w:sz w:val="20"/>
          <w:szCs w:val="20"/>
          <w:lang w:eastAsia="en-AU"/>
        </w:rPr>
        <w:t xml:space="preserve">utilises </w:t>
      </w:r>
      <w:r w:rsidR="004122EA">
        <w:rPr>
          <w:rFonts w:ascii="Arial" w:eastAsia="Times New Roman" w:hAnsi="Arial" w:cs="Arial"/>
          <w:sz w:val="20"/>
          <w:szCs w:val="20"/>
          <w:lang w:eastAsia="en-AU"/>
        </w:rPr>
        <w:t>actual</w:t>
      </w:r>
      <w:r w:rsidR="00EE6033">
        <w:rPr>
          <w:rFonts w:ascii="Arial" w:eastAsia="Times New Roman" w:hAnsi="Arial" w:cs="Arial"/>
          <w:sz w:val="20"/>
          <w:szCs w:val="20"/>
          <w:lang w:eastAsia="en-AU"/>
        </w:rPr>
        <w:t xml:space="preserve"> tariff V </w:t>
      </w:r>
      <w:r w:rsidR="004122EA">
        <w:rPr>
          <w:rFonts w:ascii="Arial" w:eastAsia="Times New Roman" w:hAnsi="Arial" w:cs="Arial"/>
          <w:sz w:val="20"/>
          <w:szCs w:val="20"/>
          <w:lang w:eastAsia="en-AU"/>
        </w:rPr>
        <w:t xml:space="preserve">meter data and analyses them </w:t>
      </w:r>
      <w:r w:rsidR="00EE6033">
        <w:rPr>
          <w:rFonts w:ascii="Arial" w:eastAsia="Times New Roman" w:hAnsi="Arial" w:cs="Arial"/>
          <w:sz w:val="20"/>
          <w:szCs w:val="20"/>
          <w:lang w:eastAsia="en-AU"/>
        </w:rPr>
        <w:t>at</w:t>
      </w:r>
      <w:r w:rsidR="008133D2">
        <w:rPr>
          <w:rFonts w:ascii="Arial" w:eastAsia="Times New Roman" w:hAnsi="Arial" w:cs="Arial"/>
          <w:sz w:val="20"/>
          <w:szCs w:val="20"/>
          <w:lang w:eastAsia="en-AU"/>
        </w:rPr>
        <w:t xml:space="preserve"> an</w:t>
      </w:r>
      <w:r w:rsidR="00EE6033">
        <w:rPr>
          <w:rFonts w:ascii="Arial" w:eastAsia="Times New Roman" w:hAnsi="Arial" w:cs="Arial"/>
          <w:sz w:val="20"/>
          <w:szCs w:val="20"/>
          <w:lang w:eastAsia="en-AU"/>
        </w:rPr>
        <w:t xml:space="preserve"> aggregate level</w:t>
      </w:r>
      <w:r w:rsidR="008133D2">
        <w:rPr>
          <w:rFonts w:ascii="Arial" w:eastAsia="Times New Roman" w:hAnsi="Arial" w:cs="Arial"/>
          <w:sz w:val="20"/>
          <w:szCs w:val="20"/>
          <w:lang w:eastAsia="en-AU"/>
        </w:rPr>
        <w:t xml:space="preserve">. </w:t>
      </w:r>
      <w:r w:rsidR="0029658D">
        <w:rPr>
          <w:rFonts w:ascii="Arial" w:eastAsia="Times New Roman" w:hAnsi="Arial" w:cs="Arial"/>
          <w:sz w:val="20"/>
          <w:szCs w:val="20"/>
          <w:lang w:eastAsia="en-AU"/>
        </w:rPr>
        <w:t xml:space="preserve">Greg Staib (AEMO) went on to note that </w:t>
      </w:r>
      <w:r w:rsidR="004122EA">
        <w:rPr>
          <w:rFonts w:ascii="Arial" w:eastAsia="Times New Roman" w:hAnsi="Arial" w:cs="Arial"/>
          <w:sz w:val="20"/>
          <w:szCs w:val="20"/>
          <w:lang w:eastAsia="en-AU"/>
        </w:rPr>
        <w:t xml:space="preserve">obtaining </w:t>
      </w:r>
      <w:r w:rsidR="005670B1">
        <w:rPr>
          <w:rFonts w:ascii="Arial" w:eastAsia="Times New Roman" w:hAnsi="Arial" w:cs="Arial"/>
          <w:sz w:val="20"/>
          <w:szCs w:val="20"/>
          <w:lang w:eastAsia="en-AU"/>
        </w:rPr>
        <w:t>further</w:t>
      </w:r>
      <w:r w:rsidR="00EE6033">
        <w:rPr>
          <w:rFonts w:ascii="Arial" w:eastAsia="Times New Roman" w:hAnsi="Arial" w:cs="Arial"/>
          <w:sz w:val="20"/>
          <w:szCs w:val="20"/>
          <w:lang w:eastAsia="en-AU"/>
        </w:rPr>
        <w:t xml:space="preserve"> information on the</w:t>
      </w:r>
      <w:r w:rsidR="005670B1">
        <w:rPr>
          <w:rFonts w:ascii="Arial" w:eastAsia="Times New Roman" w:hAnsi="Arial" w:cs="Arial"/>
          <w:sz w:val="20"/>
          <w:szCs w:val="20"/>
          <w:lang w:eastAsia="en-AU"/>
        </w:rPr>
        <w:t>se</w:t>
      </w:r>
      <w:r w:rsidR="00EE6033">
        <w:rPr>
          <w:rFonts w:ascii="Arial" w:eastAsia="Times New Roman" w:hAnsi="Arial" w:cs="Arial"/>
          <w:sz w:val="20"/>
          <w:szCs w:val="20"/>
          <w:lang w:eastAsia="en-AU"/>
        </w:rPr>
        <w:t xml:space="preserve"> types of premises </w:t>
      </w:r>
      <w:r w:rsidR="0029658D">
        <w:rPr>
          <w:rFonts w:ascii="Arial" w:eastAsia="Times New Roman" w:hAnsi="Arial" w:cs="Arial"/>
          <w:sz w:val="20"/>
          <w:szCs w:val="20"/>
          <w:lang w:eastAsia="en-AU"/>
        </w:rPr>
        <w:t>would assist in</w:t>
      </w:r>
      <w:r w:rsidR="00EE6033">
        <w:rPr>
          <w:rFonts w:ascii="Arial" w:eastAsia="Times New Roman" w:hAnsi="Arial" w:cs="Arial"/>
          <w:sz w:val="20"/>
          <w:szCs w:val="20"/>
          <w:lang w:eastAsia="en-AU"/>
        </w:rPr>
        <w:t xml:space="preserve"> segment</w:t>
      </w:r>
      <w:r w:rsidR="0029658D">
        <w:rPr>
          <w:rFonts w:ascii="Arial" w:eastAsia="Times New Roman" w:hAnsi="Arial" w:cs="Arial"/>
          <w:sz w:val="20"/>
          <w:szCs w:val="20"/>
          <w:lang w:eastAsia="en-AU"/>
        </w:rPr>
        <w:t>ing</w:t>
      </w:r>
      <w:r w:rsidR="00EE6033">
        <w:rPr>
          <w:rFonts w:ascii="Arial" w:eastAsia="Times New Roman" w:hAnsi="Arial" w:cs="Arial"/>
          <w:sz w:val="20"/>
          <w:szCs w:val="20"/>
          <w:lang w:eastAsia="en-AU"/>
        </w:rPr>
        <w:t xml:space="preserve"> customers for modelling purposes but the granularity on that data is not yet available. </w:t>
      </w:r>
    </w:p>
    <w:p w14:paraId="411E216D" w14:textId="7648F842" w:rsidR="00C75AF4" w:rsidRDefault="00C75AF4" w:rsidP="00C63E65">
      <w:pPr>
        <w:pStyle w:val="ListParagraph"/>
        <w:numPr>
          <w:ilvl w:val="0"/>
          <w:numId w:val="33"/>
        </w:numPr>
        <w:spacing w:line="360" w:lineRule="auto"/>
        <w:rPr>
          <w:rFonts w:ascii="Arial" w:eastAsia="Times New Roman" w:hAnsi="Arial" w:cs="Arial"/>
          <w:sz w:val="20"/>
          <w:szCs w:val="20"/>
          <w:lang w:eastAsia="en-AU"/>
        </w:rPr>
      </w:pPr>
      <w:r>
        <w:rPr>
          <w:rFonts w:ascii="Arial" w:eastAsia="Times New Roman" w:hAnsi="Arial" w:cs="Arial"/>
          <w:sz w:val="20"/>
          <w:szCs w:val="20"/>
          <w:lang w:eastAsia="en-AU"/>
        </w:rPr>
        <w:lastRenderedPageBreak/>
        <w:t>Nick Cimdins</w:t>
      </w:r>
      <w:r w:rsidR="003730F0">
        <w:rPr>
          <w:rFonts w:ascii="Arial" w:eastAsia="Times New Roman" w:hAnsi="Arial" w:cs="Arial"/>
          <w:sz w:val="20"/>
          <w:szCs w:val="20"/>
          <w:lang w:eastAsia="en-AU"/>
        </w:rPr>
        <w:t xml:space="preserve"> (Ausnet)</w:t>
      </w:r>
      <w:r>
        <w:rPr>
          <w:rFonts w:ascii="Arial" w:eastAsia="Times New Roman" w:hAnsi="Arial" w:cs="Arial"/>
          <w:sz w:val="20"/>
          <w:szCs w:val="20"/>
          <w:lang w:eastAsia="en-AU"/>
        </w:rPr>
        <w:t xml:space="preserve"> </w:t>
      </w:r>
      <w:r w:rsidR="00EE6033">
        <w:rPr>
          <w:rFonts w:ascii="Arial" w:eastAsia="Times New Roman" w:hAnsi="Arial" w:cs="Arial"/>
          <w:sz w:val="20"/>
          <w:szCs w:val="20"/>
          <w:lang w:eastAsia="en-AU"/>
        </w:rPr>
        <w:t xml:space="preserve">noted </w:t>
      </w:r>
      <w:r w:rsidR="00983C92">
        <w:rPr>
          <w:rFonts w:ascii="Arial" w:eastAsia="Times New Roman" w:hAnsi="Arial" w:cs="Arial"/>
          <w:sz w:val="20"/>
          <w:szCs w:val="20"/>
          <w:lang w:eastAsia="en-AU"/>
        </w:rPr>
        <w:t xml:space="preserve">that </w:t>
      </w:r>
      <w:r w:rsidR="00EE6033">
        <w:rPr>
          <w:rFonts w:ascii="Arial" w:eastAsia="Times New Roman" w:hAnsi="Arial" w:cs="Arial"/>
          <w:sz w:val="20"/>
          <w:szCs w:val="20"/>
          <w:lang w:eastAsia="en-AU"/>
        </w:rPr>
        <w:t xml:space="preserve">the </w:t>
      </w:r>
      <w:r w:rsidR="00983C92">
        <w:rPr>
          <w:rFonts w:ascii="Arial" w:eastAsia="Times New Roman" w:hAnsi="Arial" w:cs="Arial"/>
          <w:sz w:val="20"/>
          <w:szCs w:val="20"/>
          <w:lang w:eastAsia="en-AU"/>
        </w:rPr>
        <w:t xml:space="preserve">approximate </w:t>
      </w:r>
      <w:r w:rsidR="00EE6033">
        <w:rPr>
          <w:rFonts w:ascii="Arial" w:eastAsia="Times New Roman" w:hAnsi="Arial" w:cs="Arial"/>
          <w:sz w:val="20"/>
          <w:szCs w:val="20"/>
          <w:lang w:eastAsia="en-AU"/>
        </w:rPr>
        <w:t>10GJ reduction</w:t>
      </w:r>
      <w:r w:rsidR="00E14283">
        <w:rPr>
          <w:rFonts w:ascii="Arial" w:eastAsia="Times New Roman" w:hAnsi="Arial" w:cs="Arial"/>
          <w:sz w:val="20"/>
          <w:szCs w:val="20"/>
          <w:lang w:eastAsia="en-AU"/>
        </w:rPr>
        <w:t xml:space="preserve"> per connection</w:t>
      </w:r>
      <w:r w:rsidR="00EE6033">
        <w:rPr>
          <w:rFonts w:ascii="Arial" w:eastAsia="Times New Roman" w:hAnsi="Arial" w:cs="Arial"/>
          <w:sz w:val="20"/>
          <w:szCs w:val="20"/>
          <w:lang w:eastAsia="en-AU"/>
        </w:rPr>
        <w:t xml:space="preserve"> over the given timeline </w:t>
      </w:r>
      <w:r w:rsidR="00983C92">
        <w:rPr>
          <w:rFonts w:ascii="Arial" w:eastAsia="Times New Roman" w:hAnsi="Arial" w:cs="Arial"/>
          <w:sz w:val="20"/>
          <w:szCs w:val="20"/>
          <w:lang w:eastAsia="en-AU"/>
        </w:rPr>
        <w:t>appeared</w:t>
      </w:r>
      <w:r w:rsidR="00EE6033">
        <w:rPr>
          <w:rFonts w:ascii="Arial" w:eastAsia="Times New Roman" w:hAnsi="Arial" w:cs="Arial"/>
          <w:sz w:val="20"/>
          <w:szCs w:val="20"/>
          <w:lang w:eastAsia="en-AU"/>
        </w:rPr>
        <w:t xml:space="preserve"> consistent with </w:t>
      </w:r>
      <w:r w:rsidR="00983C92">
        <w:rPr>
          <w:rFonts w:ascii="Arial" w:eastAsia="Times New Roman" w:hAnsi="Arial" w:cs="Arial"/>
          <w:sz w:val="20"/>
          <w:szCs w:val="20"/>
          <w:lang w:eastAsia="en-AU"/>
        </w:rPr>
        <w:t>his organisation</w:t>
      </w:r>
      <w:r w:rsidR="00E14283">
        <w:rPr>
          <w:rFonts w:ascii="Arial" w:eastAsia="Times New Roman" w:hAnsi="Arial" w:cs="Arial"/>
          <w:sz w:val="20"/>
          <w:szCs w:val="20"/>
          <w:lang w:eastAsia="en-AU"/>
        </w:rPr>
        <w:t>’</w:t>
      </w:r>
      <w:r w:rsidR="00983C92">
        <w:rPr>
          <w:rFonts w:ascii="Arial" w:eastAsia="Times New Roman" w:hAnsi="Arial" w:cs="Arial"/>
          <w:sz w:val="20"/>
          <w:szCs w:val="20"/>
          <w:lang w:eastAsia="en-AU"/>
        </w:rPr>
        <w:t>s observations</w:t>
      </w:r>
      <w:r>
        <w:rPr>
          <w:rFonts w:ascii="Arial" w:eastAsia="Times New Roman" w:hAnsi="Arial" w:cs="Arial"/>
          <w:sz w:val="20"/>
          <w:szCs w:val="20"/>
          <w:lang w:eastAsia="en-AU"/>
        </w:rPr>
        <w:t>.</w:t>
      </w:r>
      <w:r w:rsidR="00EE6033">
        <w:rPr>
          <w:rFonts w:ascii="Arial" w:eastAsia="Times New Roman" w:hAnsi="Arial" w:cs="Arial"/>
          <w:sz w:val="20"/>
          <w:szCs w:val="20"/>
          <w:lang w:eastAsia="en-AU"/>
        </w:rPr>
        <w:t xml:space="preserve"> </w:t>
      </w:r>
    </w:p>
    <w:p w14:paraId="1874586D" w14:textId="45DB0C97" w:rsidR="00654BA9" w:rsidRPr="002A2668" w:rsidRDefault="002A2668" w:rsidP="002A2668">
      <w:pPr>
        <w:pStyle w:val="ListParagraph"/>
        <w:numPr>
          <w:ilvl w:val="0"/>
          <w:numId w:val="33"/>
        </w:numPr>
        <w:spacing w:line="360" w:lineRule="auto"/>
        <w:rPr>
          <w:rFonts w:ascii="Arial" w:eastAsia="Times New Roman" w:hAnsi="Arial" w:cs="Arial"/>
          <w:color w:val="002060"/>
          <w:sz w:val="20"/>
          <w:szCs w:val="20"/>
          <w:lang w:val="en-US" w:eastAsia="en-AU"/>
        </w:rPr>
      </w:pPr>
      <w:r w:rsidRPr="002A2668">
        <w:rPr>
          <w:rFonts w:ascii="Arial" w:eastAsia="Times New Roman" w:hAnsi="Arial" w:cs="Arial"/>
          <w:sz w:val="20"/>
          <w:szCs w:val="20"/>
          <w:lang w:eastAsia="en-AU"/>
        </w:rPr>
        <w:t>Jennifer Brownie (</w:t>
      </w:r>
      <w:r w:rsidRPr="002A2668">
        <w:rPr>
          <w:rFonts w:ascii="Arial" w:eastAsia="Times New Roman" w:hAnsi="Arial" w:cs="Arial"/>
          <w:sz w:val="20"/>
          <w:szCs w:val="20"/>
          <w:lang w:val="en-US" w:eastAsia="en-AU"/>
        </w:rPr>
        <w:t>Queensland Electricity Users Network</w:t>
      </w:r>
      <w:r w:rsidRPr="002A2668">
        <w:rPr>
          <w:rFonts w:ascii="Arial" w:eastAsia="Times New Roman" w:hAnsi="Arial" w:cs="Arial"/>
          <w:sz w:val="20"/>
          <w:szCs w:val="20"/>
          <w:lang w:eastAsia="en-AU"/>
        </w:rPr>
        <w:t>)</w:t>
      </w:r>
      <w:r>
        <w:rPr>
          <w:rFonts w:ascii="Arial" w:eastAsia="Times New Roman" w:hAnsi="Arial" w:cs="Arial"/>
          <w:sz w:val="20"/>
          <w:szCs w:val="20"/>
          <w:lang w:eastAsia="en-AU"/>
        </w:rPr>
        <w:t xml:space="preserve"> </w:t>
      </w:r>
      <w:r w:rsidR="009F5836" w:rsidRPr="002A2668">
        <w:rPr>
          <w:rFonts w:ascii="Arial" w:eastAsia="Times New Roman" w:hAnsi="Arial" w:cs="Arial"/>
          <w:sz w:val="20"/>
          <w:szCs w:val="20"/>
          <w:lang w:eastAsia="en-AU"/>
        </w:rPr>
        <w:t xml:space="preserve">suggested that in Queensland, </w:t>
      </w:r>
      <w:r w:rsidR="000D6F82">
        <w:rPr>
          <w:rFonts w:ascii="Arial" w:eastAsia="Times New Roman" w:hAnsi="Arial" w:cs="Arial"/>
          <w:sz w:val="20"/>
          <w:szCs w:val="20"/>
          <w:lang w:eastAsia="en-AU"/>
        </w:rPr>
        <w:t xml:space="preserve">Ergon Retail’s Tariff 33, a </w:t>
      </w:r>
      <w:r w:rsidR="009F5836" w:rsidRPr="002A2668">
        <w:rPr>
          <w:rFonts w:ascii="Arial" w:eastAsia="Times New Roman" w:hAnsi="Arial" w:cs="Arial"/>
          <w:sz w:val="20"/>
          <w:szCs w:val="20"/>
          <w:lang w:eastAsia="en-AU"/>
        </w:rPr>
        <w:t>controlled-load residential tariff</w:t>
      </w:r>
      <w:r w:rsidR="000D6F82">
        <w:rPr>
          <w:rFonts w:ascii="Arial" w:eastAsia="Times New Roman" w:hAnsi="Arial" w:cs="Arial"/>
          <w:sz w:val="20"/>
          <w:szCs w:val="20"/>
          <w:lang w:eastAsia="en-AU"/>
        </w:rPr>
        <w:t>,</w:t>
      </w:r>
      <w:r w:rsidR="00983C92">
        <w:rPr>
          <w:rFonts w:ascii="Arial" w:eastAsia="Times New Roman" w:hAnsi="Arial" w:cs="Arial"/>
          <w:sz w:val="20"/>
          <w:szCs w:val="20"/>
          <w:lang w:eastAsia="en-AU"/>
        </w:rPr>
        <w:t xml:space="preserve"> had been made available to irri</w:t>
      </w:r>
      <w:r w:rsidR="009F5836" w:rsidRPr="002A2668">
        <w:rPr>
          <w:rFonts w:ascii="Arial" w:eastAsia="Times New Roman" w:hAnsi="Arial" w:cs="Arial"/>
          <w:sz w:val="20"/>
          <w:szCs w:val="20"/>
          <w:lang w:eastAsia="en-AU"/>
        </w:rPr>
        <w:t>gators.</w:t>
      </w:r>
      <w:r w:rsidR="000D6F82">
        <w:rPr>
          <w:rFonts w:ascii="Arial" w:eastAsia="Times New Roman" w:hAnsi="Arial" w:cs="Arial"/>
          <w:sz w:val="20"/>
          <w:szCs w:val="20"/>
          <w:lang w:eastAsia="en-AU"/>
        </w:rPr>
        <w:t xml:space="preserve"> As a consequence,</w:t>
      </w:r>
      <w:r w:rsidR="009F5836" w:rsidRPr="002A2668">
        <w:rPr>
          <w:rFonts w:ascii="Arial" w:eastAsia="Times New Roman" w:hAnsi="Arial" w:cs="Arial"/>
          <w:sz w:val="20"/>
          <w:szCs w:val="20"/>
          <w:lang w:eastAsia="en-AU"/>
        </w:rPr>
        <w:t xml:space="preserve"> the average consumption of </w:t>
      </w:r>
      <w:r w:rsidR="000D6F82">
        <w:rPr>
          <w:rFonts w:ascii="Arial" w:eastAsia="Times New Roman" w:hAnsi="Arial" w:cs="Arial"/>
          <w:sz w:val="20"/>
          <w:szCs w:val="20"/>
          <w:lang w:eastAsia="en-AU"/>
        </w:rPr>
        <w:t>this</w:t>
      </w:r>
      <w:r w:rsidR="009F5836" w:rsidRPr="002A2668">
        <w:rPr>
          <w:rFonts w:ascii="Arial" w:eastAsia="Times New Roman" w:hAnsi="Arial" w:cs="Arial"/>
          <w:sz w:val="20"/>
          <w:szCs w:val="20"/>
          <w:lang w:eastAsia="en-AU"/>
        </w:rPr>
        <w:t xml:space="preserve"> </w:t>
      </w:r>
      <w:r w:rsidR="00DB0727">
        <w:rPr>
          <w:rFonts w:ascii="Arial" w:eastAsia="Times New Roman" w:hAnsi="Arial" w:cs="Arial"/>
          <w:sz w:val="20"/>
          <w:szCs w:val="20"/>
          <w:lang w:eastAsia="en-AU"/>
        </w:rPr>
        <w:t xml:space="preserve">previously residential </w:t>
      </w:r>
      <w:r w:rsidR="009F5836" w:rsidRPr="002A2668">
        <w:rPr>
          <w:rFonts w:ascii="Arial" w:eastAsia="Times New Roman" w:hAnsi="Arial" w:cs="Arial"/>
          <w:sz w:val="20"/>
          <w:szCs w:val="20"/>
          <w:lang w:eastAsia="en-AU"/>
        </w:rPr>
        <w:t xml:space="preserve">tariff </w:t>
      </w:r>
      <w:r w:rsidR="00334E97" w:rsidRPr="002A2668">
        <w:rPr>
          <w:rFonts w:ascii="Arial" w:eastAsia="Times New Roman" w:hAnsi="Arial" w:cs="Arial"/>
          <w:sz w:val="20"/>
          <w:szCs w:val="20"/>
          <w:lang w:eastAsia="en-AU"/>
        </w:rPr>
        <w:t>will be affected</w:t>
      </w:r>
      <w:r w:rsidR="009F5836" w:rsidRPr="002A2668">
        <w:rPr>
          <w:rFonts w:ascii="Arial" w:eastAsia="Times New Roman" w:hAnsi="Arial" w:cs="Arial"/>
          <w:sz w:val="20"/>
          <w:szCs w:val="20"/>
          <w:lang w:eastAsia="en-AU"/>
        </w:rPr>
        <w:t xml:space="preserve"> by the usage</w:t>
      </w:r>
      <w:r w:rsidR="00334E97" w:rsidRPr="002A2668">
        <w:rPr>
          <w:rFonts w:ascii="Arial" w:eastAsia="Times New Roman" w:hAnsi="Arial" w:cs="Arial"/>
          <w:sz w:val="20"/>
          <w:szCs w:val="20"/>
          <w:lang w:eastAsia="en-AU"/>
        </w:rPr>
        <w:t xml:space="preserve"> from</w:t>
      </w:r>
      <w:r w:rsidR="000D6F82">
        <w:rPr>
          <w:rFonts w:ascii="Arial" w:eastAsia="Times New Roman" w:hAnsi="Arial" w:cs="Arial"/>
          <w:sz w:val="20"/>
          <w:szCs w:val="20"/>
          <w:lang w:eastAsia="en-AU"/>
        </w:rPr>
        <w:t xml:space="preserve"> business</w:t>
      </w:r>
      <w:r w:rsidR="00983C92">
        <w:rPr>
          <w:rFonts w:ascii="Arial" w:eastAsia="Times New Roman" w:hAnsi="Arial" w:cs="Arial"/>
          <w:sz w:val="20"/>
          <w:szCs w:val="20"/>
          <w:lang w:eastAsia="en-AU"/>
        </w:rPr>
        <w:t xml:space="preserve"> customers</w:t>
      </w:r>
      <w:r w:rsidR="009F5836" w:rsidRPr="002A2668">
        <w:rPr>
          <w:rFonts w:ascii="Arial" w:eastAsia="Times New Roman" w:hAnsi="Arial" w:cs="Arial"/>
          <w:sz w:val="20"/>
          <w:szCs w:val="20"/>
          <w:lang w:eastAsia="en-AU"/>
        </w:rPr>
        <w:t>.</w:t>
      </w:r>
      <w:r w:rsidR="006E5891" w:rsidRPr="002A2668">
        <w:rPr>
          <w:rFonts w:ascii="Arial" w:eastAsia="Times New Roman" w:hAnsi="Arial" w:cs="Arial"/>
          <w:sz w:val="20"/>
          <w:szCs w:val="20"/>
          <w:lang w:eastAsia="en-AU"/>
        </w:rPr>
        <w:t xml:space="preserve"> Greg Staib (AEMO)</w:t>
      </w:r>
      <w:r w:rsidR="000D6F82">
        <w:rPr>
          <w:rFonts w:ascii="Arial" w:eastAsia="Times New Roman" w:hAnsi="Arial" w:cs="Arial"/>
          <w:sz w:val="20"/>
          <w:szCs w:val="20"/>
          <w:lang w:eastAsia="en-AU"/>
        </w:rPr>
        <w:t xml:space="preserve"> thanked</w:t>
      </w:r>
      <w:r w:rsidR="006E5891" w:rsidRPr="002A2668">
        <w:rPr>
          <w:rFonts w:ascii="Arial" w:eastAsia="Times New Roman" w:hAnsi="Arial" w:cs="Arial"/>
          <w:sz w:val="20"/>
          <w:szCs w:val="20"/>
          <w:lang w:eastAsia="en-AU"/>
        </w:rPr>
        <w:t xml:space="preserve"> Jennifer Brownie </w:t>
      </w:r>
      <w:r w:rsidR="000D6F82">
        <w:rPr>
          <w:rFonts w:ascii="Arial" w:eastAsia="Times New Roman" w:hAnsi="Arial" w:cs="Arial"/>
          <w:sz w:val="20"/>
          <w:szCs w:val="20"/>
          <w:lang w:eastAsia="en-AU"/>
        </w:rPr>
        <w:t>for providing this insight and requested further information to</w:t>
      </w:r>
      <w:r w:rsidR="00695407" w:rsidRPr="002A2668">
        <w:rPr>
          <w:rFonts w:ascii="Arial" w:eastAsia="Times New Roman" w:hAnsi="Arial" w:cs="Arial"/>
          <w:sz w:val="20"/>
          <w:szCs w:val="20"/>
          <w:lang w:eastAsia="en-AU"/>
        </w:rPr>
        <w:t xml:space="preserve"> as</w:t>
      </w:r>
      <w:r w:rsidR="000D6F82">
        <w:rPr>
          <w:rFonts w:ascii="Arial" w:eastAsia="Times New Roman" w:hAnsi="Arial" w:cs="Arial"/>
          <w:sz w:val="20"/>
          <w:szCs w:val="20"/>
          <w:lang w:eastAsia="en-AU"/>
        </w:rPr>
        <w:t>sist in enhancing future analysi</w:t>
      </w:r>
      <w:r w:rsidR="00695407" w:rsidRPr="002A2668">
        <w:rPr>
          <w:rFonts w:ascii="Arial" w:eastAsia="Times New Roman" w:hAnsi="Arial" w:cs="Arial"/>
          <w:sz w:val="20"/>
          <w:szCs w:val="20"/>
          <w:lang w:eastAsia="en-AU"/>
        </w:rPr>
        <w:t>s and forecasts.</w:t>
      </w:r>
      <w:r w:rsidR="00695407" w:rsidRPr="003644B6">
        <w:rPr>
          <w:rFonts w:ascii="Arial" w:eastAsia="Times New Roman" w:hAnsi="Arial" w:cs="Arial"/>
          <w:color w:val="FF0000"/>
          <w:sz w:val="20"/>
          <w:szCs w:val="20"/>
          <w:lang w:eastAsia="en-AU"/>
        </w:rPr>
        <w:t xml:space="preserve"> </w:t>
      </w:r>
    </w:p>
    <w:p w14:paraId="3DA2ACC1" w14:textId="1E77C5A8" w:rsidR="001C20F1" w:rsidRDefault="001C20F1" w:rsidP="00C63E65">
      <w:pPr>
        <w:pStyle w:val="ListParagraph"/>
        <w:numPr>
          <w:ilvl w:val="0"/>
          <w:numId w:val="33"/>
        </w:numPr>
        <w:spacing w:line="36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Nick Cimdins </w:t>
      </w:r>
      <w:r w:rsidR="002A2668">
        <w:rPr>
          <w:rFonts w:ascii="Arial" w:eastAsia="Times New Roman" w:hAnsi="Arial" w:cs="Arial"/>
          <w:sz w:val="20"/>
          <w:szCs w:val="20"/>
          <w:lang w:eastAsia="en-AU"/>
        </w:rPr>
        <w:t xml:space="preserve">(Ausnet) </w:t>
      </w:r>
      <w:r>
        <w:rPr>
          <w:rFonts w:ascii="Arial" w:eastAsia="Times New Roman" w:hAnsi="Arial" w:cs="Arial"/>
          <w:sz w:val="20"/>
          <w:szCs w:val="20"/>
          <w:lang w:eastAsia="en-AU"/>
        </w:rPr>
        <w:t xml:space="preserve">expressed </w:t>
      </w:r>
      <w:r w:rsidR="000D6F82">
        <w:rPr>
          <w:rFonts w:ascii="Arial" w:eastAsia="Times New Roman" w:hAnsi="Arial" w:cs="Arial"/>
          <w:sz w:val="20"/>
          <w:szCs w:val="20"/>
          <w:lang w:eastAsia="en-AU"/>
        </w:rPr>
        <w:t xml:space="preserve">that his </w:t>
      </w:r>
      <w:r>
        <w:rPr>
          <w:rFonts w:ascii="Arial" w:eastAsia="Times New Roman" w:hAnsi="Arial" w:cs="Arial"/>
          <w:sz w:val="20"/>
          <w:szCs w:val="20"/>
          <w:lang w:eastAsia="en-AU"/>
        </w:rPr>
        <w:t xml:space="preserve">primary interest </w:t>
      </w:r>
      <w:r w:rsidR="000D6F82">
        <w:rPr>
          <w:rFonts w:ascii="Arial" w:eastAsia="Times New Roman" w:hAnsi="Arial" w:cs="Arial"/>
          <w:sz w:val="20"/>
          <w:szCs w:val="20"/>
          <w:lang w:eastAsia="en-AU"/>
        </w:rPr>
        <w:t>was in the</w:t>
      </w:r>
      <w:r>
        <w:rPr>
          <w:rFonts w:ascii="Arial" w:eastAsia="Times New Roman" w:hAnsi="Arial" w:cs="Arial"/>
          <w:sz w:val="20"/>
          <w:szCs w:val="20"/>
          <w:lang w:eastAsia="en-AU"/>
        </w:rPr>
        <w:t xml:space="preserve"> fuel switching analysis</w:t>
      </w:r>
      <w:r w:rsidR="000D6F82">
        <w:rPr>
          <w:rFonts w:ascii="Arial" w:eastAsia="Times New Roman" w:hAnsi="Arial" w:cs="Arial"/>
          <w:sz w:val="20"/>
          <w:szCs w:val="20"/>
          <w:lang w:eastAsia="en-AU"/>
        </w:rPr>
        <w:t>.</w:t>
      </w:r>
      <w:r w:rsidR="00C57896">
        <w:rPr>
          <w:rFonts w:ascii="Arial" w:eastAsia="Times New Roman" w:hAnsi="Arial" w:cs="Arial"/>
          <w:sz w:val="20"/>
          <w:szCs w:val="20"/>
          <w:lang w:eastAsia="en-AU"/>
        </w:rPr>
        <w:t xml:space="preserve"> </w:t>
      </w:r>
      <w:r w:rsidR="000D6F82">
        <w:rPr>
          <w:rFonts w:ascii="Arial" w:eastAsia="Times New Roman" w:hAnsi="Arial" w:cs="Arial"/>
          <w:sz w:val="20"/>
          <w:szCs w:val="20"/>
          <w:lang w:eastAsia="en-AU"/>
        </w:rPr>
        <w:t>Nick Cimdins (Ausnet) stated he was</w:t>
      </w:r>
      <w:r w:rsidR="00C57896">
        <w:rPr>
          <w:rFonts w:ascii="Arial" w:eastAsia="Times New Roman" w:hAnsi="Arial" w:cs="Arial"/>
          <w:sz w:val="20"/>
          <w:szCs w:val="20"/>
          <w:lang w:eastAsia="en-AU"/>
        </w:rPr>
        <w:t xml:space="preserve"> keen </w:t>
      </w:r>
      <w:r w:rsidR="00A012C1">
        <w:rPr>
          <w:rFonts w:ascii="Arial" w:eastAsia="Times New Roman" w:hAnsi="Arial" w:cs="Arial"/>
          <w:sz w:val="20"/>
          <w:szCs w:val="20"/>
          <w:lang w:eastAsia="en-AU"/>
        </w:rPr>
        <w:t>to see</w:t>
      </w:r>
      <w:r w:rsidR="00C57896">
        <w:rPr>
          <w:rFonts w:ascii="Arial" w:eastAsia="Times New Roman" w:hAnsi="Arial" w:cs="Arial"/>
          <w:sz w:val="20"/>
          <w:szCs w:val="20"/>
          <w:lang w:eastAsia="en-AU"/>
        </w:rPr>
        <w:t xml:space="preserve"> further analysis such as examining </w:t>
      </w:r>
      <w:r w:rsidR="00A012C1">
        <w:rPr>
          <w:rFonts w:ascii="Arial" w:eastAsia="Times New Roman" w:hAnsi="Arial" w:cs="Arial"/>
          <w:sz w:val="20"/>
          <w:szCs w:val="20"/>
          <w:lang w:eastAsia="en-AU"/>
        </w:rPr>
        <w:t xml:space="preserve">trends in </w:t>
      </w:r>
      <w:r>
        <w:rPr>
          <w:rFonts w:ascii="Arial" w:eastAsia="Times New Roman" w:hAnsi="Arial" w:cs="Arial"/>
          <w:sz w:val="20"/>
          <w:szCs w:val="20"/>
          <w:lang w:eastAsia="en-AU"/>
        </w:rPr>
        <w:t xml:space="preserve">newly </w:t>
      </w:r>
      <w:r w:rsidR="00C57896">
        <w:rPr>
          <w:rFonts w:ascii="Arial" w:eastAsia="Times New Roman" w:hAnsi="Arial" w:cs="Arial"/>
          <w:sz w:val="20"/>
          <w:szCs w:val="20"/>
          <w:lang w:eastAsia="en-AU"/>
        </w:rPr>
        <w:t xml:space="preserve">registered NMIs and MIRNs. Greg Staib (AEMO) </w:t>
      </w:r>
      <w:r w:rsidR="000D6F82">
        <w:rPr>
          <w:rFonts w:ascii="Arial" w:eastAsia="Times New Roman" w:hAnsi="Arial" w:cs="Arial"/>
          <w:sz w:val="20"/>
          <w:szCs w:val="20"/>
          <w:lang w:eastAsia="en-AU"/>
        </w:rPr>
        <w:t xml:space="preserve">agreed this would be an area of interest and </w:t>
      </w:r>
      <w:r w:rsidR="00C57896">
        <w:rPr>
          <w:rFonts w:ascii="Arial" w:eastAsia="Times New Roman" w:hAnsi="Arial" w:cs="Arial"/>
          <w:sz w:val="20"/>
          <w:szCs w:val="20"/>
          <w:lang w:eastAsia="en-AU"/>
        </w:rPr>
        <w:t xml:space="preserve">advised that </w:t>
      </w:r>
      <w:r w:rsidR="004122EA">
        <w:rPr>
          <w:rFonts w:ascii="Arial" w:eastAsia="Times New Roman" w:hAnsi="Arial" w:cs="Arial"/>
          <w:sz w:val="20"/>
          <w:szCs w:val="20"/>
          <w:lang w:eastAsia="en-AU"/>
        </w:rPr>
        <w:t>as the database gets updated</w:t>
      </w:r>
      <w:r w:rsidR="00C57896">
        <w:rPr>
          <w:rFonts w:ascii="Arial" w:eastAsia="Times New Roman" w:hAnsi="Arial" w:cs="Arial"/>
          <w:sz w:val="20"/>
          <w:szCs w:val="20"/>
          <w:lang w:eastAsia="en-AU"/>
        </w:rPr>
        <w:t xml:space="preserve">, AEMO would </w:t>
      </w:r>
      <w:r w:rsidR="004122EA">
        <w:rPr>
          <w:rFonts w:ascii="Arial" w:eastAsia="Times New Roman" w:hAnsi="Arial" w:cs="Arial"/>
          <w:sz w:val="20"/>
          <w:szCs w:val="20"/>
          <w:lang w:eastAsia="en-AU"/>
        </w:rPr>
        <w:t xml:space="preserve">want to </w:t>
      </w:r>
      <w:r w:rsidR="00C57896">
        <w:rPr>
          <w:rFonts w:ascii="Arial" w:eastAsia="Times New Roman" w:hAnsi="Arial" w:cs="Arial"/>
          <w:sz w:val="20"/>
          <w:szCs w:val="20"/>
          <w:lang w:eastAsia="en-AU"/>
        </w:rPr>
        <w:t xml:space="preserve">continue the work and carry out further </w:t>
      </w:r>
      <w:r w:rsidR="004122EA">
        <w:rPr>
          <w:rFonts w:ascii="Arial" w:eastAsia="Times New Roman" w:hAnsi="Arial" w:cs="Arial"/>
          <w:sz w:val="20"/>
          <w:szCs w:val="20"/>
          <w:lang w:eastAsia="en-AU"/>
        </w:rPr>
        <w:t>analysis and also monitor changes in consumption</w:t>
      </w:r>
      <w:r w:rsidR="00C57896">
        <w:rPr>
          <w:rFonts w:ascii="Arial" w:eastAsia="Times New Roman" w:hAnsi="Arial" w:cs="Arial"/>
          <w:sz w:val="20"/>
          <w:szCs w:val="20"/>
          <w:lang w:eastAsia="en-AU"/>
        </w:rPr>
        <w:t>.</w:t>
      </w:r>
    </w:p>
    <w:p w14:paraId="23A57726" w14:textId="77777777" w:rsidR="008C2484" w:rsidRDefault="008C2484" w:rsidP="008C2484">
      <w:pPr>
        <w:pStyle w:val="ListParagraph"/>
        <w:spacing w:line="360" w:lineRule="auto"/>
        <w:ind w:left="1004"/>
        <w:rPr>
          <w:rFonts w:ascii="Arial" w:eastAsia="Times New Roman" w:hAnsi="Arial" w:cs="Arial"/>
          <w:sz w:val="20"/>
          <w:szCs w:val="20"/>
          <w:lang w:eastAsia="en-AU"/>
        </w:rPr>
      </w:pPr>
    </w:p>
    <w:p w14:paraId="6436430C" w14:textId="25D0E299" w:rsidR="00C57896" w:rsidRPr="009863F1" w:rsidRDefault="00C57896" w:rsidP="007D586F">
      <w:pPr>
        <w:pStyle w:val="Heading1"/>
      </w:pPr>
      <w:r>
        <w:t>Draft GSOO 2019 Gas Demand Forecasts</w:t>
      </w:r>
    </w:p>
    <w:p w14:paraId="1B4D4471" w14:textId="206D7EBE" w:rsidR="00C57896" w:rsidRDefault="00C57896" w:rsidP="00C57896">
      <w:pPr>
        <w:spacing w:after="0" w:line="360" w:lineRule="auto"/>
        <w:ind w:left="284"/>
        <w:rPr>
          <w:rFonts w:ascii="Arial" w:eastAsia="Times New Roman" w:hAnsi="Arial" w:cs="Arial"/>
          <w:sz w:val="20"/>
          <w:szCs w:val="20"/>
          <w:lang w:eastAsia="en-AU"/>
        </w:rPr>
      </w:pPr>
      <w:r>
        <w:rPr>
          <w:rFonts w:ascii="Arial" w:hAnsi="Arial" w:cs="Arial"/>
          <w:sz w:val="20"/>
        </w:rPr>
        <w:t>Ruchira Ray</w:t>
      </w:r>
      <w:r w:rsidRPr="00F339F7">
        <w:rPr>
          <w:rFonts w:ascii="Arial" w:hAnsi="Arial" w:cs="Arial"/>
          <w:sz w:val="20"/>
        </w:rPr>
        <w:t xml:space="preserve"> (AEMO</w:t>
      </w:r>
      <w:r>
        <w:rPr>
          <w:rFonts w:ascii="Arial" w:hAnsi="Arial" w:cs="Arial"/>
          <w:sz w:val="20"/>
        </w:rPr>
        <w:t xml:space="preserve">) presented on the </w:t>
      </w:r>
      <w:r>
        <w:rPr>
          <w:rFonts w:ascii="Arial" w:hAnsi="Arial" w:cs="Arial"/>
          <w:i/>
          <w:sz w:val="20"/>
        </w:rPr>
        <w:t>Draft</w:t>
      </w:r>
      <w:r w:rsidR="0066164F">
        <w:rPr>
          <w:rFonts w:ascii="Arial" w:hAnsi="Arial" w:cs="Arial"/>
          <w:i/>
          <w:sz w:val="20"/>
        </w:rPr>
        <w:t xml:space="preserve"> Gas Statement of Opportunities</w:t>
      </w:r>
      <w:r>
        <w:rPr>
          <w:rFonts w:ascii="Arial" w:hAnsi="Arial" w:cs="Arial"/>
          <w:i/>
          <w:sz w:val="20"/>
        </w:rPr>
        <w:t xml:space="preserve"> </w:t>
      </w:r>
      <w:r w:rsidR="004C30F7">
        <w:rPr>
          <w:rFonts w:ascii="Arial" w:hAnsi="Arial" w:cs="Arial"/>
          <w:i/>
          <w:sz w:val="20"/>
        </w:rPr>
        <w:t>(</w:t>
      </w:r>
      <w:r>
        <w:rPr>
          <w:rFonts w:ascii="Arial" w:hAnsi="Arial" w:cs="Arial"/>
          <w:i/>
          <w:sz w:val="20"/>
        </w:rPr>
        <w:t>GSOO</w:t>
      </w:r>
      <w:r w:rsidR="004C30F7">
        <w:rPr>
          <w:rFonts w:ascii="Arial" w:hAnsi="Arial" w:cs="Arial"/>
          <w:i/>
          <w:sz w:val="20"/>
        </w:rPr>
        <w:t>)</w:t>
      </w:r>
      <w:r>
        <w:rPr>
          <w:rFonts w:ascii="Arial" w:hAnsi="Arial" w:cs="Arial"/>
          <w:i/>
          <w:sz w:val="20"/>
        </w:rPr>
        <w:t xml:space="preserve"> 2019 Gas Demand Forecasts</w:t>
      </w:r>
      <w:r>
        <w:rPr>
          <w:rFonts w:ascii="Arial" w:hAnsi="Arial" w:cs="Arial"/>
          <w:sz w:val="20"/>
        </w:rPr>
        <w:t xml:space="preserve"> </w:t>
      </w:r>
      <w:r>
        <w:rPr>
          <w:rFonts w:ascii="Arial" w:eastAsia="Times New Roman" w:hAnsi="Arial" w:cs="Arial"/>
          <w:sz w:val="20"/>
          <w:szCs w:val="20"/>
          <w:lang w:eastAsia="en-AU"/>
        </w:rPr>
        <w:t>(included in the December 2018 meeting pack). The presentation provided the key changes and updates</w:t>
      </w:r>
      <w:r w:rsidR="004C30F7">
        <w:rPr>
          <w:rFonts w:ascii="Arial" w:eastAsia="Times New Roman" w:hAnsi="Arial" w:cs="Arial"/>
          <w:sz w:val="20"/>
          <w:szCs w:val="20"/>
          <w:lang w:eastAsia="en-AU"/>
        </w:rPr>
        <w:t xml:space="preserve"> to GSOO 2019</w:t>
      </w:r>
      <w:r>
        <w:rPr>
          <w:rFonts w:ascii="Arial" w:eastAsia="Times New Roman" w:hAnsi="Arial" w:cs="Arial"/>
          <w:sz w:val="20"/>
          <w:szCs w:val="20"/>
          <w:lang w:eastAsia="en-AU"/>
        </w:rPr>
        <w:t xml:space="preserve"> as well as the draft consumption forecasts</w:t>
      </w:r>
      <w:r w:rsidR="004C30F7">
        <w:rPr>
          <w:rFonts w:ascii="Arial" w:eastAsia="Times New Roman" w:hAnsi="Arial" w:cs="Arial"/>
          <w:sz w:val="20"/>
          <w:szCs w:val="20"/>
          <w:lang w:eastAsia="en-AU"/>
        </w:rPr>
        <w:t>.</w:t>
      </w:r>
      <w:r w:rsidR="00FA7968">
        <w:rPr>
          <w:rFonts w:ascii="Arial" w:eastAsia="Times New Roman" w:hAnsi="Arial" w:cs="Arial"/>
          <w:sz w:val="20"/>
          <w:szCs w:val="20"/>
          <w:lang w:eastAsia="en-AU"/>
        </w:rPr>
        <w:t xml:space="preserve"> </w:t>
      </w:r>
      <w:r w:rsidR="00C83194">
        <w:rPr>
          <w:rFonts w:ascii="Arial" w:eastAsia="Times New Roman" w:hAnsi="Arial" w:cs="Arial"/>
          <w:sz w:val="20"/>
          <w:szCs w:val="20"/>
          <w:lang w:eastAsia="en-AU"/>
        </w:rPr>
        <w:t xml:space="preserve">Phil Travill (AEMO) and </w:t>
      </w:r>
      <w:r w:rsidR="00FA7968">
        <w:rPr>
          <w:rFonts w:ascii="Arial" w:eastAsia="Times New Roman" w:hAnsi="Arial" w:cs="Arial"/>
          <w:sz w:val="20"/>
          <w:szCs w:val="20"/>
          <w:lang w:eastAsia="en-AU"/>
        </w:rPr>
        <w:t xml:space="preserve">Greg Staib (AEMO) also </w:t>
      </w:r>
      <w:r w:rsidR="004122EA">
        <w:rPr>
          <w:rFonts w:ascii="Arial" w:eastAsia="Times New Roman" w:hAnsi="Arial" w:cs="Arial"/>
          <w:sz w:val="20"/>
          <w:szCs w:val="20"/>
          <w:lang w:eastAsia="en-AU"/>
        </w:rPr>
        <w:t>contributed during the presentation</w:t>
      </w:r>
      <w:r w:rsidR="008A286B">
        <w:rPr>
          <w:rFonts w:ascii="Arial" w:eastAsia="Times New Roman" w:hAnsi="Arial" w:cs="Arial"/>
          <w:sz w:val="20"/>
          <w:szCs w:val="20"/>
          <w:lang w:eastAsia="en-AU"/>
        </w:rPr>
        <w:t xml:space="preserve"> to provide information on g</w:t>
      </w:r>
      <w:r w:rsidR="00C83194">
        <w:rPr>
          <w:rFonts w:ascii="Arial" w:eastAsia="Times New Roman" w:hAnsi="Arial" w:cs="Arial"/>
          <w:sz w:val="20"/>
          <w:szCs w:val="20"/>
          <w:lang w:eastAsia="en-AU"/>
        </w:rPr>
        <w:t>as-powered generation</w:t>
      </w:r>
      <w:r w:rsidR="00783FB0">
        <w:rPr>
          <w:rFonts w:ascii="Arial" w:eastAsia="Times New Roman" w:hAnsi="Arial" w:cs="Arial"/>
          <w:sz w:val="20"/>
          <w:szCs w:val="20"/>
          <w:lang w:eastAsia="en-AU"/>
        </w:rPr>
        <w:t xml:space="preserve"> (GPG)</w:t>
      </w:r>
      <w:r w:rsidR="00C83194">
        <w:rPr>
          <w:rFonts w:ascii="Arial" w:eastAsia="Times New Roman" w:hAnsi="Arial" w:cs="Arial"/>
          <w:sz w:val="20"/>
          <w:szCs w:val="20"/>
          <w:lang w:eastAsia="en-AU"/>
        </w:rPr>
        <w:t xml:space="preserve"> modelling and updates to ener</w:t>
      </w:r>
      <w:r w:rsidR="00533B4E">
        <w:rPr>
          <w:rFonts w:ascii="Arial" w:eastAsia="Times New Roman" w:hAnsi="Arial" w:cs="Arial"/>
          <w:sz w:val="20"/>
          <w:szCs w:val="20"/>
          <w:lang w:eastAsia="en-AU"/>
        </w:rPr>
        <w:t>g</w:t>
      </w:r>
      <w:r w:rsidR="00C83194">
        <w:rPr>
          <w:rFonts w:ascii="Arial" w:eastAsia="Times New Roman" w:hAnsi="Arial" w:cs="Arial"/>
          <w:sz w:val="20"/>
          <w:szCs w:val="20"/>
          <w:lang w:eastAsia="en-AU"/>
        </w:rPr>
        <w:t xml:space="preserve">y efficiency and fuel switching modelling used in GSOO 2019. </w:t>
      </w:r>
    </w:p>
    <w:p w14:paraId="7E475540" w14:textId="3579E856" w:rsidR="00C57896" w:rsidRDefault="00C57896" w:rsidP="00C57896">
      <w:pPr>
        <w:pStyle w:val="BodyText"/>
        <w:spacing w:line="360" w:lineRule="auto"/>
        <w:ind w:left="284"/>
        <w:rPr>
          <w:rFonts w:ascii="Arial" w:hAnsi="Arial" w:cs="Arial"/>
          <w:sz w:val="20"/>
        </w:rPr>
      </w:pPr>
      <w:r w:rsidRPr="00F339F7">
        <w:rPr>
          <w:rFonts w:ascii="Arial" w:hAnsi="Arial" w:cs="Arial"/>
          <w:sz w:val="20"/>
        </w:rPr>
        <w:t>Key discussion points during the presentation included:</w:t>
      </w:r>
    </w:p>
    <w:p w14:paraId="20D2F9D8" w14:textId="29C5DCD1" w:rsidR="004C30F7" w:rsidRPr="00783FB0" w:rsidRDefault="00490AEB" w:rsidP="00783FB0">
      <w:pPr>
        <w:pStyle w:val="BodyText"/>
        <w:numPr>
          <w:ilvl w:val="0"/>
          <w:numId w:val="34"/>
        </w:numPr>
        <w:spacing w:line="360" w:lineRule="auto"/>
        <w:rPr>
          <w:rFonts w:ascii="Arial" w:hAnsi="Arial" w:cs="Arial"/>
          <w:sz w:val="20"/>
        </w:rPr>
      </w:pPr>
      <w:r>
        <w:rPr>
          <w:rFonts w:ascii="Arial" w:hAnsi="Arial" w:cs="Arial"/>
          <w:sz w:val="20"/>
        </w:rPr>
        <w:t xml:space="preserve">David Headberry </w:t>
      </w:r>
      <w:r w:rsidR="002A2668">
        <w:rPr>
          <w:rFonts w:ascii="Arial" w:hAnsi="Arial" w:cs="Arial"/>
          <w:sz w:val="20"/>
        </w:rPr>
        <w:t>(</w:t>
      </w:r>
      <w:r w:rsidR="002A2668" w:rsidRPr="00A25CB0">
        <w:rPr>
          <w:rFonts w:ascii="Arial" w:hAnsi="Arial" w:cs="Arial"/>
          <w:sz w:val="20"/>
          <w:lang w:val="en-US"/>
        </w:rPr>
        <w:t>Major Energy Users</w:t>
      </w:r>
      <w:r w:rsidR="002A2668">
        <w:rPr>
          <w:rFonts w:ascii="Arial" w:hAnsi="Arial" w:cs="Arial"/>
          <w:color w:val="002060"/>
          <w:sz w:val="20"/>
          <w:lang w:val="en-US"/>
        </w:rPr>
        <w:t xml:space="preserve">) </w:t>
      </w:r>
      <w:r w:rsidR="00DD0AE6">
        <w:rPr>
          <w:rFonts w:ascii="Arial" w:hAnsi="Arial" w:cs="Arial"/>
          <w:sz w:val="20"/>
        </w:rPr>
        <w:t xml:space="preserve">questioned to what extent </w:t>
      </w:r>
      <w:r w:rsidR="00351F23">
        <w:rPr>
          <w:rFonts w:ascii="Arial" w:hAnsi="Arial" w:cs="Arial"/>
          <w:sz w:val="20"/>
        </w:rPr>
        <w:t xml:space="preserve">gas prices affect </w:t>
      </w:r>
      <w:r w:rsidR="00DD0AE6">
        <w:rPr>
          <w:rFonts w:ascii="Arial" w:hAnsi="Arial" w:cs="Arial"/>
          <w:sz w:val="20"/>
        </w:rPr>
        <w:t>AEMO</w:t>
      </w:r>
      <w:r w:rsidR="00351F23">
        <w:rPr>
          <w:rFonts w:ascii="Arial" w:hAnsi="Arial" w:cs="Arial"/>
          <w:sz w:val="20"/>
        </w:rPr>
        <w:t>’s</w:t>
      </w:r>
      <w:r w:rsidR="00DD0AE6">
        <w:rPr>
          <w:rFonts w:ascii="Arial" w:hAnsi="Arial" w:cs="Arial"/>
          <w:sz w:val="20"/>
        </w:rPr>
        <w:t xml:space="preserve"> forecasts </w:t>
      </w:r>
      <w:r w:rsidR="00351F23">
        <w:rPr>
          <w:rFonts w:ascii="Arial" w:hAnsi="Arial" w:cs="Arial"/>
          <w:sz w:val="20"/>
        </w:rPr>
        <w:t>on</w:t>
      </w:r>
      <w:r w:rsidR="00DD0AE6">
        <w:rPr>
          <w:rFonts w:ascii="Arial" w:hAnsi="Arial" w:cs="Arial"/>
          <w:sz w:val="20"/>
        </w:rPr>
        <w:t xml:space="preserve"> </w:t>
      </w:r>
      <w:r w:rsidR="00F74E94">
        <w:rPr>
          <w:rFonts w:ascii="Arial" w:hAnsi="Arial" w:cs="Arial"/>
          <w:sz w:val="20"/>
        </w:rPr>
        <w:t>end-users’</w:t>
      </w:r>
      <w:r w:rsidR="00DD0AE6">
        <w:rPr>
          <w:rFonts w:ascii="Arial" w:hAnsi="Arial" w:cs="Arial"/>
          <w:sz w:val="20"/>
        </w:rPr>
        <w:t xml:space="preserve"> movement</w:t>
      </w:r>
      <w:r w:rsidR="00351F23">
        <w:rPr>
          <w:rFonts w:ascii="Arial" w:hAnsi="Arial" w:cs="Arial"/>
          <w:sz w:val="20"/>
        </w:rPr>
        <w:t xml:space="preserve"> given significant increases observed in the market</w:t>
      </w:r>
      <w:r w:rsidR="00783FB0">
        <w:rPr>
          <w:rFonts w:ascii="Arial" w:hAnsi="Arial" w:cs="Arial"/>
          <w:sz w:val="20"/>
        </w:rPr>
        <w:t xml:space="preserve">. </w:t>
      </w:r>
      <w:r w:rsidR="00DD0AE6">
        <w:rPr>
          <w:rFonts w:ascii="Arial" w:hAnsi="Arial" w:cs="Arial"/>
          <w:sz w:val="20"/>
        </w:rPr>
        <w:t xml:space="preserve">Ruchira Ray </w:t>
      </w:r>
      <w:r w:rsidR="00B52238">
        <w:rPr>
          <w:rFonts w:ascii="Arial" w:hAnsi="Arial" w:cs="Arial"/>
          <w:sz w:val="20"/>
        </w:rPr>
        <w:t xml:space="preserve">(AEMO) </w:t>
      </w:r>
      <w:r w:rsidR="00DD0AE6">
        <w:rPr>
          <w:rFonts w:ascii="Arial" w:hAnsi="Arial" w:cs="Arial"/>
          <w:sz w:val="20"/>
        </w:rPr>
        <w:t>explained that AEMO sent out survey</w:t>
      </w:r>
      <w:r w:rsidR="00065603">
        <w:rPr>
          <w:rFonts w:ascii="Arial" w:hAnsi="Arial" w:cs="Arial"/>
          <w:sz w:val="20"/>
        </w:rPr>
        <w:t>s</w:t>
      </w:r>
      <w:r w:rsidR="00DD0AE6">
        <w:rPr>
          <w:rFonts w:ascii="Arial" w:hAnsi="Arial" w:cs="Arial"/>
          <w:sz w:val="20"/>
        </w:rPr>
        <w:t xml:space="preserve"> and interview</w:t>
      </w:r>
      <w:r w:rsidR="00065603">
        <w:rPr>
          <w:rFonts w:ascii="Arial" w:hAnsi="Arial" w:cs="Arial"/>
          <w:sz w:val="20"/>
        </w:rPr>
        <w:t>ed</w:t>
      </w:r>
      <w:r w:rsidR="00DD0AE6">
        <w:rPr>
          <w:rFonts w:ascii="Arial" w:hAnsi="Arial" w:cs="Arial"/>
          <w:sz w:val="20"/>
        </w:rPr>
        <w:t xml:space="preserve"> </w:t>
      </w:r>
      <w:r w:rsidR="00065603">
        <w:rPr>
          <w:rFonts w:ascii="Arial" w:hAnsi="Arial" w:cs="Arial"/>
          <w:sz w:val="20"/>
        </w:rPr>
        <w:t>multiple large</w:t>
      </w:r>
      <w:r w:rsidR="00DD0AE6">
        <w:rPr>
          <w:rFonts w:ascii="Arial" w:hAnsi="Arial" w:cs="Arial"/>
          <w:sz w:val="20"/>
        </w:rPr>
        <w:t xml:space="preserve"> industrials which covered a</w:t>
      </w:r>
      <w:r>
        <w:rPr>
          <w:rFonts w:ascii="Arial" w:hAnsi="Arial" w:cs="Arial"/>
          <w:sz w:val="20"/>
        </w:rPr>
        <w:t xml:space="preserve"> range of q</w:t>
      </w:r>
      <w:r w:rsidR="00DD0AE6">
        <w:rPr>
          <w:rFonts w:ascii="Arial" w:hAnsi="Arial" w:cs="Arial"/>
          <w:sz w:val="20"/>
        </w:rPr>
        <w:t>uestions about</w:t>
      </w:r>
      <w:r w:rsidR="00B27C03">
        <w:rPr>
          <w:rFonts w:ascii="Arial" w:hAnsi="Arial" w:cs="Arial"/>
          <w:sz w:val="20"/>
        </w:rPr>
        <w:t xml:space="preserve"> gas prices. These </w:t>
      </w:r>
      <w:r w:rsidR="004122EA">
        <w:rPr>
          <w:rFonts w:ascii="Arial" w:hAnsi="Arial" w:cs="Arial"/>
          <w:sz w:val="20"/>
        </w:rPr>
        <w:t xml:space="preserve">survey </w:t>
      </w:r>
      <w:r w:rsidR="00B27C03">
        <w:rPr>
          <w:rFonts w:ascii="Arial" w:hAnsi="Arial" w:cs="Arial"/>
          <w:sz w:val="20"/>
        </w:rPr>
        <w:t>questions include</w:t>
      </w:r>
      <w:r w:rsidR="00065603">
        <w:rPr>
          <w:rFonts w:ascii="Arial" w:hAnsi="Arial" w:cs="Arial"/>
          <w:sz w:val="20"/>
        </w:rPr>
        <w:t>d</w:t>
      </w:r>
      <w:r w:rsidR="00B27C03">
        <w:rPr>
          <w:rFonts w:ascii="Arial" w:hAnsi="Arial" w:cs="Arial"/>
          <w:sz w:val="20"/>
        </w:rPr>
        <w:t xml:space="preserve"> </w:t>
      </w:r>
      <w:r>
        <w:rPr>
          <w:rFonts w:ascii="Arial" w:hAnsi="Arial" w:cs="Arial"/>
          <w:sz w:val="20"/>
        </w:rPr>
        <w:t xml:space="preserve">how </w:t>
      </w:r>
      <w:r w:rsidR="00DD0AE6">
        <w:rPr>
          <w:rFonts w:ascii="Arial" w:hAnsi="Arial" w:cs="Arial"/>
          <w:sz w:val="20"/>
        </w:rPr>
        <w:t>gas price is considered in</w:t>
      </w:r>
      <w:r>
        <w:rPr>
          <w:rFonts w:ascii="Arial" w:hAnsi="Arial" w:cs="Arial"/>
          <w:sz w:val="20"/>
        </w:rPr>
        <w:t xml:space="preserve"> short-term risk </w:t>
      </w:r>
      <w:r w:rsidR="00DD0AE6">
        <w:rPr>
          <w:rFonts w:ascii="Arial" w:hAnsi="Arial" w:cs="Arial"/>
          <w:sz w:val="20"/>
        </w:rPr>
        <w:t xml:space="preserve">management </w:t>
      </w:r>
      <w:r w:rsidR="00065603">
        <w:rPr>
          <w:rFonts w:ascii="Arial" w:hAnsi="Arial" w:cs="Arial"/>
          <w:sz w:val="20"/>
        </w:rPr>
        <w:t>versus</w:t>
      </w:r>
      <w:r w:rsidR="00B27C03">
        <w:rPr>
          <w:rFonts w:ascii="Arial" w:hAnsi="Arial" w:cs="Arial"/>
          <w:sz w:val="20"/>
        </w:rPr>
        <w:t xml:space="preserve"> long-term decision</w:t>
      </w:r>
      <w:r w:rsidR="00065603">
        <w:rPr>
          <w:rFonts w:ascii="Arial" w:hAnsi="Arial" w:cs="Arial"/>
          <w:sz w:val="20"/>
        </w:rPr>
        <w:t xml:space="preserve"> making</w:t>
      </w:r>
      <w:r w:rsidR="00B27C03">
        <w:rPr>
          <w:rFonts w:ascii="Arial" w:hAnsi="Arial" w:cs="Arial"/>
          <w:sz w:val="20"/>
        </w:rPr>
        <w:t>, when is their</w:t>
      </w:r>
      <w:r>
        <w:rPr>
          <w:rFonts w:ascii="Arial" w:hAnsi="Arial" w:cs="Arial"/>
          <w:sz w:val="20"/>
        </w:rPr>
        <w:t xml:space="preserve"> next investment decision</w:t>
      </w:r>
      <w:r w:rsidR="00DD0AE6">
        <w:rPr>
          <w:rFonts w:ascii="Arial" w:hAnsi="Arial" w:cs="Arial"/>
          <w:sz w:val="20"/>
        </w:rPr>
        <w:t xml:space="preserve"> period</w:t>
      </w:r>
      <w:r>
        <w:rPr>
          <w:rFonts w:ascii="Arial" w:hAnsi="Arial" w:cs="Arial"/>
          <w:sz w:val="20"/>
        </w:rPr>
        <w:t xml:space="preserve">, </w:t>
      </w:r>
      <w:r w:rsidR="00B27C03">
        <w:rPr>
          <w:rFonts w:ascii="Arial" w:hAnsi="Arial" w:cs="Arial"/>
          <w:sz w:val="20"/>
        </w:rPr>
        <w:t xml:space="preserve">what are their </w:t>
      </w:r>
      <w:r>
        <w:rPr>
          <w:rFonts w:ascii="Arial" w:hAnsi="Arial" w:cs="Arial"/>
          <w:sz w:val="20"/>
        </w:rPr>
        <w:t>revenue drivers and</w:t>
      </w:r>
      <w:r w:rsidR="00B27C03">
        <w:rPr>
          <w:rFonts w:ascii="Arial" w:hAnsi="Arial" w:cs="Arial"/>
          <w:sz w:val="20"/>
        </w:rPr>
        <w:t xml:space="preserve"> </w:t>
      </w:r>
      <w:r w:rsidR="00351F23">
        <w:rPr>
          <w:rFonts w:ascii="Arial" w:hAnsi="Arial" w:cs="Arial"/>
          <w:sz w:val="20"/>
        </w:rPr>
        <w:t>what</w:t>
      </w:r>
      <w:r>
        <w:rPr>
          <w:rFonts w:ascii="Arial" w:hAnsi="Arial" w:cs="Arial"/>
          <w:sz w:val="20"/>
        </w:rPr>
        <w:t xml:space="preserve"> proportion of their total costs</w:t>
      </w:r>
      <w:r w:rsidR="00351F23">
        <w:rPr>
          <w:rFonts w:ascii="Arial" w:hAnsi="Arial" w:cs="Arial"/>
          <w:sz w:val="20"/>
        </w:rPr>
        <w:t xml:space="preserve"> is derived from gas</w:t>
      </w:r>
      <w:r>
        <w:rPr>
          <w:rFonts w:ascii="Arial" w:hAnsi="Arial" w:cs="Arial"/>
          <w:sz w:val="20"/>
        </w:rPr>
        <w:t xml:space="preserve">. </w:t>
      </w:r>
      <w:r w:rsidR="00B27C03">
        <w:rPr>
          <w:rFonts w:ascii="Arial" w:hAnsi="Arial" w:cs="Arial"/>
          <w:sz w:val="20"/>
        </w:rPr>
        <w:t xml:space="preserve">Nicola Falcon (AEMO) responded </w:t>
      </w:r>
      <w:r w:rsidR="004122EA">
        <w:rPr>
          <w:rFonts w:ascii="Arial" w:hAnsi="Arial" w:cs="Arial"/>
          <w:sz w:val="20"/>
        </w:rPr>
        <w:t>to</w:t>
      </w:r>
      <w:r w:rsidR="00B27C03">
        <w:rPr>
          <w:rFonts w:ascii="Arial" w:hAnsi="Arial" w:cs="Arial"/>
          <w:sz w:val="20"/>
        </w:rPr>
        <w:t xml:space="preserve"> David’s comment</w:t>
      </w:r>
      <w:r w:rsidR="004122EA">
        <w:rPr>
          <w:rFonts w:ascii="Arial" w:hAnsi="Arial" w:cs="Arial"/>
          <w:sz w:val="20"/>
        </w:rPr>
        <w:t xml:space="preserve"> that the industrial </w:t>
      </w:r>
      <w:r w:rsidR="00F74E94">
        <w:rPr>
          <w:rFonts w:ascii="Arial" w:hAnsi="Arial" w:cs="Arial"/>
          <w:sz w:val="20"/>
        </w:rPr>
        <w:t>survey</w:t>
      </w:r>
      <w:r w:rsidR="004122EA">
        <w:rPr>
          <w:rFonts w:ascii="Arial" w:hAnsi="Arial" w:cs="Arial"/>
          <w:sz w:val="20"/>
        </w:rPr>
        <w:t xml:space="preserve"> process</w:t>
      </w:r>
      <w:r>
        <w:rPr>
          <w:rFonts w:ascii="Arial" w:hAnsi="Arial" w:cs="Arial"/>
          <w:sz w:val="20"/>
        </w:rPr>
        <w:t xml:space="preserve"> help</w:t>
      </w:r>
      <w:r w:rsidR="00B27C03">
        <w:rPr>
          <w:rFonts w:ascii="Arial" w:hAnsi="Arial" w:cs="Arial"/>
          <w:sz w:val="20"/>
        </w:rPr>
        <w:t>s</w:t>
      </w:r>
      <w:r>
        <w:rPr>
          <w:rFonts w:ascii="Arial" w:hAnsi="Arial" w:cs="Arial"/>
          <w:sz w:val="20"/>
        </w:rPr>
        <w:t xml:space="preserve"> to validate </w:t>
      </w:r>
      <w:r w:rsidR="00B27C03">
        <w:rPr>
          <w:rFonts w:ascii="Arial" w:hAnsi="Arial" w:cs="Arial"/>
          <w:sz w:val="20"/>
        </w:rPr>
        <w:t>the price forecasts which AEMO</w:t>
      </w:r>
      <w:r>
        <w:rPr>
          <w:rFonts w:ascii="Arial" w:hAnsi="Arial" w:cs="Arial"/>
          <w:sz w:val="20"/>
        </w:rPr>
        <w:t xml:space="preserve"> </w:t>
      </w:r>
      <w:r w:rsidR="004122EA">
        <w:rPr>
          <w:rFonts w:ascii="Arial" w:hAnsi="Arial" w:cs="Arial"/>
          <w:sz w:val="20"/>
        </w:rPr>
        <w:t xml:space="preserve">receives </w:t>
      </w:r>
      <w:r>
        <w:rPr>
          <w:rFonts w:ascii="Arial" w:hAnsi="Arial" w:cs="Arial"/>
          <w:sz w:val="20"/>
        </w:rPr>
        <w:t>f</w:t>
      </w:r>
      <w:r w:rsidR="008230AA">
        <w:rPr>
          <w:rFonts w:ascii="Arial" w:hAnsi="Arial" w:cs="Arial"/>
          <w:sz w:val="20"/>
        </w:rPr>
        <w:t>rom consultant</w:t>
      </w:r>
      <w:r w:rsidR="00351F23">
        <w:rPr>
          <w:rFonts w:ascii="Arial" w:hAnsi="Arial" w:cs="Arial"/>
          <w:sz w:val="20"/>
        </w:rPr>
        <w:t>s</w:t>
      </w:r>
      <w:r w:rsidR="00697B3C">
        <w:rPr>
          <w:rFonts w:ascii="Arial" w:hAnsi="Arial" w:cs="Arial"/>
          <w:sz w:val="20"/>
        </w:rPr>
        <w:t>.</w:t>
      </w:r>
      <w:r w:rsidR="00F74E94">
        <w:rPr>
          <w:rFonts w:ascii="Arial" w:hAnsi="Arial" w:cs="Arial"/>
          <w:sz w:val="20"/>
        </w:rPr>
        <w:t xml:space="preserve"> </w:t>
      </w:r>
      <w:r w:rsidR="00783FB0" w:rsidRPr="00783FB0">
        <w:rPr>
          <w:rFonts w:ascii="Arial" w:hAnsi="Arial" w:cs="Arial"/>
          <w:sz w:val="20"/>
        </w:rPr>
        <w:t xml:space="preserve">The </w:t>
      </w:r>
      <w:r w:rsidR="00090E3B" w:rsidRPr="00783FB0">
        <w:rPr>
          <w:rFonts w:ascii="Arial" w:hAnsi="Arial" w:cs="Arial"/>
          <w:sz w:val="20"/>
        </w:rPr>
        <w:t xml:space="preserve">trajectory of price </w:t>
      </w:r>
      <w:r w:rsidR="004122EA">
        <w:rPr>
          <w:rFonts w:ascii="Arial" w:hAnsi="Arial" w:cs="Arial"/>
          <w:sz w:val="20"/>
        </w:rPr>
        <w:t>increases</w:t>
      </w:r>
      <w:r w:rsidR="00090E3B" w:rsidRPr="00783FB0">
        <w:rPr>
          <w:rFonts w:ascii="Arial" w:hAnsi="Arial" w:cs="Arial"/>
          <w:sz w:val="20"/>
        </w:rPr>
        <w:t xml:space="preserve"> </w:t>
      </w:r>
      <w:r w:rsidR="00783FB0" w:rsidRPr="00783FB0">
        <w:rPr>
          <w:rFonts w:ascii="Arial" w:hAnsi="Arial" w:cs="Arial"/>
          <w:sz w:val="20"/>
        </w:rPr>
        <w:t xml:space="preserve">and </w:t>
      </w:r>
      <w:r w:rsidR="004122EA">
        <w:rPr>
          <w:rFonts w:ascii="Arial" w:hAnsi="Arial" w:cs="Arial"/>
          <w:sz w:val="20"/>
        </w:rPr>
        <w:t xml:space="preserve">its </w:t>
      </w:r>
      <w:r w:rsidR="00783FB0" w:rsidRPr="00783FB0">
        <w:rPr>
          <w:rFonts w:ascii="Arial" w:hAnsi="Arial" w:cs="Arial"/>
          <w:sz w:val="20"/>
        </w:rPr>
        <w:t xml:space="preserve">impact on industrials are </w:t>
      </w:r>
      <w:r w:rsidR="00090E3B" w:rsidRPr="00783FB0">
        <w:rPr>
          <w:rFonts w:ascii="Arial" w:hAnsi="Arial" w:cs="Arial"/>
          <w:sz w:val="20"/>
        </w:rPr>
        <w:t xml:space="preserve">factored in the modelling </w:t>
      </w:r>
      <w:r w:rsidR="00783FB0">
        <w:rPr>
          <w:rFonts w:ascii="Arial" w:hAnsi="Arial" w:cs="Arial"/>
          <w:sz w:val="20"/>
        </w:rPr>
        <w:t>of GSOO 2019.</w:t>
      </w:r>
    </w:p>
    <w:p w14:paraId="0853938D" w14:textId="12CD8FF8" w:rsidR="00090E3B" w:rsidRDefault="00B52238" w:rsidP="004C30F7">
      <w:pPr>
        <w:pStyle w:val="BodyText"/>
        <w:numPr>
          <w:ilvl w:val="0"/>
          <w:numId w:val="34"/>
        </w:numPr>
        <w:spacing w:line="360" w:lineRule="auto"/>
        <w:rPr>
          <w:rFonts w:ascii="Arial" w:hAnsi="Arial" w:cs="Arial"/>
          <w:sz w:val="20"/>
        </w:rPr>
      </w:pPr>
      <w:r>
        <w:rPr>
          <w:rFonts w:ascii="Arial" w:hAnsi="Arial" w:cs="Arial"/>
          <w:sz w:val="20"/>
        </w:rPr>
        <w:t xml:space="preserve">Jennifer Brownie </w:t>
      </w:r>
      <w:r w:rsidR="002A2668" w:rsidRPr="002A2668">
        <w:rPr>
          <w:rFonts w:ascii="Arial" w:hAnsi="Arial" w:cs="Arial"/>
          <w:sz w:val="20"/>
        </w:rPr>
        <w:t>(</w:t>
      </w:r>
      <w:r w:rsidR="002A2668" w:rsidRPr="002A2668">
        <w:rPr>
          <w:rFonts w:ascii="Arial" w:hAnsi="Arial" w:cs="Arial"/>
          <w:sz w:val="20"/>
          <w:lang w:val="en-US"/>
        </w:rPr>
        <w:t>Queensland Electricity Users Network</w:t>
      </w:r>
      <w:r w:rsidR="002A2668" w:rsidRPr="002A2668">
        <w:rPr>
          <w:rFonts w:ascii="Arial" w:hAnsi="Arial" w:cs="Arial"/>
          <w:sz w:val="20"/>
        </w:rPr>
        <w:t>)</w:t>
      </w:r>
      <w:r w:rsidR="002A2668">
        <w:rPr>
          <w:rFonts w:ascii="Arial" w:hAnsi="Arial" w:cs="Arial"/>
          <w:sz w:val="20"/>
        </w:rPr>
        <w:t xml:space="preserve"> </w:t>
      </w:r>
      <w:r>
        <w:rPr>
          <w:rFonts w:ascii="Arial" w:hAnsi="Arial" w:cs="Arial"/>
          <w:sz w:val="20"/>
        </w:rPr>
        <w:t>queried what are the prices used for G</w:t>
      </w:r>
      <w:r w:rsidR="00EA609B">
        <w:rPr>
          <w:rFonts w:ascii="Arial" w:hAnsi="Arial" w:cs="Arial"/>
          <w:sz w:val="20"/>
        </w:rPr>
        <w:t xml:space="preserve">as </w:t>
      </w:r>
      <w:r>
        <w:rPr>
          <w:rFonts w:ascii="Arial" w:hAnsi="Arial" w:cs="Arial"/>
          <w:sz w:val="20"/>
        </w:rPr>
        <w:t>P</w:t>
      </w:r>
      <w:r w:rsidR="00EA609B">
        <w:rPr>
          <w:rFonts w:ascii="Arial" w:hAnsi="Arial" w:cs="Arial"/>
          <w:sz w:val="20"/>
        </w:rPr>
        <w:t xml:space="preserve">owered </w:t>
      </w:r>
      <w:r>
        <w:rPr>
          <w:rFonts w:ascii="Arial" w:hAnsi="Arial" w:cs="Arial"/>
          <w:sz w:val="20"/>
        </w:rPr>
        <w:t>G</w:t>
      </w:r>
      <w:r w:rsidR="00EA609B">
        <w:rPr>
          <w:rFonts w:ascii="Arial" w:hAnsi="Arial" w:cs="Arial"/>
          <w:sz w:val="20"/>
        </w:rPr>
        <w:t>eneration (GPG)</w:t>
      </w:r>
      <w:r>
        <w:rPr>
          <w:rFonts w:ascii="Arial" w:hAnsi="Arial" w:cs="Arial"/>
          <w:sz w:val="20"/>
        </w:rPr>
        <w:t xml:space="preserve"> modelling. Nicola Falcon (AEMO) replied that</w:t>
      </w:r>
      <w:r w:rsidR="00090E3B">
        <w:rPr>
          <w:rFonts w:ascii="Arial" w:hAnsi="Arial" w:cs="Arial"/>
          <w:sz w:val="20"/>
        </w:rPr>
        <w:t xml:space="preserve"> the price</w:t>
      </w:r>
      <w:r w:rsidR="008C2484">
        <w:rPr>
          <w:rFonts w:ascii="Arial" w:hAnsi="Arial" w:cs="Arial"/>
          <w:sz w:val="20"/>
        </w:rPr>
        <w:t>s</w:t>
      </w:r>
      <w:r w:rsidR="00090E3B">
        <w:rPr>
          <w:rFonts w:ascii="Arial" w:hAnsi="Arial" w:cs="Arial"/>
          <w:sz w:val="20"/>
        </w:rPr>
        <w:t xml:space="preserve"> used for GPG </w:t>
      </w:r>
      <w:r w:rsidR="00EA609B">
        <w:rPr>
          <w:rFonts w:ascii="Arial" w:hAnsi="Arial" w:cs="Arial"/>
          <w:sz w:val="20"/>
        </w:rPr>
        <w:t>modelling are</w:t>
      </w:r>
      <w:r w:rsidR="00477203">
        <w:rPr>
          <w:rFonts w:ascii="Arial" w:hAnsi="Arial" w:cs="Arial"/>
          <w:sz w:val="20"/>
        </w:rPr>
        <w:t xml:space="preserve"> upda</w:t>
      </w:r>
      <w:r w:rsidR="005A6E61">
        <w:rPr>
          <w:rFonts w:ascii="Arial" w:hAnsi="Arial" w:cs="Arial"/>
          <w:sz w:val="20"/>
        </w:rPr>
        <w:t>ted gas prices which AEMO receives from CORE.</w:t>
      </w:r>
      <w:r w:rsidR="00EA609B">
        <w:rPr>
          <w:rFonts w:ascii="Arial" w:hAnsi="Arial" w:cs="Arial"/>
          <w:sz w:val="20"/>
        </w:rPr>
        <w:t xml:space="preserve"> </w:t>
      </w:r>
    </w:p>
    <w:p w14:paraId="7C59BA52" w14:textId="1D4ABD14" w:rsidR="00B52238" w:rsidRDefault="00B52238" w:rsidP="004C30F7">
      <w:pPr>
        <w:pStyle w:val="BodyText"/>
        <w:numPr>
          <w:ilvl w:val="0"/>
          <w:numId w:val="34"/>
        </w:numPr>
        <w:spacing w:line="360" w:lineRule="auto"/>
        <w:rPr>
          <w:rFonts w:ascii="Arial" w:hAnsi="Arial" w:cs="Arial"/>
          <w:sz w:val="20"/>
        </w:rPr>
      </w:pPr>
      <w:r>
        <w:rPr>
          <w:rFonts w:ascii="Arial" w:hAnsi="Arial" w:cs="Arial"/>
          <w:sz w:val="20"/>
        </w:rPr>
        <w:lastRenderedPageBreak/>
        <w:t xml:space="preserve">Nick Cimdins (Ausnet) expressed interest </w:t>
      </w:r>
      <w:r w:rsidR="008C2484">
        <w:rPr>
          <w:rFonts w:ascii="Arial" w:hAnsi="Arial" w:cs="Arial"/>
          <w:sz w:val="20"/>
        </w:rPr>
        <w:t>in</w:t>
      </w:r>
      <w:r>
        <w:rPr>
          <w:rFonts w:ascii="Arial" w:hAnsi="Arial" w:cs="Arial"/>
          <w:sz w:val="20"/>
        </w:rPr>
        <w:t xml:space="preserve"> see</w:t>
      </w:r>
      <w:r w:rsidR="008C2484">
        <w:rPr>
          <w:rFonts w:ascii="Arial" w:hAnsi="Arial" w:cs="Arial"/>
          <w:sz w:val="20"/>
        </w:rPr>
        <w:t>ing</w:t>
      </w:r>
      <w:r>
        <w:rPr>
          <w:rFonts w:ascii="Arial" w:hAnsi="Arial" w:cs="Arial"/>
          <w:sz w:val="20"/>
        </w:rPr>
        <w:t xml:space="preserve"> how the values in calendar year 2018 forecast is tracked against the actual data. Ruchira Ray (AEMO) advised that when the data becomes available, such comparison can be done and will be communicated to Nick in </w:t>
      </w:r>
      <w:r w:rsidR="00726F3A">
        <w:rPr>
          <w:rFonts w:ascii="Arial" w:hAnsi="Arial" w:cs="Arial"/>
          <w:sz w:val="20"/>
        </w:rPr>
        <w:t>correspondence</w:t>
      </w:r>
      <w:r w:rsidR="008A072A">
        <w:rPr>
          <w:rFonts w:ascii="Arial" w:hAnsi="Arial" w:cs="Arial"/>
          <w:sz w:val="20"/>
        </w:rPr>
        <w:t>, and others on request</w:t>
      </w:r>
      <w:r>
        <w:rPr>
          <w:rFonts w:ascii="Arial" w:hAnsi="Arial" w:cs="Arial"/>
          <w:sz w:val="20"/>
        </w:rPr>
        <w:t>.</w:t>
      </w:r>
      <w:r w:rsidR="00726F3A">
        <w:rPr>
          <w:rFonts w:ascii="Arial" w:hAnsi="Arial" w:cs="Arial"/>
          <w:sz w:val="20"/>
        </w:rPr>
        <w:t xml:space="preserve"> </w:t>
      </w:r>
      <w:r w:rsidR="00206BD6">
        <w:rPr>
          <w:rFonts w:ascii="Arial" w:hAnsi="Arial" w:cs="Arial"/>
          <w:sz w:val="20"/>
        </w:rPr>
        <w:t xml:space="preserve">This information will also be provided </w:t>
      </w:r>
      <w:r w:rsidR="008A072A">
        <w:rPr>
          <w:rFonts w:ascii="Arial" w:hAnsi="Arial" w:cs="Arial"/>
          <w:sz w:val="20"/>
        </w:rPr>
        <w:t>publically</w:t>
      </w:r>
      <w:r w:rsidR="00206BD6">
        <w:rPr>
          <w:rFonts w:ascii="Arial" w:hAnsi="Arial" w:cs="Arial"/>
          <w:sz w:val="20"/>
        </w:rPr>
        <w:t xml:space="preserve"> in the GSOO 2019 report </w:t>
      </w:r>
      <w:r w:rsidR="00726F3A">
        <w:rPr>
          <w:rFonts w:ascii="Arial" w:hAnsi="Arial" w:cs="Arial"/>
          <w:sz w:val="20"/>
        </w:rPr>
        <w:t>(</w:t>
      </w:r>
      <w:r w:rsidR="00726F3A" w:rsidRPr="00726F3A">
        <w:rPr>
          <w:rFonts w:ascii="Arial" w:hAnsi="Arial" w:cs="Arial"/>
          <w:color w:val="FF0000"/>
          <w:sz w:val="20"/>
        </w:rPr>
        <w:t>Action 13.5.1</w:t>
      </w:r>
      <w:r w:rsidR="00726F3A">
        <w:rPr>
          <w:rFonts w:ascii="Arial" w:hAnsi="Arial" w:cs="Arial"/>
          <w:sz w:val="20"/>
        </w:rPr>
        <w:t>)</w:t>
      </w:r>
    </w:p>
    <w:p w14:paraId="72B1B5A9" w14:textId="0BCAA02C" w:rsidR="00783FB0" w:rsidRDefault="00783FB0" w:rsidP="00960CB9">
      <w:pPr>
        <w:pStyle w:val="BodyText"/>
        <w:numPr>
          <w:ilvl w:val="0"/>
          <w:numId w:val="34"/>
        </w:numPr>
        <w:spacing w:line="360" w:lineRule="auto"/>
        <w:rPr>
          <w:rFonts w:ascii="Arial" w:hAnsi="Arial" w:cs="Arial"/>
          <w:sz w:val="20"/>
        </w:rPr>
      </w:pPr>
      <w:r>
        <w:rPr>
          <w:rFonts w:ascii="Arial" w:hAnsi="Arial" w:cs="Arial"/>
          <w:sz w:val="20"/>
        </w:rPr>
        <w:t xml:space="preserve">Marino Bolzon (Department of Energy and Mining) </w:t>
      </w:r>
      <w:r w:rsidR="00726F3A">
        <w:rPr>
          <w:rFonts w:ascii="Arial" w:hAnsi="Arial" w:cs="Arial"/>
          <w:sz w:val="20"/>
        </w:rPr>
        <w:t>q</w:t>
      </w:r>
      <w:r w:rsidR="00CA7427">
        <w:rPr>
          <w:rFonts w:ascii="Arial" w:hAnsi="Arial" w:cs="Arial"/>
          <w:sz w:val="20"/>
        </w:rPr>
        <w:t>ues</w:t>
      </w:r>
      <w:r w:rsidR="00726F3A">
        <w:rPr>
          <w:rFonts w:ascii="Arial" w:hAnsi="Arial" w:cs="Arial"/>
          <w:sz w:val="20"/>
        </w:rPr>
        <w:t>tioned</w:t>
      </w:r>
      <w:r>
        <w:rPr>
          <w:rFonts w:ascii="Arial" w:hAnsi="Arial" w:cs="Arial"/>
          <w:sz w:val="20"/>
        </w:rPr>
        <w:t xml:space="preserve"> what the</w:t>
      </w:r>
      <w:r w:rsidR="00726F3A">
        <w:rPr>
          <w:rFonts w:ascii="Arial" w:hAnsi="Arial" w:cs="Arial"/>
          <w:sz w:val="20"/>
        </w:rPr>
        <w:t xml:space="preserve"> key</w:t>
      </w:r>
      <w:r>
        <w:rPr>
          <w:rFonts w:ascii="Arial" w:hAnsi="Arial" w:cs="Arial"/>
          <w:sz w:val="20"/>
        </w:rPr>
        <w:t xml:space="preserve"> </w:t>
      </w:r>
      <w:r w:rsidR="00726F3A">
        <w:rPr>
          <w:rFonts w:ascii="Arial" w:hAnsi="Arial" w:cs="Arial"/>
          <w:sz w:val="20"/>
        </w:rPr>
        <w:t xml:space="preserve">differences between the </w:t>
      </w:r>
      <w:r>
        <w:rPr>
          <w:rFonts w:ascii="Arial" w:hAnsi="Arial" w:cs="Arial"/>
          <w:sz w:val="20"/>
        </w:rPr>
        <w:t xml:space="preserve">GSOO 2019 </w:t>
      </w:r>
      <w:r w:rsidR="00CA7427">
        <w:rPr>
          <w:rFonts w:ascii="Arial" w:hAnsi="Arial" w:cs="Arial"/>
          <w:sz w:val="20"/>
        </w:rPr>
        <w:t>and the</w:t>
      </w:r>
      <w:r>
        <w:rPr>
          <w:rFonts w:ascii="Arial" w:hAnsi="Arial" w:cs="Arial"/>
          <w:sz w:val="20"/>
        </w:rPr>
        <w:t xml:space="preserve"> GSOO 2018</w:t>
      </w:r>
      <w:r w:rsidR="00CA7427" w:rsidRPr="00CA7427">
        <w:rPr>
          <w:rFonts w:ascii="Arial" w:hAnsi="Arial" w:cs="Arial"/>
          <w:sz w:val="20"/>
        </w:rPr>
        <w:t xml:space="preserve"> </w:t>
      </w:r>
      <w:r w:rsidR="00CA7427">
        <w:rPr>
          <w:rFonts w:ascii="Arial" w:hAnsi="Arial" w:cs="Arial"/>
          <w:sz w:val="20"/>
        </w:rPr>
        <w:t>GPG forecasts</w:t>
      </w:r>
      <w:r w:rsidR="00726F3A">
        <w:rPr>
          <w:rFonts w:ascii="Arial" w:hAnsi="Arial" w:cs="Arial"/>
          <w:sz w:val="20"/>
        </w:rPr>
        <w:t xml:space="preserve"> were attributed to</w:t>
      </w:r>
      <w:r>
        <w:rPr>
          <w:rFonts w:ascii="Arial" w:hAnsi="Arial" w:cs="Arial"/>
          <w:sz w:val="20"/>
        </w:rPr>
        <w:t xml:space="preserve">. Andrew Turley (AEMO) </w:t>
      </w:r>
      <w:r w:rsidR="00CA7427">
        <w:rPr>
          <w:rFonts w:ascii="Arial" w:hAnsi="Arial" w:cs="Arial"/>
          <w:sz w:val="20"/>
        </w:rPr>
        <w:t>responded</w:t>
      </w:r>
      <w:r w:rsidR="00B52238">
        <w:rPr>
          <w:rFonts w:ascii="Arial" w:hAnsi="Arial" w:cs="Arial"/>
          <w:sz w:val="20"/>
        </w:rPr>
        <w:t xml:space="preserve"> that </w:t>
      </w:r>
      <w:r w:rsidR="00445F58">
        <w:rPr>
          <w:rFonts w:ascii="Arial" w:hAnsi="Arial" w:cs="Arial"/>
          <w:sz w:val="20"/>
        </w:rPr>
        <w:t xml:space="preserve">the change is due to </w:t>
      </w:r>
      <w:r w:rsidR="00F74E94">
        <w:rPr>
          <w:rFonts w:ascii="Arial" w:hAnsi="Arial" w:cs="Arial"/>
          <w:sz w:val="20"/>
        </w:rPr>
        <w:t>multiple</w:t>
      </w:r>
      <w:r w:rsidR="00445F58">
        <w:rPr>
          <w:rFonts w:ascii="Arial" w:hAnsi="Arial" w:cs="Arial"/>
          <w:sz w:val="20"/>
        </w:rPr>
        <w:t xml:space="preserve"> factors </w:t>
      </w:r>
      <w:r w:rsidR="00CA7427">
        <w:rPr>
          <w:rFonts w:ascii="Arial" w:hAnsi="Arial" w:cs="Arial"/>
          <w:sz w:val="20"/>
        </w:rPr>
        <w:t>including</w:t>
      </w:r>
      <w:r w:rsidR="00445F58">
        <w:rPr>
          <w:rFonts w:ascii="Arial" w:hAnsi="Arial" w:cs="Arial"/>
          <w:sz w:val="20"/>
        </w:rPr>
        <w:t xml:space="preserve"> </w:t>
      </w:r>
      <w:r w:rsidR="004F6B41">
        <w:rPr>
          <w:rFonts w:ascii="Arial" w:hAnsi="Arial" w:cs="Arial"/>
          <w:sz w:val="20"/>
        </w:rPr>
        <w:t xml:space="preserve">updated demand forecasts, </w:t>
      </w:r>
      <w:r w:rsidR="00F96020">
        <w:rPr>
          <w:rFonts w:ascii="Arial" w:hAnsi="Arial" w:cs="Arial"/>
          <w:sz w:val="20"/>
        </w:rPr>
        <w:t xml:space="preserve">re-assessment of availability of </w:t>
      </w:r>
      <w:r w:rsidR="004B6C58">
        <w:rPr>
          <w:rFonts w:ascii="Arial" w:hAnsi="Arial" w:cs="Arial"/>
          <w:sz w:val="20"/>
        </w:rPr>
        <w:t>thermal resources</w:t>
      </w:r>
      <w:r w:rsidR="00445F58">
        <w:rPr>
          <w:rFonts w:ascii="Arial" w:hAnsi="Arial" w:cs="Arial"/>
          <w:sz w:val="20"/>
        </w:rPr>
        <w:t xml:space="preserve">, adjusted </w:t>
      </w:r>
      <w:r w:rsidR="00CA7427">
        <w:rPr>
          <w:rFonts w:ascii="Arial" w:hAnsi="Arial" w:cs="Arial"/>
          <w:sz w:val="20"/>
        </w:rPr>
        <w:t>contributions of hydro generation assets</w:t>
      </w:r>
      <w:r w:rsidR="00445F58">
        <w:rPr>
          <w:rFonts w:ascii="Arial" w:hAnsi="Arial" w:cs="Arial"/>
          <w:sz w:val="20"/>
        </w:rPr>
        <w:t xml:space="preserve"> </w:t>
      </w:r>
      <w:r w:rsidR="004F6B41">
        <w:rPr>
          <w:rFonts w:ascii="Arial" w:hAnsi="Arial" w:cs="Arial"/>
          <w:sz w:val="20"/>
        </w:rPr>
        <w:t xml:space="preserve">and </w:t>
      </w:r>
      <w:r w:rsidR="004B6C58">
        <w:rPr>
          <w:rFonts w:ascii="Arial" w:hAnsi="Arial" w:cs="Arial"/>
          <w:sz w:val="20"/>
        </w:rPr>
        <w:t xml:space="preserve">some development </w:t>
      </w:r>
      <w:r w:rsidR="004F6B41">
        <w:rPr>
          <w:rFonts w:ascii="Arial" w:hAnsi="Arial" w:cs="Arial"/>
          <w:sz w:val="20"/>
        </w:rPr>
        <w:t xml:space="preserve">delay </w:t>
      </w:r>
      <w:r w:rsidR="00CA7427">
        <w:rPr>
          <w:rFonts w:ascii="Arial" w:hAnsi="Arial" w:cs="Arial"/>
          <w:sz w:val="20"/>
        </w:rPr>
        <w:t xml:space="preserve">in </w:t>
      </w:r>
      <w:r w:rsidR="004B6C58">
        <w:rPr>
          <w:rFonts w:ascii="Arial" w:hAnsi="Arial" w:cs="Arial"/>
          <w:sz w:val="20"/>
        </w:rPr>
        <w:t xml:space="preserve">committed </w:t>
      </w:r>
      <w:r w:rsidR="004F6B41">
        <w:rPr>
          <w:rFonts w:ascii="Arial" w:hAnsi="Arial" w:cs="Arial"/>
          <w:sz w:val="20"/>
        </w:rPr>
        <w:t>renewable reso</w:t>
      </w:r>
      <w:r w:rsidR="00960CB9">
        <w:rPr>
          <w:rFonts w:ascii="Arial" w:hAnsi="Arial" w:cs="Arial"/>
          <w:sz w:val="20"/>
        </w:rPr>
        <w:t>urces.</w:t>
      </w:r>
    </w:p>
    <w:p w14:paraId="06FF039C" w14:textId="77777777" w:rsidR="00E23B43" w:rsidRPr="00960CB9" w:rsidRDefault="00E23B43" w:rsidP="00E23B43">
      <w:pPr>
        <w:pStyle w:val="BodyText"/>
        <w:spacing w:line="360" w:lineRule="auto"/>
        <w:ind w:left="1004"/>
        <w:rPr>
          <w:rFonts w:ascii="Arial" w:hAnsi="Arial" w:cs="Arial"/>
          <w:sz w:val="20"/>
        </w:rPr>
      </w:pPr>
    </w:p>
    <w:p w14:paraId="4E3C1354" w14:textId="53080AD7" w:rsidR="00960CB9" w:rsidRPr="009863F1" w:rsidRDefault="00960CB9" w:rsidP="007D586F">
      <w:pPr>
        <w:pStyle w:val="Heading1"/>
      </w:pPr>
      <w:r>
        <w:t xml:space="preserve">Energy Consumer Sentiment Survey </w:t>
      </w:r>
    </w:p>
    <w:p w14:paraId="4D0D5A36" w14:textId="0AE183DE" w:rsidR="00E23B43" w:rsidRDefault="00960CB9" w:rsidP="00A25CB0">
      <w:pPr>
        <w:spacing w:after="0" w:line="360" w:lineRule="auto"/>
        <w:ind w:left="284"/>
        <w:rPr>
          <w:rFonts w:ascii="Arial" w:eastAsia="Times New Roman" w:hAnsi="Arial" w:cs="Arial"/>
          <w:sz w:val="20"/>
          <w:szCs w:val="20"/>
          <w:lang w:eastAsia="en-AU"/>
        </w:rPr>
      </w:pPr>
      <w:r>
        <w:rPr>
          <w:rFonts w:ascii="Arial" w:hAnsi="Arial" w:cs="Arial"/>
          <w:sz w:val="20"/>
        </w:rPr>
        <w:t xml:space="preserve">Lynne </w:t>
      </w:r>
      <w:r w:rsidR="00F74E94" w:rsidRPr="00F74E94">
        <w:rPr>
          <w:rFonts w:ascii="Arial" w:hAnsi="Arial" w:cs="Arial"/>
          <w:sz w:val="20"/>
        </w:rPr>
        <w:t>Gallagher</w:t>
      </w:r>
      <w:r w:rsidR="00F74E94" w:rsidRPr="00F74E94" w:rsidDel="00F74E94">
        <w:rPr>
          <w:rFonts w:ascii="Arial" w:hAnsi="Arial" w:cs="Arial"/>
          <w:sz w:val="20"/>
        </w:rPr>
        <w:t xml:space="preserve"> </w:t>
      </w:r>
      <w:r w:rsidRPr="00F339F7">
        <w:rPr>
          <w:rFonts w:ascii="Arial" w:hAnsi="Arial" w:cs="Arial"/>
          <w:sz w:val="20"/>
        </w:rPr>
        <w:t>(</w:t>
      </w:r>
      <w:r>
        <w:rPr>
          <w:rFonts w:ascii="Arial" w:hAnsi="Arial" w:cs="Arial"/>
          <w:sz w:val="20"/>
        </w:rPr>
        <w:t xml:space="preserve">Energy Consumers Association) presented on </w:t>
      </w:r>
      <w:r w:rsidRPr="00960CB9">
        <w:rPr>
          <w:rFonts w:ascii="Arial" w:hAnsi="Arial" w:cs="Arial"/>
          <w:i/>
          <w:sz w:val="20"/>
        </w:rPr>
        <w:t>Uncertainty – the hazards of forecasting</w:t>
      </w:r>
      <w:r w:rsidR="00E6636C">
        <w:rPr>
          <w:rFonts w:ascii="Arial" w:hAnsi="Arial" w:cs="Arial"/>
          <w:i/>
          <w:sz w:val="20"/>
        </w:rPr>
        <w:t xml:space="preserve">. </w:t>
      </w:r>
      <w:r w:rsidR="00E6636C" w:rsidRPr="00E6636C">
        <w:rPr>
          <w:rFonts w:ascii="Arial" w:hAnsi="Arial" w:cs="Arial"/>
          <w:sz w:val="20"/>
        </w:rPr>
        <w:t>The presentation</w:t>
      </w:r>
      <w:r>
        <w:rPr>
          <w:rFonts w:ascii="Arial" w:eastAsia="Times New Roman" w:hAnsi="Arial" w:cs="Arial"/>
          <w:sz w:val="20"/>
          <w:szCs w:val="20"/>
          <w:lang w:eastAsia="en-AU"/>
        </w:rPr>
        <w:t xml:space="preserve"> provided insights on </w:t>
      </w:r>
      <w:r w:rsidR="00E6636C">
        <w:rPr>
          <w:rFonts w:ascii="Arial" w:eastAsia="Times New Roman" w:hAnsi="Arial" w:cs="Arial"/>
          <w:sz w:val="20"/>
          <w:szCs w:val="20"/>
          <w:lang w:eastAsia="en-AU"/>
        </w:rPr>
        <w:t xml:space="preserve">energy consumers and highlighted the challenges of energy forecasting given the changing and diverse trends and behaviours of end-users. </w:t>
      </w:r>
      <w:r w:rsidR="00B5271D">
        <w:rPr>
          <w:rFonts w:ascii="Arial" w:eastAsia="Times New Roman" w:hAnsi="Arial" w:cs="Arial"/>
          <w:sz w:val="20"/>
          <w:szCs w:val="20"/>
          <w:lang w:eastAsia="en-AU"/>
        </w:rPr>
        <w:t xml:space="preserve">The Energy Consumers </w:t>
      </w:r>
      <w:r w:rsidR="00F8770F">
        <w:rPr>
          <w:rFonts w:ascii="Arial" w:hAnsi="Arial" w:cs="Arial"/>
          <w:sz w:val="20"/>
        </w:rPr>
        <w:t>Association</w:t>
      </w:r>
      <w:r w:rsidR="00B5271D">
        <w:rPr>
          <w:rFonts w:ascii="Arial" w:eastAsia="Times New Roman" w:hAnsi="Arial" w:cs="Arial"/>
          <w:sz w:val="20"/>
          <w:szCs w:val="20"/>
          <w:lang w:eastAsia="en-AU"/>
        </w:rPr>
        <w:t xml:space="preserve"> has been conducting a long-term project, </w:t>
      </w:r>
      <w:r w:rsidR="00B5271D" w:rsidRPr="00B5271D">
        <w:rPr>
          <w:rFonts w:ascii="Arial" w:eastAsia="Times New Roman" w:hAnsi="Arial" w:cs="Arial"/>
          <w:i/>
          <w:sz w:val="20"/>
          <w:szCs w:val="20"/>
          <w:lang w:eastAsia="en-AU"/>
        </w:rPr>
        <w:t>Energy Consumer Sentiment Survey</w:t>
      </w:r>
      <w:r w:rsidR="00B5271D">
        <w:rPr>
          <w:rFonts w:ascii="Arial" w:eastAsia="Times New Roman" w:hAnsi="Arial" w:cs="Arial"/>
          <w:sz w:val="20"/>
          <w:szCs w:val="20"/>
          <w:lang w:eastAsia="en-AU"/>
        </w:rPr>
        <w:t xml:space="preserve"> which is designed to track changes in energy consumer sentiment over time and detects new emerging trends to inform energy market. </w:t>
      </w:r>
    </w:p>
    <w:p w14:paraId="41197DDC" w14:textId="037913ED" w:rsidR="00B5271D" w:rsidRDefault="00B5271D" w:rsidP="00A25CB0">
      <w:pPr>
        <w:spacing w:after="0" w:line="360" w:lineRule="auto"/>
        <w:ind w:left="284"/>
        <w:rPr>
          <w:rFonts w:ascii="Arial" w:eastAsia="Times New Roman" w:hAnsi="Arial" w:cs="Arial"/>
          <w:sz w:val="20"/>
          <w:szCs w:val="20"/>
          <w:lang w:eastAsia="en-AU"/>
        </w:rPr>
      </w:pPr>
    </w:p>
    <w:p w14:paraId="56FE13B5" w14:textId="718EBFA5" w:rsidR="00843D4D" w:rsidRDefault="00843D4D" w:rsidP="00A25CB0">
      <w:pPr>
        <w:spacing w:after="0" w:line="360" w:lineRule="auto"/>
        <w:ind w:left="284"/>
        <w:rPr>
          <w:rFonts w:ascii="Arial" w:eastAsia="Times New Roman" w:hAnsi="Arial" w:cs="Arial"/>
          <w:sz w:val="20"/>
          <w:szCs w:val="20"/>
          <w:lang w:eastAsia="en-AU"/>
        </w:rPr>
      </w:pPr>
      <w:r>
        <w:rPr>
          <w:rFonts w:ascii="Arial" w:eastAsia="Times New Roman" w:hAnsi="Arial" w:cs="Arial"/>
          <w:sz w:val="20"/>
          <w:szCs w:val="20"/>
          <w:lang w:eastAsia="en-AU"/>
        </w:rPr>
        <w:t>Discussion from this presentation included:</w:t>
      </w:r>
    </w:p>
    <w:p w14:paraId="1B489229" w14:textId="088C8F21" w:rsidR="00843D4D" w:rsidRDefault="00651B1F" w:rsidP="00843D4D">
      <w:pPr>
        <w:pStyle w:val="ListParagraph"/>
        <w:numPr>
          <w:ilvl w:val="0"/>
          <w:numId w:val="36"/>
        </w:numPr>
        <w:spacing w:line="360" w:lineRule="auto"/>
        <w:rPr>
          <w:rFonts w:ascii="Arial" w:hAnsi="Arial" w:cs="Arial"/>
          <w:sz w:val="20"/>
        </w:rPr>
      </w:pPr>
      <w:r w:rsidRPr="00843D4D">
        <w:rPr>
          <w:rFonts w:ascii="Arial" w:hAnsi="Arial" w:cs="Arial"/>
          <w:sz w:val="20"/>
        </w:rPr>
        <w:t xml:space="preserve">Nick Cimdins (Ausnet) </w:t>
      </w:r>
      <w:r w:rsidR="00B5271D" w:rsidRPr="00843D4D">
        <w:rPr>
          <w:rFonts w:ascii="Arial" w:hAnsi="Arial" w:cs="Arial"/>
          <w:sz w:val="20"/>
        </w:rPr>
        <w:t>expressed the same view with the presentation</w:t>
      </w:r>
      <w:r w:rsidRPr="00843D4D">
        <w:rPr>
          <w:rFonts w:ascii="Arial" w:hAnsi="Arial" w:cs="Arial"/>
          <w:sz w:val="20"/>
        </w:rPr>
        <w:t xml:space="preserve"> that </w:t>
      </w:r>
      <w:r w:rsidR="00B5271D" w:rsidRPr="00843D4D">
        <w:rPr>
          <w:rFonts w:ascii="Arial" w:hAnsi="Arial" w:cs="Arial"/>
          <w:sz w:val="20"/>
        </w:rPr>
        <w:t xml:space="preserve">is </w:t>
      </w:r>
      <w:r w:rsidRPr="00843D4D">
        <w:rPr>
          <w:rFonts w:ascii="Arial" w:hAnsi="Arial" w:cs="Arial"/>
          <w:sz w:val="20"/>
        </w:rPr>
        <w:t>consumers should not be expected to behave economically ratio</w:t>
      </w:r>
      <w:r w:rsidR="00EA1D10" w:rsidRPr="00843D4D">
        <w:rPr>
          <w:rFonts w:ascii="Arial" w:hAnsi="Arial" w:cs="Arial"/>
          <w:sz w:val="20"/>
        </w:rPr>
        <w:t>nal</w:t>
      </w:r>
      <w:r w:rsidR="00B5271D" w:rsidRPr="00843D4D">
        <w:rPr>
          <w:rFonts w:ascii="Arial" w:hAnsi="Arial" w:cs="Arial"/>
          <w:sz w:val="20"/>
        </w:rPr>
        <w:t xml:space="preserve">. He further stated that unlike the common belief </w:t>
      </w:r>
      <w:r w:rsidR="001B3F0D" w:rsidRPr="00843D4D">
        <w:rPr>
          <w:rFonts w:ascii="Arial" w:hAnsi="Arial" w:cs="Arial"/>
          <w:sz w:val="20"/>
        </w:rPr>
        <w:t>in the market which is “</w:t>
      </w:r>
      <w:r w:rsidR="00B5271D" w:rsidRPr="00843D4D">
        <w:rPr>
          <w:rFonts w:ascii="Arial" w:hAnsi="Arial" w:cs="Arial"/>
          <w:sz w:val="20"/>
        </w:rPr>
        <w:t>consumers want control</w:t>
      </w:r>
      <w:r w:rsidR="001B3F0D" w:rsidRPr="00843D4D">
        <w:rPr>
          <w:rFonts w:ascii="Arial" w:hAnsi="Arial" w:cs="Arial"/>
          <w:sz w:val="20"/>
        </w:rPr>
        <w:t>”</w:t>
      </w:r>
      <w:r w:rsidR="00B5271D" w:rsidRPr="00843D4D">
        <w:rPr>
          <w:rFonts w:ascii="Arial" w:hAnsi="Arial" w:cs="Arial"/>
          <w:sz w:val="20"/>
        </w:rPr>
        <w:t xml:space="preserve">, </w:t>
      </w:r>
      <w:r w:rsidR="00EA1D10" w:rsidRPr="00843D4D">
        <w:rPr>
          <w:rFonts w:ascii="Arial" w:hAnsi="Arial" w:cs="Arial"/>
          <w:sz w:val="20"/>
        </w:rPr>
        <w:t>they</w:t>
      </w:r>
      <w:r w:rsidR="00B5271D" w:rsidRPr="00843D4D">
        <w:rPr>
          <w:rFonts w:ascii="Arial" w:hAnsi="Arial" w:cs="Arial"/>
          <w:sz w:val="20"/>
        </w:rPr>
        <w:t xml:space="preserve"> </w:t>
      </w:r>
      <w:r w:rsidR="001B3F0D" w:rsidRPr="00843D4D">
        <w:rPr>
          <w:rFonts w:ascii="Arial" w:hAnsi="Arial" w:cs="Arial"/>
          <w:sz w:val="20"/>
        </w:rPr>
        <w:t xml:space="preserve">may </w:t>
      </w:r>
      <w:r w:rsidR="00EA1D10" w:rsidRPr="00843D4D">
        <w:rPr>
          <w:rFonts w:ascii="Arial" w:hAnsi="Arial" w:cs="Arial"/>
          <w:sz w:val="20"/>
        </w:rPr>
        <w:t>want convenience</w:t>
      </w:r>
      <w:r w:rsidR="00B5271D" w:rsidRPr="00843D4D">
        <w:rPr>
          <w:rFonts w:ascii="Arial" w:hAnsi="Arial" w:cs="Arial"/>
          <w:sz w:val="20"/>
        </w:rPr>
        <w:t xml:space="preserve"> instead</w:t>
      </w:r>
      <w:r w:rsidR="00EA1D10" w:rsidRPr="00843D4D">
        <w:rPr>
          <w:rFonts w:ascii="Arial" w:hAnsi="Arial" w:cs="Arial"/>
          <w:sz w:val="20"/>
        </w:rPr>
        <w:t xml:space="preserve">. Lynne </w:t>
      </w:r>
      <w:r w:rsidR="00F74E94" w:rsidRPr="00843D4D">
        <w:rPr>
          <w:rFonts w:ascii="Arial" w:hAnsi="Arial" w:cs="Arial"/>
          <w:sz w:val="20"/>
        </w:rPr>
        <w:t>Gallagher</w:t>
      </w:r>
      <w:r w:rsidR="00EA1D10" w:rsidRPr="00843D4D">
        <w:rPr>
          <w:rFonts w:ascii="Arial" w:hAnsi="Arial" w:cs="Arial"/>
          <w:sz w:val="20"/>
        </w:rPr>
        <w:t xml:space="preserve"> also acknowledged the importance of convenience and noted that energy consumers are segmented. </w:t>
      </w:r>
      <w:r w:rsidR="00843D4D">
        <w:rPr>
          <w:rFonts w:ascii="Arial" w:hAnsi="Arial" w:cs="Arial"/>
          <w:sz w:val="20"/>
        </w:rPr>
        <w:t>As a result</w:t>
      </w:r>
      <w:r w:rsidR="00EA1D10" w:rsidRPr="00843D4D">
        <w:rPr>
          <w:rFonts w:ascii="Arial" w:hAnsi="Arial" w:cs="Arial"/>
          <w:sz w:val="20"/>
        </w:rPr>
        <w:t xml:space="preserve"> of such diversity, convenience may not </w:t>
      </w:r>
      <w:r w:rsidR="001B3F0D" w:rsidRPr="00843D4D">
        <w:rPr>
          <w:rFonts w:ascii="Arial" w:hAnsi="Arial" w:cs="Arial"/>
          <w:sz w:val="20"/>
        </w:rPr>
        <w:t>mean</w:t>
      </w:r>
      <w:r w:rsidR="00EA1D10" w:rsidRPr="00843D4D">
        <w:rPr>
          <w:rFonts w:ascii="Arial" w:hAnsi="Arial" w:cs="Arial"/>
          <w:sz w:val="20"/>
        </w:rPr>
        <w:t xml:space="preserve"> the same</w:t>
      </w:r>
      <w:r w:rsidR="001B3F0D" w:rsidRPr="00843D4D">
        <w:rPr>
          <w:rFonts w:ascii="Arial" w:hAnsi="Arial" w:cs="Arial"/>
          <w:sz w:val="20"/>
        </w:rPr>
        <w:t xml:space="preserve"> thing</w:t>
      </w:r>
      <w:r w:rsidR="00EA1D10" w:rsidRPr="00843D4D">
        <w:rPr>
          <w:rFonts w:ascii="Arial" w:hAnsi="Arial" w:cs="Arial"/>
          <w:sz w:val="20"/>
        </w:rPr>
        <w:t xml:space="preserve"> to different consumers</w:t>
      </w:r>
      <w:r w:rsidR="00B5271D" w:rsidRPr="00843D4D">
        <w:rPr>
          <w:rFonts w:ascii="Arial" w:hAnsi="Arial" w:cs="Arial"/>
          <w:sz w:val="20"/>
        </w:rPr>
        <w:t>.</w:t>
      </w:r>
      <w:r w:rsidR="00EA1D10" w:rsidRPr="00843D4D">
        <w:rPr>
          <w:rFonts w:ascii="Arial" w:hAnsi="Arial" w:cs="Arial"/>
          <w:sz w:val="20"/>
        </w:rPr>
        <w:t xml:space="preserve"> </w:t>
      </w:r>
    </w:p>
    <w:p w14:paraId="106CB97D" w14:textId="574477C3" w:rsidR="00E935FF" w:rsidRDefault="00765ADB" w:rsidP="0081365A">
      <w:pPr>
        <w:pStyle w:val="ListParagraph"/>
        <w:numPr>
          <w:ilvl w:val="0"/>
          <w:numId w:val="36"/>
        </w:numPr>
        <w:spacing w:line="360" w:lineRule="auto"/>
        <w:rPr>
          <w:rFonts w:ascii="Arial" w:hAnsi="Arial" w:cs="Arial"/>
          <w:sz w:val="20"/>
        </w:rPr>
      </w:pPr>
      <w:r w:rsidRPr="00843D4D">
        <w:rPr>
          <w:rFonts w:ascii="Arial" w:hAnsi="Arial" w:cs="Arial"/>
          <w:sz w:val="20"/>
        </w:rPr>
        <w:t xml:space="preserve">David Headberry </w:t>
      </w:r>
      <w:r w:rsidR="00A25CB0" w:rsidRPr="00843D4D">
        <w:rPr>
          <w:rFonts w:ascii="Arial" w:hAnsi="Arial" w:cs="Arial"/>
          <w:sz w:val="20"/>
        </w:rPr>
        <w:t>(</w:t>
      </w:r>
      <w:r w:rsidR="00A25CB0" w:rsidRPr="00843D4D">
        <w:rPr>
          <w:rFonts w:ascii="Arial" w:eastAsia="Times New Roman" w:hAnsi="Arial" w:cs="Arial"/>
          <w:sz w:val="20"/>
          <w:szCs w:val="20"/>
          <w:lang w:val="en-US" w:eastAsia="en-AU"/>
        </w:rPr>
        <w:t>Major Energy Users</w:t>
      </w:r>
      <w:r w:rsidR="00A25CB0" w:rsidRPr="00843D4D">
        <w:rPr>
          <w:rFonts w:ascii="Arial" w:eastAsia="Times New Roman" w:hAnsi="Arial" w:cs="Arial"/>
          <w:color w:val="002060"/>
          <w:sz w:val="20"/>
          <w:szCs w:val="20"/>
          <w:lang w:val="en-US" w:eastAsia="en-AU"/>
        </w:rPr>
        <w:t>)</w:t>
      </w:r>
      <w:r w:rsidR="00A25CB0" w:rsidRPr="00843D4D">
        <w:rPr>
          <w:rFonts w:ascii="Arial" w:hAnsi="Arial" w:cs="Arial"/>
          <w:sz w:val="20"/>
        </w:rPr>
        <w:t xml:space="preserve"> </w:t>
      </w:r>
      <w:r w:rsidR="00843D4D">
        <w:rPr>
          <w:rFonts w:ascii="Arial" w:hAnsi="Arial" w:cs="Arial"/>
          <w:sz w:val="20"/>
        </w:rPr>
        <w:t>suggested</w:t>
      </w:r>
      <w:r w:rsidR="00A25CB0" w:rsidRPr="00843D4D">
        <w:rPr>
          <w:rFonts w:ascii="Arial" w:hAnsi="Arial" w:cs="Arial"/>
          <w:sz w:val="20"/>
        </w:rPr>
        <w:t xml:space="preserve"> that AEMO, AEMC and AER have </w:t>
      </w:r>
      <w:r w:rsidR="00843D4D">
        <w:rPr>
          <w:rFonts w:ascii="Arial" w:hAnsi="Arial" w:cs="Arial"/>
          <w:sz w:val="20"/>
        </w:rPr>
        <w:t>a</w:t>
      </w:r>
      <w:r w:rsidR="00A25CB0" w:rsidRPr="00843D4D">
        <w:rPr>
          <w:rFonts w:ascii="Arial" w:hAnsi="Arial" w:cs="Arial"/>
          <w:sz w:val="20"/>
        </w:rPr>
        <w:t xml:space="preserve"> </w:t>
      </w:r>
      <w:r w:rsidR="00843D4D">
        <w:rPr>
          <w:rFonts w:ascii="Arial" w:hAnsi="Arial" w:cs="Arial"/>
          <w:sz w:val="20"/>
        </w:rPr>
        <w:t>focus</w:t>
      </w:r>
      <w:r w:rsidR="00A25CB0" w:rsidRPr="00843D4D">
        <w:rPr>
          <w:rFonts w:ascii="Arial" w:hAnsi="Arial" w:cs="Arial"/>
          <w:sz w:val="20"/>
        </w:rPr>
        <w:t xml:space="preserve"> on</w:t>
      </w:r>
      <w:r w:rsidR="00843D4D">
        <w:rPr>
          <w:rFonts w:ascii="Arial" w:hAnsi="Arial" w:cs="Arial"/>
          <w:sz w:val="20"/>
        </w:rPr>
        <w:t xml:space="preserve"> the</w:t>
      </w:r>
      <w:r w:rsidR="00A25CB0" w:rsidRPr="00843D4D">
        <w:rPr>
          <w:rFonts w:ascii="Arial" w:hAnsi="Arial" w:cs="Arial"/>
          <w:sz w:val="20"/>
        </w:rPr>
        <w:t xml:space="preserve"> electricity and gas industry </w:t>
      </w:r>
      <w:r w:rsidR="00843D4D">
        <w:rPr>
          <w:rFonts w:ascii="Arial" w:hAnsi="Arial" w:cs="Arial"/>
          <w:sz w:val="20"/>
        </w:rPr>
        <w:t xml:space="preserve">whilst lacking </w:t>
      </w:r>
      <w:r w:rsidR="00A063B3">
        <w:rPr>
          <w:rFonts w:ascii="Arial" w:hAnsi="Arial" w:cs="Arial"/>
          <w:sz w:val="20"/>
        </w:rPr>
        <w:t xml:space="preserve">an </w:t>
      </w:r>
      <w:r w:rsidR="00A25CB0" w:rsidRPr="00843D4D">
        <w:rPr>
          <w:rFonts w:ascii="Arial" w:hAnsi="Arial" w:cs="Arial"/>
          <w:sz w:val="20"/>
        </w:rPr>
        <w:t xml:space="preserve">understanding </w:t>
      </w:r>
      <w:r w:rsidR="00A063B3">
        <w:rPr>
          <w:rFonts w:ascii="Arial" w:hAnsi="Arial" w:cs="Arial"/>
          <w:sz w:val="20"/>
        </w:rPr>
        <w:t xml:space="preserve">from </w:t>
      </w:r>
      <w:r w:rsidR="00843D4D">
        <w:rPr>
          <w:rFonts w:ascii="Arial" w:hAnsi="Arial" w:cs="Arial"/>
          <w:sz w:val="20"/>
        </w:rPr>
        <w:t xml:space="preserve">the </w:t>
      </w:r>
      <w:r w:rsidR="001636B9" w:rsidRPr="00843D4D">
        <w:rPr>
          <w:rFonts w:ascii="Arial" w:hAnsi="Arial" w:cs="Arial"/>
          <w:sz w:val="20"/>
        </w:rPr>
        <w:t>end-user’s</w:t>
      </w:r>
      <w:r w:rsidR="00843D4D">
        <w:rPr>
          <w:rFonts w:ascii="Arial" w:hAnsi="Arial" w:cs="Arial"/>
          <w:sz w:val="20"/>
        </w:rPr>
        <w:t xml:space="preserve"> perspective</w:t>
      </w:r>
      <w:r w:rsidR="00A25CB0" w:rsidRPr="00843D4D">
        <w:rPr>
          <w:rFonts w:ascii="Arial" w:hAnsi="Arial" w:cs="Arial"/>
          <w:sz w:val="20"/>
        </w:rPr>
        <w:t xml:space="preserve">. </w:t>
      </w:r>
      <w:r w:rsidR="00843D4D" w:rsidRPr="00843D4D">
        <w:rPr>
          <w:rFonts w:ascii="Arial" w:hAnsi="Arial" w:cs="Arial"/>
          <w:sz w:val="20"/>
        </w:rPr>
        <w:t>David Headberry (</w:t>
      </w:r>
      <w:r w:rsidR="00843D4D" w:rsidRPr="00843D4D">
        <w:rPr>
          <w:rFonts w:ascii="Arial" w:eastAsia="Times New Roman" w:hAnsi="Arial" w:cs="Arial"/>
          <w:sz w:val="20"/>
          <w:szCs w:val="20"/>
          <w:lang w:val="en-US" w:eastAsia="en-AU"/>
        </w:rPr>
        <w:t>Major Energy Users</w:t>
      </w:r>
      <w:r w:rsidR="00843D4D" w:rsidRPr="00843D4D">
        <w:rPr>
          <w:rFonts w:ascii="Arial" w:eastAsia="Times New Roman" w:hAnsi="Arial" w:cs="Arial"/>
          <w:color w:val="002060"/>
          <w:sz w:val="20"/>
          <w:szCs w:val="20"/>
          <w:lang w:val="en-US" w:eastAsia="en-AU"/>
        </w:rPr>
        <w:t>)</w:t>
      </w:r>
      <w:r w:rsidR="00843D4D" w:rsidRPr="00843D4D">
        <w:rPr>
          <w:rFonts w:ascii="Arial" w:hAnsi="Arial" w:cs="Arial"/>
          <w:sz w:val="20"/>
        </w:rPr>
        <w:t xml:space="preserve"> </w:t>
      </w:r>
      <w:r w:rsidR="00843D4D">
        <w:rPr>
          <w:rFonts w:ascii="Arial" w:hAnsi="Arial" w:cs="Arial"/>
          <w:sz w:val="20"/>
        </w:rPr>
        <w:t xml:space="preserve">further noted that </w:t>
      </w:r>
      <w:r w:rsidR="00A25CB0" w:rsidRPr="00843D4D">
        <w:rPr>
          <w:rFonts w:ascii="Arial" w:hAnsi="Arial" w:cs="Arial"/>
          <w:sz w:val="20"/>
        </w:rPr>
        <w:t>this</w:t>
      </w:r>
      <w:r w:rsidR="001B3F0D" w:rsidRPr="00843D4D">
        <w:rPr>
          <w:rFonts w:ascii="Arial" w:hAnsi="Arial" w:cs="Arial"/>
          <w:sz w:val="20"/>
        </w:rPr>
        <w:t xml:space="preserve"> matter</w:t>
      </w:r>
      <w:r w:rsidR="00A25CB0" w:rsidRPr="00843D4D">
        <w:rPr>
          <w:rFonts w:ascii="Arial" w:hAnsi="Arial" w:cs="Arial"/>
          <w:sz w:val="20"/>
        </w:rPr>
        <w:t xml:space="preserve"> requires more attention from energy market participants and</w:t>
      </w:r>
      <w:r w:rsidR="00843D4D">
        <w:rPr>
          <w:rFonts w:ascii="Arial" w:hAnsi="Arial" w:cs="Arial"/>
          <w:sz w:val="20"/>
        </w:rPr>
        <w:t xml:space="preserve"> regulators</w:t>
      </w:r>
      <w:r w:rsidR="007D586F" w:rsidRPr="00843D4D">
        <w:rPr>
          <w:rFonts w:ascii="Arial" w:hAnsi="Arial" w:cs="Arial"/>
          <w:sz w:val="20"/>
        </w:rPr>
        <w:t>.</w:t>
      </w:r>
      <w:r w:rsidR="0081365A" w:rsidRPr="007D586F">
        <w:rPr>
          <w:rFonts w:ascii="Arial" w:hAnsi="Arial" w:cs="Arial"/>
          <w:sz w:val="20"/>
        </w:rPr>
        <w:t xml:space="preserve"> </w:t>
      </w:r>
    </w:p>
    <w:p w14:paraId="2878051D" w14:textId="77777777" w:rsidR="00272A22" w:rsidRPr="007D586F" w:rsidRDefault="00272A22" w:rsidP="00CD6DF7">
      <w:pPr>
        <w:pStyle w:val="ListParagraph"/>
        <w:spacing w:line="360" w:lineRule="auto"/>
        <w:ind w:left="1004"/>
        <w:rPr>
          <w:rFonts w:ascii="Arial" w:hAnsi="Arial" w:cs="Arial"/>
          <w:sz w:val="20"/>
        </w:rPr>
      </w:pPr>
    </w:p>
    <w:p w14:paraId="2C6EB54D" w14:textId="34577FF9" w:rsidR="007D586F" w:rsidRPr="007D586F" w:rsidRDefault="007D586F" w:rsidP="007D586F">
      <w:pPr>
        <w:pStyle w:val="Heading1"/>
      </w:pPr>
      <w:r w:rsidRPr="007D586F">
        <w:t>Forecasting Performance Monitoring Insights</w:t>
      </w:r>
    </w:p>
    <w:p w14:paraId="458099AE" w14:textId="5118BD83" w:rsidR="00E935FF" w:rsidRDefault="007D586F" w:rsidP="00045FA8">
      <w:pPr>
        <w:pStyle w:val="BodyText"/>
        <w:spacing w:before="0" w:after="0" w:line="360" w:lineRule="auto"/>
        <w:ind w:left="360"/>
        <w:rPr>
          <w:rFonts w:ascii="Arial" w:hAnsi="Arial" w:cs="Arial"/>
          <w:sz w:val="20"/>
        </w:rPr>
      </w:pPr>
      <w:r>
        <w:rPr>
          <w:rFonts w:ascii="Arial" w:hAnsi="Arial" w:cs="Arial"/>
          <w:sz w:val="20"/>
        </w:rPr>
        <w:t xml:space="preserve">This </w:t>
      </w:r>
      <w:r w:rsidR="00D911A2">
        <w:rPr>
          <w:rFonts w:ascii="Arial" w:hAnsi="Arial" w:cs="Arial"/>
          <w:sz w:val="20"/>
        </w:rPr>
        <w:t>topic</w:t>
      </w:r>
      <w:r>
        <w:rPr>
          <w:rFonts w:ascii="Arial" w:hAnsi="Arial" w:cs="Arial"/>
          <w:sz w:val="20"/>
        </w:rPr>
        <w:t xml:space="preserve"> was</w:t>
      </w:r>
      <w:r w:rsidR="00D911A2">
        <w:rPr>
          <w:rFonts w:ascii="Arial" w:hAnsi="Arial" w:cs="Arial"/>
          <w:sz w:val="20"/>
        </w:rPr>
        <w:t xml:space="preserve"> </w:t>
      </w:r>
      <w:r w:rsidR="00384512">
        <w:rPr>
          <w:rFonts w:ascii="Arial" w:hAnsi="Arial" w:cs="Arial"/>
          <w:sz w:val="20"/>
        </w:rPr>
        <w:t xml:space="preserve">unfortunately cut short due to an error in the </w:t>
      </w:r>
      <w:r w:rsidR="00E07F91">
        <w:rPr>
          <w:rFonts w:ascii="Arial" w:hAnsi="Arial" w:cs="Arial"/>
          <w:sz w:val="20"/>
        </w:rPr>
        <w:t>video-</w:t>
      </w:r>
      <w:r w:rsidR="00384512">
        <w:rPr>
          <w:rFonts w:ascii="Arial" w:hAnsi="Arial" w:cs="Arial"/>
          <w:sz w:val="20"/>
        </w:rPr>
        <w:t xml:space="preserve">link. It covered </w:t>
      </w:r>
      <w:r w:rsidR="00E07F91">
        <w:rPr>
          <w:rFonts w:ascii="Arial" w:hAnsi="Arial" w:cs="Arial"/>
          <w:sz w:val="20"/>
        </w:rPr>
        <w:t xml:space="preserve">information now available in </w:t>
      </w:r>
      <w:r w:rsidR="0081365A">
        <w:rPr>
          <w:rFonts w:ascii="Arial" w:hAnsi="Arial" w:cs="Arial"/>
          <w:sz w:val="20"/>
        </w:rPr>
        <w:t>AEMO</w:t>
      </w:r>
      <w:r w:rsidR="00E07F91">
        <w:rPr>
          <w:rFonts w:ascii="Arial" w:hAnsi="Arial" w:cs="Arial"/>
          <w:sz w:val="20"/>
        </w:rPr>
        <w:t xml:space="preserve">’s just published </w:t>
      </w:r>
      <w:hyperlink r:id="rId17" w:history="1">
        <w:r w:rsidR="00E07F91" w:rsidRPr="00E07F91">
          <w:rPr>
            <w:rStyle w:val="Hyperlink"/>
            <w:rFonts w:ascii="Arial" w:hAnsi="Arial" w:cs="Arial"/>
            <w:sz w:val="20"/>
          </w:rPr>
          <w:t xml:space="preserve">2018 </w:t>
        </w:r>
        <w:r w:rsidR="0081365A" w:rsidRPr="00E07F91">
          <w:rPr>
            <w:rStyle w:val="Hyperlink"/>
            <w:rFonts w:ascii="Arial" w:hAnsi="Arial" w:cs="Arial"/>
            <w:sz w:val="20"/>
          </w:rPr>
          <w:t>Forecast Accuracy Report</w:t>
        </w:r>
      </w:hyperlink>
      <w:r w:rsidR="009777D4">
        <w:rPr>
          <w:rStyle w:val="FootnoteReference"/>
          <w:rFonts w:ascii="Arial" w:hAnsi="Arial" w:cs="Arial"/>
          <w:sz w:val="20"/>
        </w:rPr>
        <w:footnoteReference w:id="2"/>
      </w:r>
      <w:r w:rsidR="0081365A">
        <w:rPr>
          <w:rFonts w:ascii="Arial" w:hAnsi="Arial" w:cs="Arial"/>
          <w:sz w:val="20"/>
        </w:rPr>
        <w:t xml:space="preserve">. This report </w:t>
      </w:r>
      <w:r w:rsidR="0081365A">
        <w:rPr>
          <w:rFonts w:ascii="Arial" w:hAnsi="Arial" w:cs="Arial"/>
          <w:sz w:val="20"/>
        </w:rPr>
        <w:lastRenderedPageBreak/>
        <w:t>contain</w:t>
      </w:r>
      <w:r w:rsidR="00E07F91">
        <w:rPr>
          <w:rFonts w:ascii="Arial" w:hAnsi="Arial" w:cs="Arial"/>
          <w:sz w:val="20"/>
        </w:rPr>
        <w:t>s</w:t>
      </w:r>
      <w:r w:rsidR="0081365A">
        <w:rPr>
          <w:rFonts w:ascii="Arial" w:hAnsi="Arial" w:cs="Arial"/>
          <w:sz w:val="20"/>
        </w:rPr>
        <w:t xml:space="preserve"> </w:t>
      </w:r>
      <w:r w:rsidR="00E07F91">
        <w:rPr>
          <w:rFonts w:ascii="Arial" w:hAnsi="Arial" w:cs="Arial"/>
          <w:sz w:val="20"/>
        </w:rPr>
        <w:t>significantly more</w:t>
      </w:r>
      <w:r w:rsidR="0081365A">
        <w:rPr>
          <w:rFonts w:ascii="Arial" w:hAnsi="Arial" w:cs="Arial"/>
          <w:sz w:val="20"/>
        </w:rPr>
        <w:t xml:space="preserve"> information than previous versions</w:t>
      </w:r>
      <w:r w:rsidR="00E07F91">
        <w:rPr>
          <w:rFonts w:ascii="Arial" w:hAnsi="Arial" w:cs="Arial"/>
          <w:sz w:val="20"/>
        </w:rPr>
        <w:t xml:space="preserve"> and AEMO is keen to get stakeholder feedback on the effectiveness of this reporting</w:t>
      </w:r>
      <w:r w:rsidR="0081365A">
        <w:rPr>
          <w:rFonts w:ascii="Arial" w:hAnsi="Arial" w:cs="Arial"/>
          <w:sz w:val="20"/>
        </w:rPr>
        <w:t>.</w:t>
      </w:r>
      <w:r w:rsidR="00F5394E">
        <w:rPr>
          <w:rFonts w:ascii="Arial" w:hAnsi="Arial" w:cs="Arial"/>
          <w:sz w:val="20"/>
        </w:rPr>
        <w:t xml:space="preserve"> (</w:t>
      </w:r>
      <w:r w:rsidR="00F5394E">
        <w:rPr>
          <w:rFonts w:ascii="Arial" w:hAnsi="Arial" w:cs="Arial"/>
          <w:color w:val="FF0000"/>
          <w:sz w:val="20"/>
        </w:rPr>
        <w:t>Action 13.7</w:t>
      </w:r>
      <w:r w:rsidR="00F5394E" w:rsidRPr="00697B3C">
        <w:rPr>
          <w:rFonts w:ascii="Arial" w:hAnsi="Arial" w:cs="Arial"/>
          <w:color w:val="FF0000"/>
          <w:sz w:val="20"/>
        </w:rPr>
        <w:t>.1</w:t>
      </w:r>
      <w:r w:rsidR="00F5394E">
        <w:rPr>
          <w:rFonts w:ascii="Arial" w:hAnsi="Arial" w:cs="Arial"/>
          <w:sz w:val="20"/>
        </w:rPr>
        <w:t>)</w:t>
      </w:r>
    </w:p>
    <w:p w14:paraId="3AC309F0" w14:textId="77777777" w:rsidR="00D911A2" w:rsidRDefault="00D911A2" w:rsidP="00045FA8">
      <w:pPr>
        <w:pStyle w:val="BodyText"/>
        <w:spacing w:before="0" w:after="0" w:line="360" w:lineRule="auto"/>
        <w:ind w:left="360"/>
        <w:rPr>
          <w:rFonts w:ascii="Arial" w:hAnsi="Arial" w:cs="Arial"/>
          <w:sz w:val="20"/>
        </w:rPr>
      </w:pPr>
    </w:p>
    <w:p w14:paraId="676FB3F0" w14:textId="720105CC" w:rsidR="0069338C" w:rsidRPr="007D586F" w:rsidRDefault="007D586F" w:rsidP="007D586F">
      <w:pPr>
        <w:pStyle w:val="Heading1"/>
      </w:pPr>
      <w:r w:rsidRPr="007D586F">
        <w:t>Other Business</w:t>
      </w:r>
    </w:p>
    <w:p w14:paraId="0541A39A" w14:textId="64D436F3" w:rsidR="009E1398" w:rsidRDefault="007D586F" w:rsidP="007D586F">
      <w:pPr>
        <w:pStyle w:val="BodyText"/>
        <w:spacing w:before="0" w:after="0" w:line="360" w:lineRule="auto"/>
        <w:ind w:left="360"/>
        <w:rPr>
          <w:rFonts w:ascii="Arial" w:hAnsi="Arial" w:cs="Arial"/>
          <w:sz w:val="20"/>
        </w:rPr>
      </w:pPr>
      <w:r>
        <w:rPr>
          <w:rFonts w:ascii="Arial" w:hAnsi="Arial" w:cs="Arial"/>
          <w:sz w:val="20"/>
        </w:rPr>
        <w:t xml:space="preserve">Andrew Turley (AEMO) stated that in early January 2019, AEMO will release </w:t>
      </w:r>
      <w:r w:rsidR="00224609">
        <w:rPr>
          <w:rFonts w:ascii="Arial" w:hAnsi="Arial" w:cs="Arial"/>
          <w:sz w:val="20"/>
        </w:rPr>
        <w:t>its proposed scenarios,</w:t>
      </w:r>
      <w:r>
        <w:rPr>
          <w:rFonts w:ascii="Arial" w:hAnsi="Arial" w:cs="Arial"/>
          <w:sz w:val="20"/>
        </w:rPr>
        <w:t xml:space="preserve"> inputs, assumptions book and reports from consultants employed for 2019 forecasts and planning</w:t>
      </w:r>
      <w:r w:rsidR="00224609">
        <w:rPr>
          <w:rFonts w:ascii="Arial" w:hAnsi="Arial" w:cs="Arial"/>
          <w:sz w:val="20"/>
        </w:rPr>
        <w:t xml:space="preserve"> publications</w:t>
      </w:r>
      <w:r>
        <w:rPr>
          <w:rFonts w:ascii="Arial" w:hAnsi="Arial" w:cs="Arial"/>
          <w:sz w:val="20"/>
        </w:rPr>
        <w:t xml:space="preserve">. </w:t>
      </w:r>
    </w:p>
    <w:p w14:paraId="05BE62A2" w14:textId="77777777" w:rsidR="009E1398" w:rsidRDefault="009E1398" w:rsidP="007D586F">
      <w:pPr>
        <w:pStyle w:val="BodyText"/>
        <w:spacing w:before="0" w:after="0" w:line="360" w:lineRule="auto"/>
        <w:ind w:left="360"/>
        <w:rPr>
          <w:rFonts w:ascii="Arial" w:hAnsi="Arial" w:cs="Arial"/>
          <w:sz w:val="20"/>
        </w:rPr>
      </w:pPr>
    </w:p>
    <w:p w14:paraId="53D60486" w14:textId="061A6B32" w:rsidR="007D586F" w:rsidRDefault="007D586F" w:rsidP="007D586F">
      <w:pPr>
        <w:pStyle w:val="BodyText"/>
        <w:spacing w:before="0" w:after="0" w:line="360" w:lineRule="auto"/>
        <w:ind w:left="360"/>
        <w:rPr>
          <w:rFonts w:ascii="Arial" w:hAnsi="Arial" w:cs="Arial"/>
          <w:sz w:val="20"/>
        </w:rPr>
      </w:pPr>
      <w:r>
        <w:rPr>
          <w:rFonts w:ascii="Arial" w:hAnsi="Arial" w:cs="Arial"/>
          <w:sz w:val="20"/>
        </w:rPr>
        <w:t xml:space="preserve">FRG participants are invited to attend </w:t>
      </w:r>
      <w:r w:rsidR="00D2795E">
        <w:rPr>
          <w:rFonts w:ascii="Arial" w:hAnsi="Arial" w:cs="Arial"/>
          <w:sz w:val="20"/>
        </w:rPr>
        <w:t>30</w:t>
      </w:r>
      <w:r>
        <w:rPr>
          <w:rFonts w:ascii="Arial" w:hAnsi="Arial" w:cs="Arial"/>
          <w:sz w:val="20"/>
        </w:rPr>
        <w:t xml:space="preserve"> January 2019 FRG to </w:t>
      </w:r>
      <w:r w:rsidR="0081365A">
        <w:rPr>
          <w:rFonts w:ascii="Arial" w:hAnsi="Arial" w:cs="Arial"/>
          <w:sz w:val="20"/>
        </w:rPr>
        <w:t>discuss</w:t>
      </w:r>
      <w:r w:rsidR="00634603">
        <w:rPr>
          <w:rFonts w:ascii="Arial" w:hAnsi="Arial" w:cs="Arial"/>
          <w:sz w:val="20"/>
        </w:rPr>
        <w:t>;</w:t>
      </w:r>
      <w:r w:rsidR="0081365A">
        <w:rPr>
          <w:rFonts w:ascii="Arial" w:hAnsi="Arial" w:cs="Arial"/>
          <w:sz w:val="20"/>
        </w:rPr>
        <w:t xml:space="preserve"> </w:t>
      </w:r>
      <w:r w:rsidR="00634603">
        <w:rPr>
          <w:rFonts w:ascii="Arial" w:hAnsi="Arial" w:cs="Arial"/>
          <w:sz w:val="20"/>
        </w:rPr>
        <w:t xml:space="preserve">initial </w:t>
      </w:r>
      <w:r w:rsidR="001636B9">
        <w:rPr>
          <w:rFonts w:ascii="Arial" w:hAnsi="Arial" w:cs="Arial"/>
          <w:sz w:val="20"/>
        </w:rPr>
        <w:t>consultation</w:t>
      </w:r>
      <w:r w:rsidR="0081365A">
        <w:rPr>
          <w:rFonts w:ascii="Arial" w:hAnsi="Arial" w:cs="Arial"/>
          <w:sz w:val="20"/>
        </w:rPr>
        <w:t xml:space="preserve"> submissions</w:t>
      </w:r>
      <w:r w:rsidR="00634603">
        <w:rPr>
          <w:rFonts w:ascii="Arial" w:hAnsi="Arial" w:cs="Arial"/>
          <w:sz w:val="20"/>
        </w:rPr>
        <w:t>, points of clarification</w:t>
      </w:r>
      <w:r w:rsidR="0081365A">
        <w:rPr>
          <w:rFonts w:ascii="Arial" w:hAnsi="Arial" w:cs="Arial"/>
          <w:sz w:val="20"/>
        </w:rPr>
        <w:t xml:space="preserve"> an</w:t>
      </w:r>
      <w:r>
        <w:rPr>
          <w:rFonts w:ascii="Arial" w:hAnsi="Arial" w:cs="Arial"/>
          <w:sz w:val="20"/>
        </w:rPr>
        <w:t xml:space="preserve">d provide feedback. </w:t>
      </w:r>
    </w:p>
    <w:p w14:paraId="7BCDB850" w14:textId="16CD78D9" w:rsidR="00206BD6" w:rsidRDefault="00206BD6" w:rsidP="007D586F">
      <w:pPr>
        <w:pStyle w:val="BodyText"/>
        <w:spacing w:before="0" w:after="0" w:line="360" w:lineRule="auto"/>
        <w:ind w:left="360"/>
        <w:rPr>
          <w:rFonts w:ascii="Arial" w:hAnsi="Arial" w:cs="Arial"/>
          <w:sz w:val="20"/>
        </w:rPr>
      </w:pPr>
    </w:p>
    <w:p w14:paraId="63A1E835" w14:textId="1B4346CE" w:rsidR="00206BD6" w:rsidRDefault="00206BD6" w:rsidP="007D586F">
      <w:pPr>
        <w:pStyle w:val="BodyText"/>
        <w:spacing w:before="0" w:after="0" w:line="360" w:lineRule="auto"/>
        <w:ind w:left="360"/>
        <w:rPr>
          <w:rFonts w:ascii="Arial" w:hAnsi="Arial" w:cs="Arial"/>
          <w:sz w:val="20"/>
        </w:rPr>
      </w:pPr>
      <w:r>
        <w:rPr>
          <w:rFonts w:ascii="Arial" w:hAnsi="Arial" w:cs="Arial"/>
          <w:sz w:val="20"/>
        </w:rPr>
        <w:t>Due to multiple technical issues in the December forum, AEMO will investigate solutions to allow consistent clear audio in future FRG sessions</w:t>
      </w:r>
      <w:r w:rsidR="004B6C58">
        <w:rPr>
          <w:rFonts w:ascii="Arial" w:hAnsi="Arial" w:cs="Arial"/>
          <w:sz w:val="20"/>
        </w:rPr>
        <w:t>, particularly affecting the Melbourne facility</w:t>
      </w:r>
      <w:r>
        <w:rPr>
          <w:rFonts w:ascii="Arial" w:hAnsi="Arial" w:cs="Arial"/>
          <w:sz w:val="20"/>
        </w:rPr>
        <w:t xml:space="preserve"> (</w:t>
      </w:r>
      <w:r w:rsidRPr="00697B3C">
        <w:rPr>
          <w:rFonts w:ascii="Arial" w:hAnsi="Arial" w:cs="Arial"/>
          <w:color w:val="FF0000"/>
          <w:sz w:val="20"/>
        </w:rPr>
        <w:t>Action 13.8.1</w:t>
      </w:r>
      <w:r>
        <w:rPr>
          <w:rFonts w:ascii="Arial" w:hAnsi="Arial" w:cs="Arial"/>
          <w:sz w:val="20"/>
        </w:rPr>
        <w:t xml:space="preserve">). </w:t>
      </w:r>
    </w:p>
    <w:p w14:paraId="7C10962A" w14:textId="77777777" w:rsidR="00C57896" w:rsidRDefault="00C57896" w:rsidP="0096550F">
      <w:pPr>
        <w:tabs>
          <w:tab w:val="left" w:leader="underscore" w:pos="397"/>
          <w:tab w:val="left" w:pos="794"/>
          <w:tab w:val="left" w:pos="1191"/>
        </w:tabs>
        <w:spacing w:after="0" w:line="360" w:lineRule="auto"/>
        <w:rPr>
          <w:rFonts w:ascii="Arial" w:eastAsia="Times New Roman" w:hAnsi="Arial" w:cs="Arial"/>
          <w:b/>
          <w:bCs/>
          <w:sz w:val="21"/>
          <w:szCs w:val="21"/>
          <w:u w:val="single"/>
          <w:lang w:eastAsia="en-AU"/>
        </w:rPr>
      </w:pPr>
    </w:p>
    <w:p w14:paraId="235DC3B1" w14:textId="77777777" w:rsidR="00C57896" w:rsidRPr="009863F1" w:rsidRDefault="00C57896" w:rsidP="007D586F">
      <w:pPr>
        <w:pStyle w:val="Heading1"/>
      </w:pPr>
      <w:r w:rsidRPr="009863F1">
        <w:t>Meeting Close</w:t>
      </w:r>
    </w:p>
    <w:p w14:paraId="11884EB1" w14:textId="1E020AFC" w:rsidR="00C57896" w:rsidRPr="009863F1" w:rsidRDefault="00C57896" w:rsidP="00C57896">
      <w:pPr>
        <w:spacing w:after="0" w:line="360" w:lineRule="auto"/>
        <w:ind w:left="360"/>
        <w:rPr>
          <w:rFonts w:ascii="Arial" w:eastAsia="Times New Roman" w:hAnsi="Arial" w:cs="Arial"/>
          <w:sz w:val="20"/>
          <w:szCs w:val="20"/>
          <w:lang w:eastAsia="en-AU"/>
        </w:rPr>
      </w:pPr>
      <w:r w:rsidRPr="009863F1">
        <w:rPr>
          <w:rFonts w:ascii="Arial" w:eastAsia="Times New Roman" w:hAnsi="Arial" w:cs="Arial"/>
          <w:sz w:val="20"/>
          <w:szCs w:val="20"/>
          <w:lang w:eastAsia="en-AU"/>
        </w:rPr>
        <w:t xml:space="preserve">The next FRG meeting is scheduled for </w:t>
      </w:r>
      <w:r w:rsidR="00D2795E">
        <w:rPr>
          <w:rFonts w:ascii="Arial" w:eastAsia="Times New Roman" w:hAnsi="Arial" w:cs="Arial"/>
          <w:sz w:val="20"/>
          <w:szCs w:val="20"/>
          <w:lang w:eastAsia="en-AU"/>
        </w:rPr>
        <w:t>Wednesday</w:t>
      </w:r>
      <w:r w:rsidRPr="009863F1">
        <w:rPr>
          <w:rFonts w:ascii="Arial" w:eastAsia="Times New Roman" w:hAnsi="Arial" w:cs="Arial"/>
          <w:sz w:val="20"/>
          <w:szCs w:val="20"/>
          <w:lang w:eastAsia="en-AU"/>
        </w:rPr>
        <w:t xml:space="preserve"> </w:t>
      </w:r>
      <w:r w:rsidR="00D2795E">
        <w:rPr>
          <w:rFonts w:ascii="Arial" w:eastAsia="Times New Roman" w:hAnsi="Arial" w:cs="Arial"/>
          <w:sz w:val="20"/>
          <w:szCs w:val="20"/>
          <w:lang w:eastAsia="en-AU"/>
        </w:rPr>
        <w:t>30</w:t>
      </w:r>
      <w:r w:rsidR="008977F8">
        <w:rPr>
          <w:rFonts w:ascii="Arial" w:eastAsia="Times New Roman" w:hAnsi="Arial" w:cs="Arial"/>
          <w:sz w:val="20"/>
          <w:szCs w:val="20"/>
          <w:lang w:eastAsia="en-AU"/>
        </w:rPr>
        <w:t xml:space="preserve"> January 2019</w:t>
      </w:r>
      <w:r w:rsidRPr="009863F1">
        <w:rPr>
          <w:rFonts w:ascii="Arial" w:eastAsia="Times New Roman" w:hAnsi="Arial" w:cs="Arial"/>
          <w:sz w:val="20"/>
          <w:szCs w:val="20"/>
          <w:lang w:eastAsia="en-AU"/>
        </w:rPr>
        <w:t>.</w:t>
      </w:r>
    </w:p>
    <w:p w14:paraId="2FC134B0" w14:textId="3DEC1B07" w:rsidR="00C57896" w:rsidRDefault="00C57896" w:rsidP="0096550F">
      <w:pPr>
        <w:tabs>
          <w:tab w:val="left" w:leader="underscore" w:pos="397"/>
          <w:tab w:val="left" w:pos="794"/>
          <w:tab w:val="left" w:pos="1191"/>
        </w:tabs>
        <w:spacing w:after="0" w:line="360" w:lineRule="auto"/>
        <w:rPr>
          <w:rFonts w:ascii="Arial" w:eastAsia="Times New Roman" w:hAnsi="Arial" w:cs="Arial"/>
          <w:b/>
          <w:bCs/>
          <w:sz w:val="21"/>
          <w:szCs w:val="21"/>
          <w:u w:val="single"/>
          <w:lang w:eastAsia="en-AU"/>
        </w:rPr>
        <w:sectPr w:rsidR="00C57896" w:rsidSect="0032055E">
          <w:footerReference w:type="default" r:id="rId18"/>
          <w:headerReference w:type="first" r:id="rId19"/>
          <w:footerReference w:type="first" r:id="rId20"/>
          <w:pgSz w:w="11906" w:h="16838" w:code="9"/>
          <w:pgMar w:top="1440" w:right="1843" w:bottom="1440" w:left="1440" w:header="964" w:footer="709" w:gutter="0"/>
          <w:cols w:space="720"/>
          <w:titlePg/>
          <w:docGrid w:linePitch="299"/>
        </w:sectPr>
      </w:pPr>
    </w:p>
    <w:p w14:paraId="220F1337" w14:textId="77777777" w:rsidR="00384EC8" w:rsidRDefault="00384EC8" w:rsidP="0096550F">
      <w:pPr>
        <w:spacing w:before="40" w:after="40" w:line="360" w:lineRule="auto"/>
        <w:jc w:val="center"/>
        <w:rPr>
          <w:rFonts w:ascii="Arial" w:eastAsia="Times New Roman" w:hAnsi="Arial" w:cs="Arial"/>
          <w:b/>
          <w:bCs/>
          <w:sz w:val="21"/>
          <w:szCs w:val="21"/>
          <w:u w:val="single"/>
          <w:lang w:eastAsia="en-AU"/>
        </w:rPr>
      </w:pPr>
    </w:p>
    <w:p w14:paraId="3760DF33" w14:textId="77777777" w:rsidR="00FF72C9" w:rsidRDefault="00FF72C9" w:rsidP="0096550F">
      <w:pPr>
        <w:tabs>
          <w:tab w:val="left" w:leader="underscore" w:pos="397"/>
          <w:tab w:val="left" w:pos="794"/>
          <w:tab w:val="left" w:pos="1191"/>
        </w:tabs>
        <w:spacing w:after="0" w:line="360" w:lineRule="auto"/>
        <w:rPr>
          <w:rFonts w:ascii="Arial" w:eastAsia="Times New Roman" w:hAnsi="Arial" w:cs="Arial"/>
          <w:b/>
          <w:bCs/>
          <w:sz w:val="21"/>
          <w:szCs w:val="21"/>
          <w:u w:val="single"/>
          <w:lang w:eastAsia="en-AU"/>
        </w:rPr>
      </w:pPr>
      <w:r w:rsidRPr="004715D4">
        <w:rPr>
          <w:rFonts w:ascii="Arial" w:eastAsia="Times New Roman" w:hAnsi="Arial" w:cs="Arial"/>
          <w:b/>
          <w:bCs/>
          <w:sz w:val="21"/>
          <w:szCs w:val="21"/>
          <w:u w:val="single"/>
          <w:lang w:eastAsia="en-AU"/>
        </w:rPr>
        <w:t>F</w:t>
      </w:r>
      <w:r w:rsidR="0032055E">
        <w:rPr>
          <w:rFonts w:ascii="Arial" w:eastAsia="Times New Roman" w:hAnsi="Arial" w:cs="Arial"/>
          <w:b/>
          <w:bCs/>
          <w:sz w:val="21"/>
          <w:szCs w:val="21"/>
          <w:u w:val="single"/>
          <w:lang w:eastAsia="en-AU"/>
        </w:rPr>
        <w:t>o</w:t>
      </w:r>
      <w:r w:rsidRPr="004715D4">
        <w:rPr>
          <w:rFonts w:ascii="Arial" w:eastAsia="Times New Roman" w:hAnsi="Arial" w:cs="Arial"/>
          <w:b/>
          <w:bCs/>
          <w:sz w:val="21"/>
          <w:szCs w:val="21"/>
          <w:u w:val="single"/>
          <w:lang w:eastAsia="en-AU"/>
        </w:rPr>
        <w:t>recasting Reference Group (FRG) Actions Items</w:t>
      </w:r>
      <w:r w:rsidR="00516C05">
        <w:rPr>
          <w:rFonts w:ascii="Arial" w:eastAsia="Times New Roman" w:hAnsi="Arial" w:cs="Arial"/>
          <w:b/>
          <w:bCs/>
          <w:sz w:val="21"/>
          <w:szCs w:val="21"/>
          <w:u w:val="single"/>
          <w:lang w:eastAsia="en-AU"/>
        </w:rPr>
        <w:t xml:space="preserve"> </w:t>
      </w:r>
    </w:p>
    <w:p w14:paraId="1A5F868A" w14:textId="77777777" w:rsidR="0032055E" w:rsidRPr="004715D4" w:rsidRDefault="0032055E" w:rsidP="0096550F">
      <w:pPr>
        <w:tabs>
          <w:tab w:val="left" w:leader="underscore" w:pos="397"/>
          <w:tab w:val="left" w:pos="794"/>
          <w:tab w:val="left" w:pos="1191"/>
        </w:tabs>
        <w:spacing w:after="0" w:line="360" w:lineRule="auto"/>
        <w:rPr>
          <w:rFonts w:ascii="Arial" w:eastAsia="Times New Roman" w:hAnsi="Arial" w:cs="Arial"/>
          <w:b/>
          <w:bCs/>
          <w:sz w:val="21"/>
          <w:szCs w:val="21"/>
          <w:u w:val="single"/>
          <w:lang w:eastAsia="en-AU"/>
        </w:rPr>
      </w:pPr>
    </w:p>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17"/>
        <w:gridCol w:w="1416"/>
        <w:gridCol w:w="3280"/>
        <w:gridCol w:w="3602"/>
        <w:gridCol w:w="1997"/>
        <w:gridCol w:w="2148"/>
        <w:gridCol w:w="1666"/>
      </w:tblGrid>
      <w:tr w:rsidR="00735BF7" w:rsidRPr="001D4632" w14:paraId="71586C60" w14:textId="77777777" w:rsidTr="00DD0BC2">
        <w:trPr>
          <w:cantSplit/>
          <w:trHeight w:val="295"/>
        </w:trPr>
        <w:tc>
          <w:tcPr>
            <w:tcW w:w="917" w:type="dxa"/>
            <w:tcBorders>
              <w:top w:val="single" w:sz="4" w:space="0" w:color="auto"/>
              <w:left w:val="single" w:sz="4" w:space="0" w:color="auto"/>
              <w:bottom w:val="single" w:sz="4" w:space="0" w:color="auto"/>
              <w:right w:val="single" w:sz="4" w:space="0" w:color="auto"/>
            </w:tcBorders>
            <w:shd w:val="clear" w:color="auto" w:fill="D9D9D9"/>
            <w:hideMark/>
          </w:tcPr>
          <w:p w14:paraId="5DB91BE5" w14:textId="77777777" w:rsidR="0032055E" w:rsidRPr="001D4632" w:rsidRDefault="0032055E" w:rsidP="0096550F">
            <w:pPr>
              <w:spacing w:before="40" w:after="40" w:line="360" w:lineRule="auto"/>
              <w:rPr>
                <w:rFonts w:ascii="Arial" w:eastAsia="Calibri" w:hAnsi="Arial" w:cs="Arial"/>
                <w:b/>
                <w:sz w:val="21"/>
                <w:szCs w:val="21"/>
              </w:rPr>
            </w:pPr>
          </w:p>
          <w:p w14:paraId="21701023" w14:textId="77777777" w:rsidR="00735BF7" w:rsidRPr="001D4632" w:rsidRDefault="00735BF7" w:rsidP="0096550F">
            <w:pPr>
              <w:spacing w:before="40" w:after="40" w:line="360" w:lineRule="auto"/>
              <w:rPr>
                <w:rFonts w:ascii="Arial" w:eastAsia="Calibri" w:hAnsi="Arial" w:cs="Arial"/>
                <w:b/>
                <w:sz w:val="21"/>
                <w:szCs w:val="21"/>
              </w:rPr>
            </w:pPr>
            <w:r w:rsidRPr="001D4632">
              <w:rPr>
                <w:rFonts w:ascii="Arial" w:eastAsia="Calibri" w:hAnsi="Arial" w:cs="Arial"/>
                <w:b/>
                <w:sz w:val="21"/>
                <w:szCs w:val="21"/>
              </w:rPr>
              <w:t>Item</w:t>
            </w:r>
          </w:p>
        </w:tc>
        <w:tc>
          <w:tcPr>
            <w:tcW w:w="1416" w:type="dxa"/>
            <w:tcBorders>
              <w:top w:val="single" w:sz="4" w:space="0" w:color="auto"/>
              <w:left w:val="single" w:sz="4" w:space="0" w:color="auto"/>
              <w:bottom w:val="single" w:sz="4" w:space="0" w:color="auto"/>
              <w:right w:val="single" w:sz="4" w:space="0" w:color="auto"/>
            </w:tcBorders>
            <w:shd w:val="clear" w:color="auto" w:fill="D9D9D9"/>
            <w:hideMark/>
          </w:tcPr>
          <w:p w14:paraId="6327D06D" w14:textId="77777777" w:rsidR="00735BF7" w:rsidRPr="001D4632" w:rsidRDefault="00735BF7" w:rsidP="0096550F">
            <w:pPr>
              <w:spacing w:before="40" w:after="40" w:line="360" w:lineRule="auto"/>
              <w:rPr>
                <w:rFonts w:ascii="Arial" w:eastAsia="Calibri" w:hAnsi="Arial" w:cs="Arial"/>
                <w:b/>
                <w:sz w:val="21"/>
                <w:szCs w:val="21"/>
              </w:rPr>
            </w:pPr>
            <w:r w:rsidRPr="001D4632">
              <w:rPr>
                <w:rFonts w:ascii="Arial" w:eastAsia="Calibri" w:hAnsi="Arial" w:cs="Arial"/>
                <w:b/>
                <w:sz w:val="21"/>
                <w:szCs w:val="21"/>
              </w:rPr>
              <w:t>Date Raised</w:t>
            </w:r>
          </w:p>
        </w:tc>
        <w:tc>
          <w:tcPr>
            <w:tcW w:w="3280" w:type="dxa"/>
            <w:tcBorders>
              <w:top w:val="single" w:sz="4" w:space="0" w:color="auto"/>
              <w:left w:val="single" w:sz="4" w:space="0" w:color="auto"/>
              <w:bottom w:val="single" w:sz="4" w:space="0" w:color="auto"/>
              <w:right w:val="single" w:sz="4" w:space="0" w:color="auto"/>
            </w:tcBorders>
            <w:shd w:val="clear" w:color="auto" w:fill="D9D9D9"/>
            <w:hideMark/>
          </w:tcPr>
          <w:p w14:paraId="0973CAE8" w14:textId="77777777" w:rsidR="00735BF7" w:rsidRPr="001D4632" w:rsidRDefault="00735BF7" w:rsidP="0096550F">
            <w:pPr>
              <w:spacing w:before="40" w:after="40" w:line="360" w:lineRule="auto"/>
              <w:rPr>
                <w:rFonts w:ascii="Arial" w:eastAsia="Calibri" w:hAnsi="Arial" w:cs="Arial"/>
                <w:b/>
                <w:sz w:val="21"/>
                <w:szCs w:val="21"/>
              </w:rPr>
            </w:pPr>
            <w:r w:rsidRPr="001D4632">
              <w:rPr>
                <w:rFonts w:ascii="Arial" w:eastAsia="Calibri" w:hAnsi="Arial" w:cs="Arial"/>
                <w:b/>
                <w:sz w:val="21"/>
                <w:szCs w:val="21"/>
              </w:rPr>
              <w:t>Topic</w:t>
            </w:r>
          </w:p>
        </w:tc>
        <w:tc>
          <w:tcPr>
            <w:tcW w:w="3602" w:type="dxa"/>
            <w:tcBorders>
              <w:top w:val="single" w:sz="4" w:space="0" w:color="auto"/>
              <w:left w:val="single" w:sz="4" w:space="0" w:color="auto"/>
              <w:bottom w:val="single" w:sz="4" w:space="0" w:color="auto"/>
              <w:right w:val="single" w:sz="4" w:space="0" w:color="auto"/>
            </w:tcBorders>
            <w:shd w:val="clear" w:color="auto" w:fill="D9D9D9"/>
            <w:hideMark/>
          </w:tcPr>
          <w:p w14:paraId="3A3BC993" w14:textId="77777777" w:rsidR="00735BF7" w:rsidRPr="001D4632" w:rsidRDefault="00735BF7" w:rsidP="0096550F">
            <w:pPr>
              <w:spacing w:before="40" w:after="40" w:line="360" w:lineRule="auto"/>
              <w:rPr>
                <w:rFonts w:ascii="Arial" w:eastAsia="Calibri" w:hAnsi="Arial" w:cs="Arial"/>
                <w:b/>
                <w:sz w:val="21"/>
                <w:szCs w:val="21"/>
              </w:rPr>
            </w:pPr>
            <w:r w:rsidRPr="001D4632">
              <w:rPr>
                <w:rFonts w:ascii="Arial" w:eastAsia="Calibri" w:hAnsi="Arial" w:cs="Arial"/>
                <w:b/>
                <w:sz w:val="21"/>
                <w:szCs w:val="21"/>
              </w:rPr>
              <w:t>Action required</w:t>
            </w:r>
          </w:p>
        </w:tc>
        <w:tc>
          <w:tcPr>
            <w:tcW w:w="1997" w:type="dxa"/>
            <w:tcBorders>
              <w:top w:val="single" w:sz="4" w:space="0" w:color="auto"/>
              <w:left w:val="single" w:sz="4" w:space="0" w:color="auto"/>
              <w:bottom w:val="single" w:sz="4" w:space="0" w:color="auto"/>
              <w:right w:val="single" w:sz="4" w:space="0" w:color="auto"/>
            </w:tcBorders>
            <w:shd w:val="clear" w:color="auto" w:fill="D9D9D9"/>
            <w:hideMark/>
          </w:tcPr>
          <w:p w14:paraId="22B0D516" w14:textId="77777777" w:rsidR="00735BF7" w:rsidRPr="001D4632" w:rsidRDefault="00735BF7" w:rsidP="0096550F">
            <w:pPr>
              <w:spacing w:before="40" w:after="40" w:line="360" w:lineRule="auto"/>
              <w:jc w:val="center"/>
              <w:rPr>
                <w:rFonts w:ascii="Arial" w:eastAsia="Calibri" w:hAnsi="Arial" w:cs="Arial"/>
                <w:b/>
                <w:sz w:val="21"/>
                <w:szCs w:val="21"/>
              </w:rPr>
            </w:pPr>
            <w:r w:rsidRPr="001D4632">
              <w:rPr>
                <w:rFonts w:ascii="Arial" w:eastAsia="Calibri" w:hAnsi="Arial" w:cs="Arial"/>
                <w:b/>
                <w:sz w:val="21"/>
                <w:szCs w:val="21"/>
              </w:rPr>
              <w:t>Responsible</w:t>
            </w:r>
          </w:p>
        </w:tc>
        <w:tc>
          <w:tcPr>
            <w:tcW w:w="2148" w:type="dxa"/>
            <w:tcBorders>
              <w:top w:val="single" w:sz="4" w:space="0" w:color="auto"/>
              <w:left w:val="single" w:sz="4" w:space="0" w:color="auto"/>
              <w:bottom w:val="single" w:sz="4" w:space="0" w:color="auto"/>
              <w:right w:val="single" w:sz="4" w:space="0" w:color="auto"/>
            </w:tcBorders>
            <w:shd w:val="clear" w:color="auto" w:fill="D9D9D9"/>
            <w:hideMark/>
          </w:tcPr>
          <w:p w14:paraId="74EB67CF" w14:textId="77777777" w:rsidR="00735BF7" w:rsidRPr="001D4632" w:rsidRDefault="00735BF7" w:rsidP="0096550F">
            <w:pPr>
              <w:spacing w:before="40" w:after="40" w:line="360" w:lineRule="auto"/>
              <w:jc w:val="center"/>
              <w:rPr>
                <w:rFonts w:ascii="Arial" w:eastAsia="Calibri" w:hAnsi="Arial" w:cs="Arial"/>
                <w:b/>
                <w:sz w:val="21"/>
                <w:szCs w:val="21"/>
              </w:rPr>
            </w:pPr>
            <w:r w:rsidRPr="001D4632">
              <w:rPr>
                <w:rFonts w:ascii="Arial" w:eastAsia="Calibri" w:hAnsi="Arial" w:cs="Arial"/>
                <w:b/>
                <w:sz w:val="21"/>
                <w:szCs w:val="21"/>
              </w:rPr>
              <w:t>By</w:t>
            </w:r>
          </w:p>
        </w:tc>
        <w:tc>
          <w:tcPr>
            <w:tcW w:w="1666" w:type="dxa"/>
            <w:tcBorders>
              <w:top w:val="single" w:sz="4" w:space="0" w:color="auto"/>
              <w:left w:val="single" w:sz="4" w:space="0" w:color="auto"/>
              <w:bottom w:val="single" w:sz="4" w:space="0" w:color="auto"/>
              <w:right w:val="single" w:sz="4" w:space="0" w:color="auto"/>
            </w:tcBorders>
            <w:shd w:val="clear" w:color="auto" w:fill="D9D9D9"/>
            <w:hideMark/>
          </w:tcPr>
          <w:p w14:paraId="05FA6098" w14:textId="77777777" w:rsidR="00735BF7" w:rsidRPr="001D4632" w:rsidRDefault="00735BF7" w:rsidP="0096550F">
            <w:pPr>
              <w:spacing w:before="40" w:after="40" w:line="360" w:lineRule="auto"/>
              <w:jc w:val="center"/>
              <w:rPr>
                <w:rFonts w:ascii="Arial" w:eastAsia="Calibri" w:hAnsi="Arial" w:cs="Arial"/>
                <w:b/>
                <w:sz w:val="21"/>
                <w:szCs w:val="21"/>
              </w:rPr>
            </w:pPr>
            <w:r w:rsidRPr="001D4632">
              <w:rPr>
                <w:rFonts w:ascii="Arial" w:eastAsia="Calibri" w:hAnsi="Arial" w:cs="Arial"/>
                <w:b/>
                <w:sz w:val="21"/>
                <w:szCs w:val="21"/>
              </w:rPr>
              <w:t>Status</w:t>
            </w:r>
          </w:p>
        </w:tc>
      </w:tr>
      <w:tr w:rsidR="00E07116" w:rsidRPr="001D4632" w14:paraId="6D19E8BF" w14:textId="77777777" w:rsidTr="00DD0BC2">
        <w:trPr>
          <w:cantSplit/>
          <w:trHeight w:val="295"/>
        </w:trPr>
        <w:tc>
          <w:tcPr>
            <w:tcW w:w="917" w:type="dxa"/>
            <w:tcBorders>
              <w:top w:val="single" w:sz="4" w:space="0" w:color="auto"/>
              <w:left w:val="single" w:sz="4" w:space="0" w:color="auto"/>
              <w:bottom w:val="single" w:sz="4" w:space="0" w:color="auto"/>
              <w:right w:val="single" w:sz="4" w:space="0" w:color="auto"/>
            </w:tcBorders>
            <w:shd w:val="clear" w:color="auto" w:fill="auto"/>
          </w:tcPr>
          <w:p w14:paraId="2729692D" w14:textId="38EEF79F" w:rsidR="00E07116" w:rsidRPr="001D4632" w:rsidRDefault="00E07116" w:rsidP="00E07116">
            <w:pPr>
              <w:spacing w:before="40" w:after="40" w:line="360" w:lineRule="auto"/>
              <w:rPr>
                <w:rFonts w:ascii="Arial" w:eastAsia="Calibri" w:hAnsi="Arial" w:cs="Arial"/>
                <w:b/>
                <w:sz w:val="21"/>
                <w:szCs w:val="21"/>
              </w:rPr>
            </w:pPr>
            <w:r>
              <w:rPr>
                <w:rFonts w:ascii="Arial" w:eastAsia="Calibri" w:hAnsi="Arial" w:cs="Arial"/>
                <w:b/>
                <w:sz w:val="21"/>
                <w:szCs w:val="21"/>
              </w:rPr>
              <w:t>12.4.1</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AB4B025" w14:textId="55CA74E3" w:rsidR="00E07116" w:rsidRPr="001D4632" w:rsidRDefault="00E07116" w:rsidP="00E07116">
            <w:pPr>
              <w:spacing w:before="40" w:after="40" w:line="360" w:lineRule="auto"/>
              <w:rPr>
                <w:rFonts w:ascii="Arial" w:eastAsia="Calibri" w:hAnsi="Arial" w:cs="Arial"/>
                <w:sz w:val="21"/>
                <w:szCs w:val="21"/>
              </w:rPr>
            </w:pPr>
            <w:r>
              <w:rPr>
                <w:rFonts w:ascii="Arial" w:eastAsia="Calibri" w:hAnsi="Arial" w:cs="Arial"/>
                <w:sz w:val="21"/>
                <w:szCs w:val="21"/>
              </w:rPr>
              <w:t>24/10/2018</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00D6829E" w14:textId="332C23D0" w:rsidR="00E07116" w:rsidRPr="001D4632" w:rsidRDefault="000846F1" w:rsidP="00E07116">
            <w:pPr>
              <w:spacing w:before="40" w:after="40" w:line="360" w:lineRule="auto"/>
              <w:rPr>
                <w:rFonts w:ascii="Arial" w:hAnsi="Arial" w:cs="Arial"/>
                <w:sz w:val="21"/>
                <w:szCs w:val="21"/>
              </w:rPr>
            </w:pPr>
            <w:r>
              <w:rPr>
                <w:rFonts w:ascii="Arial" w:hAnsi="Arial" w:cs="Arial"/>
                <w:sz w:val="21"/>
                <w:szCs w:val="21"/>
              </w:rPr>
              <w:t>2019 Input Assumptions</w:t>
            </w:r>
          </w:p>
        </w:tc>
        <w:tc>
          <w:tcPr>
            <w:tcW w:w="3602" w:type="dxa"/>
            <w:tcBorders>
              <w:top w:val="single" w:sz="4" w:space="0" w:color="auto"/>
              <w:left w:val="single" w:sz="4" w:space="0" w:color="auto"/>
              <w:bottom w:val="single" w:sz="4" w:space="0" w:color="auto"/>
              <w:right w:val="single" w:sz="4" w:space="0" w:color="auto"/>
            </w:tcBorders>
            <w:shd w:val="clear" w:color="auto" w:fill="auto"/>
          </w:tcPr>
          <w:p w14:paraId="405D8E96" w14:textId="2A5FDC5C" w:rsidR="00E07116" w:rsidRPr="001D4632" w:rsidRDefault="000846F1" w:rsidP="00E07116">
            <w:pPr>
              <w:spacing w:before="40" w:after="40" w:line="360" w:lineRule="auto"/>
              <w:rPr>
                <w:rFonts w:ascii="Arial" w:hAnsi="Arial" w:cs="Arial"/>
                <w:sz w:val="21"/>
                <w:szCs w:val="21"/>
              </w:rPr>
            </w:pPr>
            <w:r>
              <w:rPr>
                <w:rFonts w:ascii="Arial" w:hAnsi="Arial" w:cs="Arial"/>
                <w:sz w:val="21"/>
                <w:szCs w:val="21"/>
              </w:rPr>
              <w:t xml:space="preserve">AEMO to circulate the GHD report for </w:t>
            </w:r>
            <w:r w:rsidR="006110EE">
              <w:rPr>
                <w:rFonts w:ascii="Arial" w:hAnsi="Arial" w:cs="Arial"/>
                <w:sz w:val="21"/>
                <w:szCs w:val="21"/>
              </w:rPr>
              <w:t xml:space="preserve">participant’s </w:t>
            </w:r>
            <w:r>
              <w:rPr>
                <w:rFonts w:ascii="Arial" w:hAnsi="Arial" w:cs="Arial"/>
                <w:sz w:val="21"/>
                <w:szCs w:val="21"/>
              </w:rPr>
              <w:t>feedback</w:t>
            </w:r>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6033EA41" w14:textId="7CF94010" w:rsidR="00E07116" w:rsidRPr="001D4632" w:rsidRDefault="000846F1" w:rsidP="00E07116">
            <w:pPr>
              <w:spacing w:before="40" w:after="40" w:line="360" w:lineRule="auto"/>
              <w:jc w:val="center"/>
              <w:rPr>
                <w:rFonts w:ascii="Arial" w:eastAsia="Calibri" w:hAnsi="Arial" w:cs="Arial"/>
                <w:sz w:val="21"/>
                <w:szCs w:val="21"/>
              </w:rPr>
            </w:pPr>
            <w:r>
              <w:rPr>
                <w:rFonts w:ascii="Arial" w:eastAsia="Calibri" w:hAnsi="Arial" w:cs="Arial"/>
                <w:sz w:val="21"/>
                <w:szCs w:val="21"/>
              </w:rPr>
              <w:t>Dane Winch</w:t>
            </w:r>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42AEBC25" w14:textId="12E971A6" w:rsidR="00E07116" w:rsidRPr="001D4632" w:rsidRDefault="000846F1" w:rsidP="00E07116">
            <w:pPr>
              <w:spacing w:before="40" w:after="40" w:line="360" w:lineRule="auto"/>
              <w:jc w:val="center"/>
              <w:rPr>
                <w:rFonts w:ascii="Arial" w:eastAsia="Calibri" w:hAnsi="Arial" w:cs="Arial"/>
                <w:sz w:val="21"/>
                <w:szCs w:val="21"/>
              </w:rPr>
            </w:pPr>
            <w:r>
              <w:rPr>
                <w:rFonts w:ascii="Arial" w:eastAsia="Calibri" w:hAnsi="Arial" w:cs="Arial"/>
                <w:sz w:val="21"/>
                <w:szCs w:val="21"/>
              </w:rPr>
              <w:t>27 November 2018</w:t>
            </w:r>
          </w:p>
        </w:tc>
        <w:tc>
          <w:tcPr>
            <w:tcW w:w="1666" w:type="dxa"/>
            <w:tcBorders>
              <w:top w:val="single" w:sz="4" w:space="0" w:color="auto"/>
              <w:left w:val="single" w:sz="4" w:space="0" w:color="auto"/>
              <w:bottom w:val="single" w:sz="4" w:space="0" w:color="auto"/>
              <w:right w:val="single" w:sz="4" w:space="0" w:color="auto"/>
            </w:tcBorders>
            <w:shd w:val="clear" w:color="auto" w:fill="auto"/>
          </w:tcPr>
          <w:p w14:paraId="4B1B3054" w14:textId="4A253D08" w:rsidR="00E07116" w:rsidRPr="00663A84" w:rsidRDefault="00E143B7" w:rsidP="00E07116">
            <w:pPr>
              <w:spacing w:before="40" w:after="40" w:line="360" w:lineRule="auto"/>
              <w:jc w:val="center"/>
              <w:rPr>
                <w:rFonts w:ascii="Arial" w:eastAsia="Calibri" w:hAnsi="Arial" w:cs="Arial"/>
                <w:color w:val="00B050"/>
                <w:sz w:val="21"/>
                <w:szCs w:val="21"/>
              </w:rPr>
            </w:pPr>
            <w:r>
              <w:rPr>
                <w:rFonts w:ascii="Arial" w:eastAsia="Calibri" w:hAnsi="Arial" w:cs="Arial"/>
                <w:b/>
                <w:color w:val="FF0000"/>
                <w:sz w:val="21"/>
                <w:szCs w:val="21"/>
              </w:rPr>
              <w:t>Closed</w:t>
            </w:r>
          </w:p>
        </w:tc>
      </w:tr>
      <w:tr w:rsidR="007C3ADB" w:rsidRPr="001D4632" w14:paraId="45CEB561" w14:textId="77777777" w:rsidTr="00DD0BC2">
        <w:trPr>
          <w:cantSplit/>
          <w:trHeight w:val="295"/>
        </w:trPr>
        <w:tc>
          <w:tcPr>
            <w:tcW w:w="917" w:type="dxa"/>
            <w:tcBorders>
              <w:top w:val="single" w:sz="4" w:space="0" w:color="auto"/>
              <w:left w:val="single" w:sz="4" w:space="0" w:color="auto"/>
              <w:bottom w:val="single" w:sz="4" w:space="0" w:color="auto"/>
              <w:right w:val="single" w:sz="4" w:space="0" w:color="auto"/>
            </w:tcBorders>
            <w:shd w:val="clear" w:color="auto" w:fill="auto"/>
          </w:tcPr>
          <w:p w14:paraId="08148166" w14:textId="0E7E5301" w:rsidR="007C3ADB" w:rsidRDefault="007C3ADB" w:rsidP="00DD0BC2">
            <w:pPr>
              <w:spacing w:before="40" w:after="40" w:line="360" w:lineRule="auto"/>
              <w:rPr>
                <w:rFonts w:ascii="Arial" w:eastAsia="Calibri" w:hAnsi="Arial" w:cs="Arial"/>
                <w:b/>
                <w:sz w:val="21"/>
                <w:szCs w:val="21"/>
              </w:rPr>
            </w:pPr>
            <w:r>
              <w:rPr>
                <w:rFonts w:ascii="Arial" w:eastAsia="Calibri" w:hAnsi="Arial" w:cs="Arial"/>
                <w:b/>
                <w:sz w:val="21"/>
                <w:szCs w:val="21"/>
              </w:rPr>
              <w:t>13.3.1</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5B4D124" w14:textId="62F2C142" w:rsidR="007C3ADB" w:rsidRDefault="003644B6" w:rsidP="00DD0BC2">
            <w:pPr>
              <w:spacing w:before="40" w:after="40" w:line="360" w:lineRule="auto"/>
              <w:rPr>
                <w:rFonts w:ascii="Arial" w:eastAsia="Calibri" w:hAnsi="Arial" w:cs="Arial"/>
                <w:sz w:val="21"/>
                <w:szCs w:val="21"/>
              </w:rPr>
            </w:pPr>
            <w:r>
              <w:rPr>
                <w:rFonts w:ascii="Arial" w:eastAsia="Calibri" w:hAnsi="Arial" w:cs="Arial"/>
                <w:sz w:val="21"/>
                <w:szCs w:val="21"/>
              </w:rPr>
              <w:t>11/12/2018</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54C81690" w14:textId="233A2FC7" w:rsidR="007C3ADB" w:rsidRDefault="003644B6" w:rsidP="00DD0BC2">
            <w:pPr>
              <w:spacing w:before="40" w:after="40" w:line="360" w:lineRule="auto"/>
              <w:rPr>
                <w:rFonts w:ascii="Arial" w:hAnsi="Arial" w:cs="Arial"/>
                <w:sz w:val="21"/>
                <w:szCs w:val="21"/>
              </w:rPr>
            </w:pPr>
            <w:r>
              <w:rPr>
                <w:rFonts w:ascii="Arial" w:hAnsi="Arial" w:cs="Arial"/>
                <w:sz w:val="21"/>
                <w:szCs w:val="21"/>
              </w:rPr>
              <w:t>Forward Plan for FRG</w:t>
            </w:r>
          </w:p>
        </w:tc>
        <w:tc>
          <w:tcPr>
            <w:tcW w:w="3602" w:type="dxa"/>
            <w:tcBorders>
              <w:top w:val="single" w:sz="4" w:space="0" w:color="auto"/>
              <w:left w:val="single" w:sz="4" w:space="0" w:color="auto"/>
              <w:bottom w:val="single" w:sz="4" w:space="0" w:color="auto"/>
              <w:right w:val="single" w:sz="4" w:space="0" w:color="auto"/>
            </w:tcBorders>
            <w:shd w:val="clear" w:color="auto" w:fill="auto"/>
          </w:tcPr>
          <w:p w14:paraId="1B166CE7" w14:textId="126D0A12" w:rsidR="007C3ADB" w:rsidRDefault="003644B6" w:rsidP="00DD0BC2">
            <w:pPr>
              <w:spacing w:before="40" w:after="40" w:line="360" w:lineRule="auto"/>
              <w:rPr>
                <w:rFonts w:ascii="Arial" w:hAnsi="Arial" w:cs="Arial"/>
                <w:sz w:val="21"/>
                <w:szCs w:val="21"/>
              </w:rPr>
            </w:pPr>
            <w:r w:rsidRPr="00151F49">
              <w:rPr>
                <w:rFonts w:ascii="Arial" w:hAnsi="Arial" w:cs="Arial"/>
                <w:sz w:val="21"/>
                <w:szCs w:val="21"/>
              </w:rPr>
              <w:t>FRG participants</w:t>
            </w:r>
            <w:r>
              <w:rPr>
                <w:rFonts w:ascii="Arial" w:hAnsi="Arial" w:cs="Arial"/>
                <w:sz w:val="21"/>
                <w:szCs w:val="21"/>
              </w:rPr>
              <w:t xml:space="preserve"> to provide s</w:t>
            </w:r>
            <w:r w:rsidRPr="003644B6">
              <w:rPr>
                <w:rFonts w:ascii="Arial" w:hAnsi="Arial" w:cs="Arial"/>
                <w:sz w:val="21"/>
                <w:szCs w:val="21"/>
              </w:rPr>
              <w:t>uggestions or queries regarding the forward plan</w:t>
            </w:r>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465CA48C" w14:textId="38809556" w:rsidR="007C3ADB" w:rsidRPr="001D4632" w:rsidRDefault="003644B6" w:rsidP="00DD0BC2">
            <w:pPr>
              <w:spacing w:before="40" w:after="40" w:line="360" w:lineRule="auto"/>
              <w:jc w:val="center"/>
              <w:rPr>
                <w:rFonts w:ascii="Arial" w:eastAsia="Calibri" w:hAnsi="Arial" w:cs="Arial"/>
                <w:sz w:val="21"/>
                <w:szCs w:val="21"/>
              </w:rPr>
            </w:pPr>
            <w:r w:rsidRPr="00151F49">
              <w:rPr>
                <w:rFonts w:ascii="Arial" w:hAnsi="Arial" w:cs="Arial"/>
                <w:sz w:val="21"/>
                <w:szCs w:val="21"/>
              </w:rPr>
              <w:t>FRG participants</w:t>
            </w:r>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6B216566" w14:textId="1C505087" w:rsidR="007C3ADB" w:rsidRDefault="00D2795E" w:rsidP="00DD0BC2">
            <w:pPr>
              <w:spacing w:before="40" w:after="40" w:line="360" w:lineRule="auto"/>
              <w:jc w:val="center"/>
              <w:rPr>
                <w:rFonts w:ascii="Arial" w:eastAsia="Calibri" w:hAnsi="Arial" w:cs="Arial"/>
                <w:sz w:val="21"/>
                <w:szCs w:val="21"/>
              </w:rPr>
            </w:pPr>
            <w:r>
              <w:rPr>
                <w:rFonts w:ascii="Arial" w:eastAsia="Calibri" w:hAnsi="Arial" w:cs="Arial"/>
                <w:sz w:val="21"/>
                <w:szCs w:val="21"/>
              </w:rPr>
              <w:t>30</w:t>
            </w:r>
            <w:r w:rsidR="003644B6">
              <w:rPr>
                <w:rFonts w:ascii="Arial" w:eastAsia="Calibri" w:hAnsi="Arial" w:cs="Arial"/>
                <w:sz w:val="21"/>
                <w:szCs w:val="21"/>
              </w:rPr>
              <w:t xml:space="preserve"> January 2019</w:t>
            </w:r>
          </w:p>
        </w:tc>
        <w:tc>
          <w:tcPr>
            <w:tcW w:w="1666" w:type="dxa"/>
            <w:tcBorders>
              <w:top w:val="single" w:sz="4" w:space="0" w:color="auto"/>
              <w:left w:val="single" w:sz="4" w:space="0" w:color="auto"/>
              <w:bottom w:val="single" w:sz="4" w:space="0" w:color="auto"/>
              <w:right w:val="single" w:sz="4" w:space="0" w:color="auto"/>
            </w:tcBorders>
            <w:shd w:val="clear" w:color="auto" w:fill="auto"/>
          </w:tcPr>
          <w:p w14:paraId="7B3BF263" w14:textId="42214D43" w:rsidR="007C3ADB" w:rsidRDefault="007C3ADB" w:rsidP="00DD0BC2">
            <w:pPr>
              <w:spacing w:before="40" w:after="40" w:line="360" w:lineRule="auto"/>
              <w:jc w:val="center"/>
              <w:rPr>
                <w:rFonts w:ascii="Arial" w:eastAsia="Calibri" w:hAnsi="Arial" w:cs="Arial"/>
                <w:b/>
                <w:color w:val="FF0000"/>
                <w:sz w:val="21"/>
                <w:szCs w:val="21"/>
              </w:rPr>
            </w:pPr>
            <w:r w:rsidRPr="00DE5477">
              <w:rPr>
                <w:rFonts w:ascii="Arial" w:eastAsia="Calibri" w:hAnsi="Arial" w:cs="Arial"/>
                <w:b/>
                <w:color w:val="00B050"/>
                <w:sz w:val="21"/>
                <w:szCs w:val="21"/>
              </w:rPr>
              <w:t>Open</w:t>
            </w:r>
          </w:p>
        </w:tc>
      </w:tr>
      <w:tr w:rsidR="00E143B7" w:rsidRPr="001D4632" w14:paraId="5694AF4E" w14:textId="77777777" w:rsidTr="00DD0BC2">
        <w:trPr>
          <w:cantSplit/>
          <w:trHeight w:val="295"/>
        </w:trPr>
        <w:tc>
          <w:tcPr>
            <w:tcW w:w="917" w:type="dxa"/>
            <w:tcBorders>
              <w:top w:val="single" w:sz="4" w:space="0" w:color="auto"/>
              <w:left w:val="single" w:sz="4" w:space="0" w:color="auto"/>
              <w:bottom w:val="single" w:sz="4" w:space="0" w:color="auto"/>
              <w:right w:val="single" w:sz="4" w:space="0" w:color="auto"/>
            </w:tcBorders>
            <w:shd w:val="clear" w:color="auto" w:fill="auto"/>
          </w:tcPr>
          <w:p w14:paraId="3B342E0F" w14:textId="07CC3466" w:rsidR="00E143B7" w:rsidRDefault="00E143B7" w:rsidP="00DD0BC2">
            <w:pPr>
              <w:spacing w:before="40" w:after="40" w:line="360" w:lineRule="auto"/>
              <w:rPr>
                <w:rFonts w:ascii="Arial" w:eastAsia="Calibri" w:hAnsi="Arial" w:cs="Arial"/>
                <w:b/>
                <w:sz w:val="21"/>
                <w:szCs w:val="21"/>
              </w:rPr>
            </w:pPr>
            <w:r>
              <w:rPr>
                <w:rFonts w:ascii="Arial" w:eastAsia="Calibri" w:hAnsi="Arial" w:cs="Arial"/>
                <w:b/>
                <w:sz w:val="21"/>
                <w:szCs w:val="21"/>
              </w:rPr>
              <w:t>13.5.</w:t>
            </w:r>
            <w:r w:rsidR="002A4FCA">
              <w:rPr>
                <w:rFonts w:ascii="Arial" w:eastAsia="Calibri" w:hAnsi="Arial" w:cs="Arial"/>
                <w:b/>
                <w:sz w:val="21"/>
                <w:szCs w:val="21"/>
              </w:rPr>
              <w:t>1</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5BD7CCF7" w14:textId="374E6826" w:rsidR="00E143B7" w:rsidRDefault="00E143B7" w:rsidP="00DD0BC2">
            <w:pPr>
              <w:spacing w:before="40" w:after="40" w:line="360" w:lineRule="auto"/>
              <w:rPr>
                <w:rFonts w:ascii="Arial" w:eastAsia="Calibri" w:hAnsi="Arial" w:cs="Arial"/>
                <w:sz w:val="21"/>
                <w:szCs w:val="21"/>
              </w:rPr>
            </w:pPr>
            <w:r>
              <w:rPr>
                <w:rFonts w:ascii="Arial" w:eastAsia="Calibri" w:hAnsi="Arial" w:cs="Arial"/>
                <w:sz w:val="21"/>
                <w:szCs w:val="21"/>
              </w:rPr>
              <w:t>11/12/2018</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00DEFF91" w14:textId="74F12F11" w:rsidR="00E143B7" w:rsidRDefault="00E143B7" w:rsidP="00DD0BC2">
            <w:pPr>
              <w:spacing w:before="40" w:after="40" w:line="360" w:lineRule="auto"/>
              <w:rPr>
                <w:rFonts w:ascii="Arial" w:hAnsi="Arial" w:cs="Arial"/>
                <w:sz w:val="21"/>
                <w:szCs w:val="21"/>
              </w:rPr>
            </w:pPr>
            <w:r>
              <w:rPr>
                <w:rFonts w:ascii="Arial" w:hAnsi="Arial" w:cs="Arial"/>
                <w:sz w:val="21"/>
                <w:szCs w:val="21"/>
              </w:rPr>
              <w:t>Historical gas consumption</w:t>
            </w:r>
          </w:p>
        </w:tc>
        <w:tc>
          <w:tcPr>
            <w:tcW w:w="3602" w:type="dxa"/>
            <w:tcBorders>
              <w:top w:val="single" w:sz="4" w:space="0" w:color="auto"/>
              <w:left w:val="single" w:sz="4" w:space="0" w:color="auto"/>
              <w:bottom w:val="single" w:sz="4" w:space="0" w:color="auto"/>
              <w:right w:val="single" w:sz="4" w:space="0" w:color="auto"/>
            </w:tcBorders>
            <w:shd w:val="clear" w:color="auto" w:fill="auto"/>
          </w:tcPr>
          <w:p w14:paraId="05FF1D5E" w14:textId="53343A71" w:rsidR="00E143B7" w:rsidRPr="00697B3C" w:rsidRDefault="00E143B7" w:rsidP="00DD0BC2">
            <w:pPr>
              <w:spacing w:before="40" w:after="40" w:line="360" w:lineRule="auto"/>
              <w:rPr>
                <w:rFonts w:ascii="Arial" w:hAnsi="Arial" w:cs="Arial"/>
                <w:color w:val="FF0000"/>
                <w:sz w:val="21"/>
                <w:szCs w:val="21"/>
              </w:rPr>
            </w:pPr>
            <w:r w:rsidRPr="00206BD6">
              <w:rPr>
                <w:rFonts w:ascii="Arial" w:hAnsi="Arial" w:cs="Arial"/>
                <w:sz w:val="21"/>
                <w:szCs w:val="21"/>
              </w:rPr>
              <w:t>AEMO to provide comparison between forecast and actual values for 2018 gas consumption</w:t>
            </w:r>
            <w:r w:rsidR="00206BD6" w:rsidRPr="00697B3C">
              <w:rPr>
                <w:rFonts w:ascii="Arial" w:hAnsi="Arial" w:cs="Arial"/>
                <w:sz w:val="21"/>
                <w:szCs w:val="21"/>
              </w:rPr>
              <w:t xml:space="preserve"> to Ausnet</w:t>
            </w:r>
            <w:r w:rsidR="008A072A">
              <w:rPr>
                <w:rFonts w:ascii="Arial" w:hAnsi="Arial" w:cs="Arial"/>
                <w:sz w:val="21"/>
                <w:szCs w:val="21"/>
              </w:rPr>
              <w:t xml:space="preserve"> and others on request</w:t>
            </w:r>
            <w:r w:rsidR="00206BD6" w:rsidRPr="00697B3C">
              <w:rPr>
                <w:rFonts w:ascii="Arial" w:hAnsi="Arial" w:cs="Arial"/>
                <w:sz w:val="21"/>
                <w:szCs w:val="21"/>
              </w:rPr>
              <w:t>. This information will also be available in the GSOO 2019 report.</w:t>
            </w:r>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271661C3" w14:textId="08274285" w:rsidR="00E143B7" w:rsidRPr="00151F49" w:rsidRDefault="00E143B7" w:rsidP="00DD0BC2">
            <w:pPr>
              <w:spacing w:before="40" w:after="40" w:line="360" w:lineRule="auto"/>
              <w:jc w:val="center"/>
              <w:rPr>
                <w:rFonts w:ascii="Arial" w:hAnsi="Arial" w:cs="Arial"/>
                <w:sz w:val="21"/>
                <w:szCs w:val="21"/>
              </w:rPr>
            </w:pPr>
            <w:r>
              <w:rPr>
                <w:rFonts w:ascii="Arial" w:hAnsi="Arial" w:cs="Arial"/>
                <w:sz w:val="21"/>
                <w:szCs w:val="21"/>
              </w:rPr>
              <w:t>Ruchira Ray</w:t>
            </w:r>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20B1472C" w14:textId="19C2D007" w:rsidR="00E143B7" w:rsidRDefault="00D2795E" w:rsidP="00DD0BC2">
            <w:pPr>
              <w:spacing w:before="40" w:after="40" w:line="360" w:lineRule="auto"/>
              <w:jc w:val="center"/>
              <w:rPr>
                <w:rFonts w:ascii="Arial" w:eastAsia="Calibri" w:hAnsi="Arial" w:cs="Arial"/>
                <w:sz w:val="21"/>
                <w:szCs w:val="21"/>
              </w:rPr>
            </w:pPr>
            <w:r>
              <w:rPr>
                <w:rFonts w:ascii="Arial" w:eastAsia="Calibri" w:hAnsi="Arial" w:cs="Arial"/>
                <w:sz w:val="21"/>
                <w:szCs w:val="21"/>
              </w:rPr>
              <w:t>30</w:t>
            </w:r>
            <w:r w:rsidR="00E143B7">
              <w:rPr>
                <w:rFonts w:ascii="Arial" w:eastAsia="Calibri" w:hAnsi="Arial" w:cs="Arial"/>
                <w:sz w:val="21"/>
                <w:szCs w:val="21"/>
              </w:rPr>
              <w:t xml:space="preserve"> January 2019</w:t>
            </w:r>
          </w:p>
        </w:tc>
        <w:tc>
          <w:tcPr>
            <w:tcW w:w="1666" w:type="dxa"/>
            <w:tcBorders>
              <w:top w:val="single" w:sz="4" w:space="0" w:color="auto"/>
              <w:left w:val="single" w:sz="4" w:space="0" w:color="auto"/>
              <w:bottom w:val="single" w:sz="4" w:space="0" w:color="auto"/>
              <w:right w:val="single" w:sz="4" w:space="0" w:color="auto"/>
            </w:tcBorders>
            <w:shd w:val="clear" w:color="auto" w:fill="auto"/>
          </w:tcPr>
          <w:p w14:paraId="4C04288E" w14:textId="6A983FD4" w:rsidR="00E143B7" w:rsidRPr="00DE5477" w:rsidRDefault="00E143B7" w:rsidP="00DD0BC2">
            <w:pPr>
              <w:spacing w:before="40" w:after="40" w:line="360" w:lineRule="auto"/>
              <w:jc w:val="center"/>
              <w:rPr>
                <w:rFonts w:ascii="Arial" w:eastAsia="Calibri" w:hAnsi="Arial" w:cs="Arial"/>
                <w:b/>
                <w:color w:val="00B050"/>
                <w:sz w:val="21"/>
                <w:szCs w:val="21"/>
              </w:rPr>
            </w:pPr>
            <w:r w:rsidRPr="00DE5477">
              <w:rPr>
                <w:rFonts w:ascii="Arial" w:eastAsia="Calibri" w:hAnsi="Arial" w:cs="Arial"/>
                <w:b/>
                <w:color w:val="00B050"/>
                <w:sz w:val="21"/>
                <w:szCs w:val="21"/>
              </w:rPr>
              <w:t>Open</w:t>
            </w:r>
          </w:p>
        </w:tc>
      </w:tr>
      <w:tr w:rsidR="00F5394E" w:rsidRPr="001D4632" w14:paraId="64188617" w14:textId="77777777" w:rsidTr="00DD0BC2">
        <w:trPr>
          <w:cantSplit/>
          <w:trHeight w:val="295"/>
        </w:trPr>
        <w:tc>
          <w:tcPr>
            <w:tcW w:w="917" w:type="dxa"/>
            <w:tcBorders>
              <w:top w:val="single" w:sz="4" w:space="0" w:color="auto"/>
              <w:left w:val="single" w:sz="4" w:space="0" w:color="auto"/>
              <w:bottom w:val="single" w:sz="4" w:space="0" w:color="auto"/>
              <w:right w:val="single" w:sz="4" w:space="0" w:color="auto"/>
            </w:tcBorders>
            <w:shd w:val="clear" w:color="auto" w:fill="auto"/>
          </w:tcPr>
          <w:p w14:paraId="4C8E0422" w14:textId="3A286428" w:rsidR="00F5394E" w:rsidRDefault="00F5394E" w:rsidP="00F5394E">
            <w:pPr>
              <w:spacing w:before="40" w:after="40" w:line="360" w:lineRule="auto"/>
              <w:rPr>
                <w:rFonts w:ascii="Arial" w:eastAsia="Calibri" w:hAnsi="Arial" w:cs="Arial"/>
                <w:b/>
                <w:sz w:val="21"/>
                <w:szCs w:val="21"/>
              </w:rPr>
            </w:pPr>
            <w:r>
              <w:rPr>
                <w:rFonts w:ascii="Arial" w:eastAsia="Calibri" w:hAnsi="Arial" w:cs="Arial"/>
                <w:b/>
                <w:sz w:val="21"/>
                <w:szCs w:val="21"/>
              </w:rPr>
              <w:t>13.7.1</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7F4177DF" w14:textId="0619AFA9" w:rsidR="00F5394E" w:rsidRDefault="00F5394E" w:rsidP="00F5394E">
            <w:pPr>
              <w:spacing w:before="40" w:after="40" w:line="360" w:lineRule="auto"/>
              <w:rPr>
                <w:rFonts w:ascii="Arial" w:eastAsia="Calibri" w:hAnsi="Arial" w:cs="Arial"/>
                <w:sz w:val="21"/>
                <w:szCs w:val="21"/>
              </w:rPr>
            </w:pPr>
            <w:r>
              <w:rPr>
                <w:rFonts w:ascii="Arial" w:eastAsia="Calibri" w:hAnsi="Arial" w:cs="Arial"/>
                <w:sz w:val="21"/>
                <w:szCs w:val="21"/>
              </w:rPr>
              <w:t>11/12/2018</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0DA098F5" w14:textId="2A6E3DD9" w:rsidR="00F5394E" w:rsidRDefault="00F5394E" w:rsidP="00F5394E">
            <w:pPr>
              <w:spacing w:before="40" w:after="40" w:line="360" w:lineRule="auto"/>
              <w:rPr>
                <w:rFonts w:ascii="Arial" w:hAnsi="Arial" w:cs="Arial"/>
                <w:sz w:val="21"/>
                <w:szCs w:val="21"/>
              </w:rPr>
            </w:pPr>
            <w:r>
              <w:rPr>
                <w:rFonts w:ascii="Arial" w:hAnsi="Arial" w:cs="Arial"/>
                <w:sz w:val="21"/>
                <w:szCs w:val="21"/>
              </w:rPr>
              <w:t>Forecasting Performance Monitoring Insights</w:t>
            </w:r>
          </w:p>
        </w:tc>
        <w:tc>
          <w:tcPr>
            <w:tcW w:w="3602" w:type="dxa"/>
            <w:tcBorders>
              <w:top w:val="single" w:sz="4" w:space="0" w:color="auto"/>
              <w:left w:val="single" w:sz="4" w:space="0" w:color="auto"/>
              <w:bottom w:val="single" w:sz="4" w:space="0" w:color="auto"/>
              <w:right w:val="single" w:sz="4" w:space="0" w:color="auto"/>
            </w:tcBorders>
            <w:shd w:val="clear" w:color="auto" w:fill="auto"/>
          </w:tcPr>
          <w:p w14:paraId="651894B1" w14:textId="6E221778" w:rsidR="00F5394E" w:rsidRPr="00206BD6" w:rsidRDefault="00F5394E" w:rsidP="00F5394E">
            <w:pPr>
              <w:spacing w:before="40" w:after="40" w:line="360" w:lineRule="auto"/>
              <w:rPr>
                <w:rFonts w:ascii="Arial" w:hAnsi="Arial" w:cs="Arial"/>
                <w:sz w:val="21"/>
                <w:szCs w:val="21"/>
              </w:rPr>
            </w:pPr>
            <w:r>
              <w:rPr>
                <w:rFonts w:ascii="Arial" w:hAnsi="Arial" w:cs="Arial"/>
                <w:sz w:val="21"/>
                <w:szCs w:val="21"/>
              </w:rPr>
              <w:t>FRG participants to provide feedback on the effectiveness of the report</w:t>
            </w:r>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7B0D3226" w14:textId="4581A9F2" w:rsidR="00F5394E" w:rsidRDefault="00F5394E" w:rsidP="00F5394E">
            <w:pPr>
              <w:spacing w:before="40" w:after="40" w:line="360" w:lineRule="auto"/>
              <w:jc w:val="center"/>
              <w:rPr>
                <w:rFonts w:ascii="Arial" w:hAnsi="Arial" w:cs="Arial"/>
                <w:sz w:val="21"/>
                <w:szCs w:val="21"/>
              </w:rPr>
            </w:pPr>
            <w:r w:rsidRPr="00151F49">
              <w:rPr>
                <w:rFonts w:ascii="Arial" w:hAnsi="Arial" w:cs="Arial"/>
                <w:sz w:val="21"/>
                <w:szCs w:val="21"/>
              </w:rPr>
              <w:t>FRG participants</w:t>
            </w:r>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4449D291" w14:textId="1A618321" w:rsidR="00F5394E" w:rsidRDefault="00F5394E" w:rsidP="00F5394E">
            <w:pPr>
              <w:spacing w:before="40" w:after="40" w:line="360" w:lineRule="auto"/>
              <w:jc w:val="center"/>
              <w:rPr>
                <w:rFonts w:ascii="Arial" w:eastAsia="Calibri" w:hAnsi="Arial" w:cs="Arial"/>
                <w:sz w:val="21"/>
                <w:szCs w:val="21"/>
              </w:rPr>
            </w:pPr>
            <w:r>
              <w:rPr>
                <w:rFonts w:ascii="Arial" w:eastAsia="Calibri" w:hAnsi="Arial" w:cs="Arial"/>
                <w:sz w:val="21"/>
                <w:szCs w:val="21"/>
              </w:rPr>
              <w:t>30 January 2019</w:t>
            </w:r>
          </w:p>
        </w:tc>
        <w:tc>
          <w:tcPr>
            <w:tcW w:w="1666" w:type="dxa"/>
            <w:tcBorders>
              <w:top w:val="single" w:sz="4" w:space="0" w:color="auto"/>
              <w:left w:val="single" w:sz="4" w:space="0" w:color="auto"/>
              <w:bottom w:val="single" w:sz="4" w:space="0" w:color="auto"/>
              <w:right w:val="single" w:sz="4" w:space="0" w:color="auto"/>
            </w:tcBorders>
            <w:shd w:val="clear" w:color="auto" w:fill="auto"/>
          </w:tcPr>
          <w:p w14:paraId="5F1FDAC4" w14:textId="1681E971" w:rsidR="00F5394E" w:rsidRPr="00DE5477" w:rsidRDefault="00F5394E" w:rsidP="00F5394E">
            <w:pPr>
              <w:spacing w:before="40" w:after="40" w:line="360" w:lineRule="auto"/>
              <w:jc w:val="center"/>
              <w:rPr>
                <w:rFonts w:ascii="Arial" w:eastAsia="Calibri" w:hAnsi="Arial" w:cs="Arial"/>
                <w:b/>
                <w:color w:val="00B050"/>
                <w:sz w:val="21"/>
                <w:szCs w:val="21"/>
              </w:rPr>
            </w:pPr>
            <w:r w:rsidRPr="00DE5477">
              <w:rPr>
                <w:rFonts w:ascii="Arial" w:eastAsia="Calibri" w:hAnsi="Arial" w:cs="Arial"/>
                <w:b/>
                <w:color w:val="00B050"/>
                <w:sz w:val="21"/>
                <w:szCs w:val="21"/>
              </w:rPr>
              <w:t>Open</w:t>
            </w:r>
          </w:p>
        </w:tc>
      </w:tr>
      <w:tr w:rsidR="00F5394E" w:rsidRPr="001D4632" w14:paraId="4113FB68" w14:textId="77777777" w:rsidTr="00DD0BC2">
        <w:trPr>
          <w:cantSplit/>
          <w:trHeight w:val="295"/>
        </w:trPr>
        <w:tc>
          <w:tcPr>
            <w:tcW w:w="917" w:type="dxa"/>
            <w:tcBorders>
              <w:top w:val="single" w:sz="4" w:space="0" w:color="auto"/>
              <w:left w:val="single" w:sz="4" w:space="0" w:color="auto"/>
              <w:bottom w:val="single" w:sz="4" w:space="0" w:color="auto"/>
              <w:right w:val="single" w:sz="4" w:space="0" w:color="auto"/>
            </w:tcBorders>
            <w:shd w:val="clear" w:color="auto" w:fill="auto"/>
          </w:tcPr>
          <w:p w14:paraId="2E855B51" w14:textId="29FEC712" w:rsidR="00F5394E" w:rsidRDefault="00F5394E" w:rsidP="00F5394E">
            <w:pPr>
              <w:spacing w:before="40" w:after="40" w:line="360" w:lineRule="auto"/>
              <w:rPr>
                <w:rFonts w:ascii="Arial" w:eastAsia="Calibri" w:hAnsi="Arial" w:cs="Arial"/>
                <w:b/>
                <w:sz w:val="21"/>
                <w:szCs w:val="21"/>
              </w:rPr>
            </w:pPr>
            <w:r>
              <w:rPr>
                <w:rFonts w:ascii="Arial" w:eastAsia="Calibri" w:hAnsi="Arial" w:cs="Arial"/>
                <w:b/>
                <w:sz w:val="21"/>
                <w:szCs w:val="21"/>
              </w:rPr>
              <w:t>13.8.1</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4D0CED78" w14:textId="6E2FA1C4" w:rsidR="00F5394E" w:rsidRDefault="00F5394E" w:rsidP="00F5394E">
            <w:pPr>
              <w:spacing w:before="40" w:after="40" w:line="360" w:lineRule="auto"/>
              <w:rPr>
                <w:rFonts w:ascii="Arial" w:eastAsia="Calibri" w:hAnsi="Arial" w:cs="Arial"/>
                <w:sz w:val="21"/>
                <w:szCs w:val="21"/>
              </w:rPr>
            </w:pPr>
            <w:r>
              <w:rPr>
                <w:rFonts w:ascii="Arial" w:eastAsia="Calibri" w:hAnsi="Arial" w:cs="Arial"/>
                <w:sz w:val="21"/>
                <w:szCs w:val="21"/>
              </w:rPr>
              <w:t>11/12/2018</w:t>
            </w:r>
          </w:p>
        </w:tc>
        <w:tc>
          <w:tcPr>
            <w:tcW w:w="3280" w:type="dxa"/>
            <w:tcBorders>
              <w:top w:val="single" w:sz="4" w:space="0" w:color="auto"/>
              <w:left w:val="single" w:sz="4" w:space="0" w:color="auto"/>
              <w:bottom w:val="single" w:sz="4" w:space="0" w:color="auto"/>
              <w:right w:val="single" w:sz="4" w:space="0" w:color="auto"/>
            </w:tcBorders>
            <w:shd w:val="clear" w:color="auto" w:fill="auto"/>
          </w:tcPr>
          <w:p w14:paraId="03FEF388" w14:textId="46368CB2" w:rsidR="00F5394E" w:rsidRDefault="00F5394E" w:rsidP="00F5394E">
            <w:pPr>
              <w:spacing w:before="40" w:after="40" w:line="360" w:lineRule="auto"/>
              <w:rPr>
                <w:rFonts w:ascii="Arial" w:hAnsi="Arial" w:cs="Arial"/>
                <w:sz w:val="21"/>
                <w:szCs w:val="21"/>
              </w:rPr>
            </w:pPr>
            <w:r>
              <w:rPr>
                <w:rFonts w:ascii="Arial" w:hAnsi="Arial" w:cs="Arial"/>
                <w:sz w:val="21"/>
                <w:szCs w:val="21"/>
              </w:rPr>
              <w:t>Technical Issues</w:t>
            </w:r>
          </w:p>
        </w:tc>
        <w:tc>
          <w:tcPr>
            <w:tcW w:w="3602" w:type="dxa"/>
            <w:tcBorders>
              <w:top w:val="single" w:sz="4" w:space="0" w:color="auto"/>
              <w:left w:val="single" w:sz="4" w:space="0" w:color="auto"/>
              <w:bottom w:val="single" w:sz="4" w:space="0" w:color="auto"/>
              <w:right w:val="single" w:sz="4" w:space="0" w:color="auto"/>
            </w:tcBorders>
            <w:shd w:val="clear" w:color="auto" w:fill="auto"/>
          </w:tcPr>
          <w:p w14:paraId="66D16133" w14:textId="732BC30D" w:rsidR="00F5394E" w:rsidRPr="00206BD6" w:rsidRDefault="00F5394E" w:rsidP="00F5394E">
            <w:pPr>
              <w:spacing w:before="40" w:after="40" w:line="360" w:lineRule="auto"/>
              <w:rPr>
                <w:rFonts w:ascii="Arial" w:hAnsi="Arial" w:cs="Arial"/>
                <w:sz w:val="21"/>
                <w:szCs w:val="21"/>
              </w:rPr>
            </w:pPr>
            <w:r>
              <w:rPr>
                <w:rFonts w:ascii="Arial" w:hAnsi="Arial" w:cs="Arial"/>
                <w:sz w:val="21"/>
                <w:szCs w:val="21"/>
              </w:rPr>
              <w:t>AEMO to investigate solutions to poor video conferencing audio.</w:t>
            </w:r>
          </w:p>
        </w:tc>
        <w:tc>
          <w:tcPr>
            <w:tcW w:w="1997" w:type="dxa"/>
            <w:tcBorders>
              <w:top w:val="single" w:sz="4" w:space="0" w:color="auto"/>
              <w:left w:val="single" w:sz="4" w:space="0" w:color="auto"/>
              <w:bottom w:val="single" w:sz="4" w:space="0" w:color="auto"/>
              <w:right w:val="single" w:sz="4" w:space="0" w:color="auto"/>
            </w:tcBorders>
            <w:shd w:val="clear" w:color="auto" w:fill="auto"/>
          </w:tcPr>
          <w:p w14:paraId="098AD598" w14:textId="7B6AA43A" w:rsidR="00F5394E" w:rsidRDefault="00F5394E" w:rsidP="00F5394E">
            <w:pPr>
              <w:spacing w:before="40" w:after="40" w:line="360" w:lineRule="auto"/>
              <w:jc w:val="center"/>
              <w:rPr>
                <w:rFonts w:ascii="Arial" w:hAnsi="Arial" w:cs="Arial"/>
                <w:sz w:val="21"/>
                <w:szCs w:val="21"/>
              </w:rPr>
            </w:pPr>
            <w:r>
              <w:rPr>
                <w:rFonts w:ascii="Arial" w:hAnsi="Arial" w:cs="Arial"/>
                <w:sz w:val="21"/>
                <w:szCs w:val="21"/>
              </w:rPr>
              <w:t>AEMO</w:t>
            </w:r>
          </w:p>
        </w:tc>
        <w:tc>
          <w:tcPr>
            <w:tcW w:w="2148" w:type="dxa"/>
            <w:tcBorders>
              <w:top w:val="single" w:sz="4" w:space="0" w:color="auto"/>
              <w:left w:val="single" w:sz="4" w:space="0" w:color="auto"/>
              <w:bottom w:val="single" w:sz="4" w:space="0" w:color="auto"/>
              <w:right w:val="single" w:sz="4" w:space="0" w:color="auto"/>
            </w:tcBorders>
            <w:shd w:val="clear" w:color="auto" w:fill="auto"/>
          </w:tcPr>
          <w:p w14:paraId="2E30E98F" w14:textId="133C5251" w:rsidR="00F5394E" w:rsidRDefault="00F5394E" w:rsidP="00F5394E">
            <w:pPr>
              <w:spacing w:before="40" w:after="40" w:line="360" w:lineRule="auto"/>
              <w:jc w:val="center"/>
              <w:rPr>
                <w:rFonts w:ascii="Arial" w:eastAsia="Calibri" w:hAnsi="Arial" w:cs="Arial"/>
                <w:sz w:val="21"/>
                <w:szCs w:val="21"/>
              </w:rPr>
            </w:pPr>
            <w:r>
              <w:rPr>
                <w:rFonts w:ascii="Arial" w:eastAsia="Calibri" w:hAnsi="Arial" w:cs="Arial"/>
                <w:sz w:val="21"/>
                <w:szCs w:val="21"/>
              </w:rPr>
              <w:t>30 January 2019</w:t>
            </w:r>
          </w:p>
        </w:tc>
        <w:tc>
          <w:tcPr>
            <w:tcW w:w="1666" w:type="dxa"/>
            <w:tcBorders>
              <w:top w:val="single" w:sz="4" w:space="0" w:color="auto"/>
              <w:left w:val="single" w:sz="4" w:space="0" w:color="auto"/>
              <w:bottom w:val="single" w:sz="4" w:space="0" w:color="auto"/>
              <w:right w:val="single" w:sz="4" w:space="0" w:color="auto"/>
            </w:tcBorders>
            <w:shd w:val="clear" w:color="auto" w:fill="auto"/>
          </w:tcPr>
          <w:p w14:paraId="257CD56A" w14:textId="57EB3359" w:rsidR="00F5394E" w:rsidRPr="00DE5477" w:rsidRDefault="00F5394E" w:rsidP="00F5394E">
            <w:pPr>
              <w:spacing w:before="40" w:after="40" w:line="360" w:lineRule="auto"/>
              <w:jc w:val="center"/>
              <w:rPr>
                <w:rFonts w:ascii="Arial" w:eastAsia="Calibri" w:hAnsi="Arial" w:cs="Arial"/>
                <w:b/>
                <w:color w:val="00B050"/>
                <w:sz w:val="21"/>
                <w:szCs w:val="21"/>
              </w:rPr>
            </w:pPr>
            <w:r w:rsidRPr="00DE5477">
              <w:rPr>
                <w:rFonts w:ascii="Arial" w:eastAsia="Calibri" w:hAnsi="Arial" w:cs="Arial"/>
                <w:b/>
                <w:color w:val="00B050"/>
                <w:sz w:val="21"/>
                <w:szCs w:val="21"/>
              </w:rPr>
              <w:t>Open</w:t>
            </w:r>
          </w:p>
        </w:tc>
      </w:tr>
    </w:tbl>
    <w:p w14:paraId="5ACD587D" w14:textId="77777777" w:rsidR="00F8621E" w:rsidRPr="004715D4" w:rsidRDefault="00F8621E" w:rsidP="0080080C">
      <w:pPr>
        <w:spacing w:before="120" w:after="120" w:line="360" w:lineRule="auto"/>
        <w:rPr>
          <w:rFonts w:ascii="Arial" w:eastAsia="Times New Roman" w:hAnsi="Arial" w:cs="Arial"/>
          <w:b/>
          <w:bCs/>
          <w:sz w:val="21"/>
          <w:szCs w:val="21"/>
          <w:u w:val="single"/>
          <w:lang w:eastAsia="en-AU"/>
        </w:rPr>
      </w:pPr>
    </w:p>
    <w:sectPr w:rsidR="00F8621E" w:rsidRPr="004715D4" w:rsidSect="0032055E">
      <w:pgSz w:w="16838" w:h="11906" w:orient="landscape" w:code="9"/>
      <w:pgMar w:top="1440" w:right="1440" w:bottom="1843" w:left="1440" w:header="96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01AB90" w14:textId="77777777" w:rsidR="00996C11" w:rsidRDefault="00996C11">
      <w:pPr>
        <w:spacing w:after="0" w:line="240" w:lineRule="auto"/>
      </w:pPr>
      <w:r>
        <w:separator/>
      </w:r>
    </w:p>
  </w:endnote>
  <w:endnote w:type="continuationSeparator" w:id="0">
    <w:p w14:paraId="6F574443" w14:textId="77777777" w:rsidR="00996C11" w:rsidRDefault="00996C11">
      <w:pPr>
        <w:spacing w:after="0" w:line="240" w:lineRule="auto"/>
      </w:pPr>
      <w:r>
        <w:continuationSeparator/>
      </w:r>
    </w:p>
  </w:endnote>
  <w:endnote w:type="continuationNotice" w:id="1">
    <w:p w14:paraId="6DEF0347" w14:textId="77777777" w:rsidR="00996C11" w:rsidRDefault="00996C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B0BFE" w14:textId="4B081B62" w:rsidR="00996C11" w:rsidRPr="001317C4" w:rsidRDefault="00996C11" w:rsidP="007E31FF">
    <w:pPr>
      <w:pStyle w:val="Footer"/>
      <w:pBdr>
        <w:top w:val="single" w:sz="4" w:space="0" w:color="auto"/>
      </w:pBdr>
      <w:tabs>
        <w:tab w:val="right" w:pos="12474"/>
      </w:tabs>
      <w:rPr>
        <w:sz w:val="18"/>
        <w:szCs w:val="18"/>
      </w:rPr>
    </w:pPr>
    <w:r>
      <w:tab/>
    </w:r>
    <w:r>
      <w:tab/>
    </w:r>
    <w:r>
      <w:tab/>
    </w:r>
    <w:r w:rsidRPr="001317C4">
      <w:rPr>
        <w:sz w:val="18"/>
        <w:szCs w:val="18"/>
      </w:rPr>
      <w:t xml:space="preserve">PAGE </w:t>
    </w:r>
    <w:r w:rsidRPr="001317C4">
      <w:rPr>
        <w:sz w:val="18"/>
        <w:szCs w:val="18"/>
      </w:rPr>
      <w:fldChar w:fldCharType="begin"/>
    </w:r>
    <w:r w:rsidRPr="001317C4">
      <w:rPr>
        <w:sz w:val="18"/>
        <w:szCs w:val="18"/>
      </w:rPr>
      <w:instrText xml:space="preserve"> PAGE  \* MERGEFORMAT </w:instrText>
    </w:r>
    <w:r w:rsidRPr="001317C4">
      <w:rPr>
        <w:sz w:val="18"/>
        <w:szCs w:val="18"/>
      </w:rPr>
      <w:fldChar w:fldCharType="separate"/>
    </w:r>
    <w:r w:rsidR="00B74D9B">
      <w:rPr>
        <w:noProof/>
        <w:sz w:val="18"/>
        <w:szCs w:val="18"/>
      </w:rPr>
      <w:t>2</w:t>
    </w:r>
    <w:r w:rsidRPr="001317C4">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41378"/>
      <w:docPartObj>
        <w:docPartGallery w:val="Page Numbers (Bottom of Page)"/>
        <w:docPartUnique/>
      </w:docPartObj>
    </w:sdtPr>
    <w:sdtEndPr>
      <w:rPr>
        <w:noProof/>
      </w:rPr>
    </w:sdtEndPr>
    <w:sdtContent>
      <w:p w14:paraId="75CCEBE8" w14:textId="72EB8EB5" w:rsidR="00996C11" w:rsidRDefault="00996C11" w:rsidP="007E31FF">
        <w:pPr>
          <w:pStyle w:val="Footer"/>
          <w:tabs>
            <w:tab w:val="left" w:pos="6901"/>
            <w:tab w:val="right" w:pos="8625"/>
          </w:tabs>
        </w:pPr>
        <w:r>
          <w:tab/>
        </w:r>
        <w:r>
          <w:tab/>
        </w:r>
        <w:r>
          <w:tab/>
        </w:r>
        <w:r>
          <w:tab/>
        </w:r>
        <w:r>
          <w:tab/>
        </w:r>
        <w:r>
          <w:tab/>
        </w:r>
        <w:r>
          <w:tab/>
        </w:r>
        <w:r>
          <w:tab/>
        </w:r>
        <w:r>
          <w:tab/>
        </w:r>
        <w:r>
          <w:tab/>
        </w:r>
        <w:r w:rsidRPr="00411F61">
          <w:rPr>
            <w:sz w:val="18"/>
            <w:szCs w:val="18"/>
          </w:rPr>
          <w:t xml:space="preserve">PAGE </w:t>
        </w:r>
        <w:r w:rsidRPr="00411F61">
          <w:rPr>
            <w:sz w:val="18"/>
            <w:szCs w:val="18"/>
          </w:rPr>
          <w:fldChar w:fldCharType="begin"/>
        </w:r>
        <w:r w:rsidRPr="00411F61">
          <w:rPr>
            <w:sz w:val="18"/>
            <w:szCs w:val="18"/>
          </w:rPr>
          <w:instrText xml:space="preserve"> PAGE   \* MERGEFORMAT </w:instrText>
        </w:r>
        <w:r w:rsidRPr="00411F61">
          <w:rPr>
            <w:sz w:val="18"/>
            <w:szCs w:val="18"/>
          </w:rPr>
          <w:fldChar w:fldCharType="separate"/>
        </w:r>
        <w:r w:rsidR="00B74D9B">
          <w:rPr>
            <w:noProof/>
            <w:sz w:val="18"/>
            <w:szCs w:val="18"/>
          </w:rPr>
          <w:t>1</w:t>
        </w:r>
        <w:r w:rsidRPr="00411F61">
          <w:rPr>
            <w:noProof/>
            <w:sz w:val="18"/>
            <w:szCs w:val="18"/>
          </w:rPr>
          <w:fldChar w:fldCharType="end"/>
        </w:r>
      </w:p>
    </w:sdtContent>
  </w:sdt>
  <w:p w14:paraId="518328CD" w14:textId="77777777" w:rsidR="00996C11" w:rsidRDefault="00996C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50098" w14:textId="77777777" w:rsidR="00996C11" w:rsidRDefault="00996C11">
      <w:pPr>
        <w:spacing w:after="0" w:line="240" w:lineRule="auto"/>
      </w:pPr>
      <w:r>
        <w:separator/>
      </w:r>
    </w:p>
  </w:footnote>
  <w:footnote w:type="continuationSeparator" w:id="0">
    <w:p w14:paraId="7D55E2F5" w14:textId="77777777" w:rsidR="00996C11" w:rsidRDefault="00996C11">
      <w:pPr>
        <w:spacing w:after="0" w:line="240" w:lineRule="auto"/>
      </w:pPr>
      <w:r>
        <w:continuationSeparator/>
      </w:r>
    </w:p>
  </w:footnote>
  <w:footnote w:type="continuationNotice" w:id="1">
    <w:p w14:paraId="487D53B2" w14:textId="77777777" w:rsidR="00996C11" w:rsidRDefault="00996C11">
      <w:pPr>
        <w:spacing w:after="0" w:line="240" w:lineRule="auto"/>
      </w:pPr>
    </w:p>
  </w:footnote>
  <w:footnote w:id="2">
    <w:p w14:paraId="357753A2" w14:textId="320695D9" w:rsidR="00996C11" w:rsidRPr="00CD6DF7" w:rsidRDefault="00996C11">
      <w:pPr>
        <w:pStyle w:val="FootnoteText"/>
        <w:rPr>
          <w:rFonts w:ascii="Arial" w:hAnsi="Arial" w:cs="Arial"/>
          <w:sz w:val="18"/>
          <w:szCs w:val="18"/>
        </w:rPr>
      </w:pPr>
      <w:r w:rsidRPr="00CD6DF7">
        <w:rPr>
          <w:rStyle w:val="FootnoteReference"/>
          <w:rFonts w:ascii="Arial" w:hAnsi="Arial" w:cs="Arial"/>
          <w:sz w:val="18"/>
          <w:szCs w:val="18"/>
        </w:rPr>
        <w:footnoteRef/>
      </w:r>
      <w:r w:rsidRPr="00CD6DF7">
        <w:rPr>
          <w:rFonts w:ascii="Arial" w:hAnsi="Arial" w:cs="Arial"/>
          <w:sz w:val="18"/>
          <w:szCs w:val="18"/>
        </w:rPr>
        <w:t xml:space="preserve"> AEMO 2018 Forecasting Accuracy Report can be found at https://www.aemo.com.au/-/media/Files/Electricity/NEM/Planning_and_Forecasting/Accuracy-Report/Forecast-Accuracy-report-2018.pdf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6F051" w14:textId="77777777" w:rsidR="00996C11" w:rsidRDefault="00996C11" w:rsidP="002C40F1">
    <w:pPr>
      <w:pStyle w:val="Header"/>
      <w:jc w:val="right"/>
    </w:pPr>
    <w:r w:rsidRPr="005D04EA">
      <w:rPr>
        <w:noProof/>
        <w:lang w:eastAsia="en-AU"/>
      </w:rPr>
      <w:drawing>
        <wp:anchor distT="0" distB="0" distL="114300" distR="114300" simplePos="0" relativeHeight="251658240" behindDoc="1" locked="1" layoutInCell="1" allowOverlap="1" wp14:anchorId="5CD94EA7" wp14:editId="5CD94EA8">
          <wp:simplePos x="0" y="0"/>
          <wp:positionH relativeFrom="page">
            <wp:posOffset>5200650</wp:posOffset>
          </wp:positionH>
          <wp:positionV relativeFrom="page">
            <wp:posOffset>249555</wp:posOffset>
          </wp:positionV>
          <wp:extent cx="1990725" cy="655320"/>
          <wp:effectExtent l="19050" t="0" r="9525" b="0"/>
          <wp:wrapNone/>
          <wp:docPr id="1"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90725" cy="655320"/>
                  </a:xfrm>
                  <a:prstGeom prst="rect">
                    <a:avLst/>
                  </a:prstGeom>
                  <a:solidFill>
                    <a:srgbClr val="FFFFFF"/>
                  </a:solidFill>
                  <a:ln w="9525">
                    <a:noFill/>
                    <a:miter lim="800000"/>
                    <a:headEnd/>
                    <a:tailEnd/>
                  </a:ln>
                </pic:spPr>
              </pic:pic>
            </a:graphicData>
          </a:graphic>
        </wp:anchor>
      </w:drawing>
    </w:r>
  </w:p>
  <w:p w14:paraId="41CE19A2" w14:textId="77777777" w:rsidR="00996C11" w:rsidRDefault="00996C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77A7"/>
    <w:multiLevelType w:val="hybridMultilevel"/>
    <w:tmpl w:val="1336481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0899090C"/>
    <w:multiLevelType w:val="hybridMultilevel"/>
    <w:tmpl w:val="6B9E29A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14652DD"/>
    <w:multiLevelType w:val="hybridMultilevel"/>
    <w:tmpl w:val="0EA63D98"/>
    <w:lvl w:ilvl="0" w:tplc="0C090001">
      <w:start w:val="1"/>
      <w:numFmt w:val="bullet"/>
      <w:lvlText w:val=""/>
      <w:lvlJc w:val="left"/>
      <w:pPr>
        <w:ind w:left="720" w:hanging="360"/>
      </w:pPr>
      <w:rPr>
        <w:rFonts w:ascii="Symbol" w:hAnsi="Symbol" w:hint="default"/>
      </w:rPr>
    </w:lvl>
    <w:lvl w:ilvl="1" w:tplc="5DF60FFA">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C90635"/>
    <w:multiLevelType w:val="hybridMultilevel"/>
    <w:tmpl w:val="9F96CBA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EA13FBE"/>
    <w:multiLevelType w:val="hybridMultilevel"/>
    <w:tmpl w:val="C88881A8"/>
    <w:lvl w:ilvl="0" w:tplc="9F724F10">
      <w:start w:val="1"/>
      <w:numFmt w:val="bullet"/>
      <w:pStyle w:val="Heading4"/>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1EC34F38"/>
    <w:multiLevelType w:val="hybridMultilevel"/>
    <w:tmpl w:val="9CEA3610"/>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26554539"/>
    <w:multiLevelType w:val="hybridMultilevel"/>
    <w:tmpl w:val="CCEE71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6F12347"/>
    <w:multiLevelType w:val="hybridMultilevel"/>
    <w:tmpl w:val="61BCCC5A"/>
    <w:lvl w:ilvl="0" w:tplc="D10E8016">
      <w:start w:val="3"/>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2B7F5DA0"/>
    <w:multiLevelType w:val="hybridMultilevel"/>
    <w:tmpl w:val="0A56E8C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2DD164B0"/>
    <w:multiLevelType w:val="hybridMultilevel"/>
    <w:tmpl w:val="007CFA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8607331"/>
    <w:multiLevelType w:val="hybridMultilevel"/>
    <w:tmpl w:val="216C78A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408F5FC3"/>
    <w:multiLevelType w:val="hybridMultilevel"/>
    <w:tmpl w:val="1A2A1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BC7D21"/>
    <w:multiLevelType w:val="hybridMultilevel"/>
    <w:tmpl w:val="3E4A06B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2520D21"/>
    <w:multiLevelType w:val="hybridMultilevel"/>
    <w:tmpl w:val="A01827D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C9E7BEB"/>
    <w:multiLevelType w:val="hybridMultilevel"/>
    <w:tmpl w:val="5664D6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562C29"/>
    <w:multiLevelType w:val="hybridMultilevel"/>
    <w:tmpl w:val="D06C388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5250059D"/>
    <w:multiLevelType w:val="hybridMultilevel"/>
    <w:tmpl w:val="EFC6167E"/>
    <w:lvl w:ilvl="0" w:tplc="0C090001">
      <w:start w:val="1"/>
      <w:numFmt w:val="bullet"/>
      <w:lvlText w:val=""/>
      <w:lvlJc w:val="left"/>
      <w:pPr>
        <w:ind w:left="1004" w:hanging="360"/>
      </w:pPr>
      <w:rPr>
        <w:rFonts w:ascii="Symbol" w:hAnsi="Symbol" w:hint="default"/>
      </w:rPr>
    </w:lvl>
    <w:lvl w:ilvl="1" w:tplc="3D100D06">
      <w:numFmt w:val="bullet"/>
      <w:lvlText w:val="•"/>
      <w:lvlJc w:val="left"/>
      <w:pPr>
        <w:ind w:left="1724" w:hanging="360"/>
      </w:pPr>
      <w:rPr>
        <w:rFonts w:ascii="Arial" w:eastAsia="Times New Roman" w:hAnsi="Arial" w:cs="Arial"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527C3493"/>
    <w:multiLevelType w:val="hybridMultilevel"/>
    <w:tmpl w:val="6930BD68"/>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8" w15:restartNumberingAfterBreak="0">
    <w:nsid w:val="529B4B1A"/>
    <w:multiLevelType w:val="hybridMultilevel"/>
    <w:tmpl w:val="E774D51E"/>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9" w15:restartNumberingAfterBreak="0">
    <w:nsid w:val="53B62FDA"/>
    <w:multiLevelType w:val="hybridMultilevel"/>
    <w:tmpl w:val="0F5EC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B802EB"/>
    <w:multiLevelType w:val="hybridMultilevel"/>
    <w:tmpl w:val="260AC182"/>
    <w:lvl w:ilvl="0" w:tplc="F9B066A4">
      <w:start w:val="4"/>
      <w:numFmt w:val="bullet"/>
      <w:lvlText w:val="-"/>
      <w:lvlJc w:val="left"/>
      <w:pPr>
        <w:ind w:left="644" w:hanging="360"/>
      </w:pPr>
      <w:rPr>
        <w:rFonts w:ascii="Arial" w:eastAsia="Times New Roman" w:hAnsi="Arial" w:cs="Aria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1" w15:restartNumberingAfterBreak="0">
    <w:nsid w:val="584B6D75"/>
    <w:multiLevelType w:val="hybridMultilevel"/>
    <w:tmpl w:val="06E03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8C67CAC"/>
    <w:multiLevelType w:val="hybridMultilevel"/>
    <w:tmpl w:val="27B82D1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655F2AC7"/>
    <w:multiLevelType w:val="hybridMultilevel"/>
    <w:tmpl w:val="B1B0325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66047437"/>
    <w:multiLevelType w:val="hybridMultilevel"/>
    <w:tmpl w:val="74020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CA6F9A"/>
    <w:multiLevelType w:val="multilevel"/>
    <w:tmpl w:val="6B5893F0"/>
    <w:lvl w:ilvl="0">
      <w:start w:val="1"/>
      <w:numFmt w:val="decimal"/>
      <w:lvlText w:val="%1."/>
      <w:lvlJc w:val="left"/>
      <w:pPr>
        <w:ind w:left="357" w:hanging="357"/>
      </w:pPr>
      <w:rPr>
        <w:rFonts w:hint="default"/>
        <w:b/>
      </w:rPr>
    </w:lvl>
    <w:lvl w:ilvl="1">
      <w:start w:val="1"/>
      <w:numFmt w:val="decimal"/>
      <w:lvlText w:val="%1.%2."/>
      <w:lvlJc w:val="left"/>
      <w:pPr>
        <w:ind w:left="357" w:hanging="357"/>
      </w:pPr>
      <w:rPr>
        <w:rFonts w:hint="default"/>
      </w:rPr>
    </w:lvl>
    <w:lvl w:ilvl="2">
      <w:start w:val="1"/>
      <w:numFmt w:val="decimal"/>
      <w:pStyle w:val="Heading3"/>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pStyle w:val="Heading5"/>
      <w:lvlText w:val="%1.%2.%3.%4.%5"/>
      <w:lvlJc w:val="left"/>
      <w:pPr>
        <w:ind w:left="357" w:hanging="357"/>
      </w:pPr>
      <w:rPr>
        <w:rFonts w:hint="default"/>
      </w:rPr>
    </w:lvl>
    <w:lvl w:ilvl="5">
      <w:start w:val="1"/>
      <w:numFmt w:val="decimal"/>
      <w:pStyle w:val="Heading6"/>
      <w:lvlText w:val="%1.%2.%3.%4.%5.%6"/>
      <w:lvlJc w:val="left"/>
      <w:pPr>
        <w:ind w:left="357" w:hanging="357"/>
      </w:pPr>
      <w:rPr>
        <w:rFonts w:hint="default"/>
      </w:rPr>
    </w:lvl>
    <w:lvl w:ilvl="6">
      <w:start w:val="1"/>
      <w:numFmt w:val="decimal"/>
      <w:pStyle w:val="Heading7"/>
      <w:lvlText w:val="%1.%2.%3.%4.%5.%6.%7"/>
      <w:lvlJc w:val="left"/>
      <w:pPr>
        <w:ind w:left="357" w:hanging="357"/>
      </w:pPr>
      <w:rPr>
        <w:rFonts w:hint="default"/>
      </w:rPr>
    </w:lvl>
    <w:lvl w:ilvl="7">
      <w:start w:val="1"/>
      <w:numFmt w:val="decimal"/>
      <w:pStyle w:val="Heading8"/>
      <w:lvlText w:val="%1.%2.%3.%4.%5.%6.%7.%8"/>
      <w:lvlJc w:val="left"/>
      <w:pPr>
        <w:ind w:left="357" w:hanging="357"/>
      </w:pPr>
      <w:rPr>
        <w:rFonts w:hint="default"/>
      </w:rPr>
    </w:lvl>
    <w:lvl w:ilvl="8">
      <w:start w:val="1"/>
      <w:numFmt w:val="decimal"/>
      <w:pStyle w:val="Heading9"/>
      <w:lvlText w:val="%1.%2.%3.%4.%5.%6.%7.%8.%9"/>
      <w:lvlJc w:val="left"/>
      <w:pPr>
        <w:ind w:left="357" w:hanging="357"/>
      </w:pPr>
      <w:rPr>
        <w:rFonts w:hint="default"/>
      </w:rPr>
    </w:lvl>
  </w:abstractNum>
  <w:abstractNum w:abstractNumId="26" w15:restartNumberingAfterBreak="0">
    <w:nsid w:val="6D674EA1"/>
    <w:multiLevelType w:val="hybridMultilevel"/>
    <w:tmpl w:val="7C1A5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837ADE"/>
    <w:multiLevelType w:val="hybridMultilevel"/>
    <w:tmpl w:val="BEA2E80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71CB4179"/>
    <w:multiLevelType w:val="hybridMultilevel"/>
    <w:tmpl w:val="14FA16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71D82D98"/>
    <w:multiLevelType w:val="hybridMultilevel"/>
    <w:tmpl w:val="A524C09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6FF6B64"/>
    <w:multiLevelType w:val="hybridMultilevel"/>
    <w:tmpl w:val="7AE8A5AA"/>
    <w:lvl w:ilvl="0" w:tplc="DFFAF476">
      <w:start w:val="1"/>
      <w:numFmt w:val="decimal"/>
      <w:pStyle w:val="Heading1"/>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8093B10"/>
    <w:multiLevelType w:val="hybridMultilevel"/>
    <w:tmpl w:val="1930A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89701E"/>
    <w:multiLevelType w:val="hybridMultilevel"/>
    <w:tmpl w:val="E0ACD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19"/>
  </w:num>
  <w:num w:numId="4">
    <w:abstractNumId w:val="28"/>
  </w:num>
  <w:num w:numId="5">
    <w:abstractNumId w:val="24"/>
  </w:num>
  <w:num w:numId="6">
    <w:abstractNumId w:val="21"/>
  </w:num>
  <w:num w:numId="7">
    <w:abstractNumId w:val="27"/>
  </w:num>
  <w:num w:numId="8">
    <w:abstractNumId w:val="8"/>
  </w:num>
  <w:num w:numId="9">
    <w:abstractNumId w:val="29"/>
  </w:num>
  <w:num w:numId="10">
    <w:abstractNumId w:val="6"/>
  </w:num>
  <w:num w:numId="11">
    <w:abstractNumId w:val="26"/>
  </w:num>
  <w:num w:numId="12">
    <w:abstractNumId w:val="15"/>
  </w:num>
  <w:num w:numId="13">
    <w:abstractNumId w:val="2"/>
  </w:num>
  <w:num w:numId="14">
    <w:abstractNumId w:val="31"/>
  </w:num>
  <w:num w:numId="15">
    <w:abstractNumId w:val="13"/>
  </w:num>
  <w:num w:numId="16">
    <w:abstractNumId w:val="1"/>
  </w:num>
  <w:num w:numId="17">
    <w:abstractNumId w:val="20"/>
  </w:num>
  <w:num w:numId="18">
    <w:abstractNumId w:val="4"/>
  </w:num>
  <w:num w:numId="19">
    <w:abstractNumId w:val="14"/>
  </w:num>
  <w:num w:numId="20">
    <w:abstractNumId w:val="30"/>
  </w:num>
  <w:num w:numId="21">
    <w:abstractNumId w:val="4"/>
  </w:num>
  <w:num w:numId="22">
    <w:abstractNumId w:val="4"/>
  </w:num>
  <w:num w:numId="23">
    <w:abstractNumId w:val="7"/>
  </w:num>
  <w:num w:numId="24">
    <w:abstractNumId w:val="5"/>
  </w:num>
  <w:num w:numId="25">
    <w:abstractNumId w:val="18"/>
  </w:num>
  <w:num w:numId="26">
    <w:abstractNumId w:val="0"/>
  </w:num>
  <w:num w:numId="27">
    <w:abstractNumId w:val="23"/>
  </w:num>
  <w:num w:numId="28">
    <w:abstractNumId w:val="11"/>
  </w:num>
  <w:num w:numId="29">
    <w:abstractNumId w:val="32"/>
  </w:num>
  <w:num w:numId="30">
    <w:abstractNumId w:val="3"/>
  </w:num>
  <w:num w:numId="31">
    <w:abstractNumId w:val="17"/>
  </w:num>
  <w:num w:numId="32">
    <w:abstractNumId w:val="9"/>
  </w:num>
  <w:num w:numId="33">
    <w:abstractNumId w:val="10"/>
  </w:num>
  <w:num w:numId="34">
    <w:abstractNumId w:val="22"/>
  </w:num>
  <w:num w:numId="35">
    <w:abstractNumId w:val="30"/>
    <w:lvlOverride w:ilvl="0">
      <w:startOverride w:val="1"/>
    </w:lvlOverride>
  </w:num>
  <w:num w:numId="3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defaultTabStop w:val="720"/>
  <w:characterSpacingControl w:val="doNotCompress"/>
  <w:hdrShapeDefaults>
    <o:shapedefaults v:ext="edit" spidmax="2252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A2E"/>
    <w:rsid w:val="0000065F"/>
    <w:rsid w:val="000008B4"/>
    <w:rsid w:val="00000B8E"/>
    <w:rsid w:val="00001253"/>
    <w:rsid w:val="00003F38"/>
    <w:rsid w:val="00004FAA"/>
    <w:rsid w:val="00004FDD"/>
    <w:rsid w:val="000056A1"/>
    <w:rsid w:val="00005714"/>
    <w:rsid w:val="00006E85"/>
    <w:rsid w:val="0001244C"/>
    <w:rsid w:val="00013770"/>
    <w:rsid w:val="00013804"/>
    <w:rsid w:val="000145D6"/>
    <w:rsid w:val="000155C6"/>
    <w:rsid w:val="00015BEF"/>
    <w:rsid w:val="00016E6E"/>
    <w:rsid w:val="000202B5"/>
    <w:rsid w:val="0002056B"/>
    <w:rsid w:val="00023A47"/>
    <w:rsid w:val="000245F7"/>
    <w:rsid w:val="00024E48"/>
    <w:rsid w:val="00030539"/>
    <w:rsid w:val="000313D2"/>
    <w:rsid w:val="00031905"/>
    <w:rsid w:val="00033403"/>
    <w:rsid w:val="00033A8D"/>
    <w:rsid w:val="00034DF7"/>
    <w:rsid w:val="00036D53"/>
    <w:rsid w:val="00041034"/>
    <w:rsid w:val="00041122"/>
    <w:rsid w:val="00041C61"/>
    <w:rsid w:val="000430EC"/>
    <w:rsid w:val="00044CD5"/>
    <w:rsid w:val="00045FA8"/>
    <w:rsid w:val="00047313"/>
    <w:rsid w:val="000475A1"/>
    <w:rsid w:val="000475E1"/>
    <w:rsid w:val="0005119A"/>
    <w:rsid w:val="000528EA"/>
    <w:rsid w:val="00054CB1"/>
    <w:rsid w:val="00056F88"/>
    <w:rsid w:val="00057D2E"/>
    <w:rsid w:val="000614F3"/>
    <w:rsid w:val="00061BE7"/>
    <w:rsid w:val="00062B70"/>
    <w:rsid w:val="000635F5"/>
    <w:rsid w:val="000639F0"/>
    <w:rsid w:val="00064A5B"/>
    <w:rsid w:val="000650A2"/>
    <w:rsid w:val="00065216"/>
    <w:rsid w:val="00065603"/>
    <w:rsid w:val="00067B1D"/>
    <w:rsid w:val="00072386"/>
    <w:rsid w:val="000729D9"/>
    <w:rsid w:val="00073414"/>
    <w:rsid w:val="00075E2E"/>
    <w:rsid w:val="00077585"/>
    <w:rsid w:val="00077837"/>
    <w:rsid w:val="00080797"/>
    <w:rsid w:val="0008127B"/>
    <w:rsid w:val="000821C5"/>
    <w:rsid w:val="000829B5"/>
    <w:rsid w:val="000833DE"/>
    <w:rsid w:val="000840B0"/>
    <w:rsid w:val="000846F1"/>
    <w:rsid w:val="000848A4"/>
    <w:rsid w:val="000855D3"/>
    <w:rsid w:val="000855FF"/>
    <w:rsid w:val="000867F3"/>
    <w:rsid w:val="00087731"/>
    <w:rsid w:val="00090E3B"/>
    <w:rsid w:val="00092C2C"/>
    <w:rsid w:val="0009453C"/>
    <w:rsid w:val="00094B00"/>
    <w:rsid w:val="00095323"/>
    <w:rsid w:val="000A08BF"/>
    <w:rsid w:val="000A09B8"/>
    <w:rsid w:val="000A117D"/>
    <w:rsid w:val="000A13B2"/>
    <w:rsid w:val="000A7AB4"/>
    <w:rsid w:val="000A7B4E"/>
    <w:rsid w:val="000B17F1"/>
    <w:rsid w:val="000B314C"/>
    <w:rsid w:val="000B35E5"/>
    <w:rsid w:val="000B39E4"/>
    <w:rsid w:val="000B444A"/>
    <w:rsid w:val="000B5E55"/>
    <w:rsid w:val="000C0671"/>
    <w:rsid w:val="000C1345"/>
    <w:rsid w:val="000C14CE"/>
    <w:rsid w:val="000C1C60"/>
    <w:rsid w:val="000C1E14"/>
    <w:rsid w:val="000C43B6"/>
    <w:rsid w:val="000C4607"/>
    <w:rsid w:val="000C4F5A"/>
    <w:rsid w:val="000C59A9"/>
    <w:rsid w:val="000C6BCC"/>
    <w:rsid w:val="000C6FF4"/>
    <w:rsid w:val="000C75A8"/>
    <w:rsid w:val="000C78C7"/>
    <w:rsid w:val="000D06C0"/>
    <w:rsid w:val="000D1777"/>
    <w:rsid w:val="000D1EB4"/>
    <w:rsid w:val="000D2020"/>
    <w:rsid w:val="000D3A8D"/>
    <w:rsid w:val="000D4A73"/>
    <w:rsid w:val="000D4AB9"/>
    <w:rsid w:val="000D53E3"/>
    <w:rsid w:val="000D56F4"/>
    <w:rsid w:val="000D6F82"/>
    <w:rsid w:val="000D7056"/>
    <w:rsid w:val="000D7E2A"/>
    <w:rsid w:val="000E0D92"/>
    <w:rsid w:val="000E20F4"/>
    <w:rsid w:val="000E246D"/>
    <w:rsid w:val="000E3EFB"/>
    <w:rsid w:val="000E4546"/>
    <w:rsid w:val="000E72EA"/>
    <w:rsid w:val="000E77C1"/>
    <w:rsid w:val="000F0377"/>
    <w:rsid w:val="000F1FF8"/>
    <w:rsid w:val="000F2900"/>
    <w:rsid w:val="000F4197"/>
    <w:rsid w:val="000F6445"/>
    <w:rsid w:val="000F6972"/>
    <w:rsid w:val="00100B15"/>
    <w:rsid w:val="00100F36"/>
    <w:rsid w:val="001014D9"/>
    <w:rsid w:val="00101C51"/>
    <w:rsid w:val="001030A8"/>
    <w:rsid w:val="00103605"/>
    <w:rsid w:val="00104406"/>
    <w:rsid w:val="001045A2"/>
    <w:rsid w:val="001048FD"/>
    <w:rsid w:val="00104AEF"/>
    <w:rsid w:val="001061A4"/>
    <w:rsid w:val="0010730E"/>
    <w:rsid w:val="00107DE3"/>
    <w:rsid w:val="00110BB7"/>
    <w:rsid w:val="00112603"/>
    <w:rsid w:val="00112B73"/>
    <w:rsid w:val="00112F8E"/>
    <w:rsid w:val="0011647C"/>
    <w:rsid w:val="00120616"/>
    <w:rsid w:val="0012131A"/>
    <w:rsid w:val="001225AA"/>
    <w:rsid w:val="001228B9"/>
    <w:rsid w:val="00122D70"/>
    <w:rsid w:val="00124480"/>
    <w:rsid w:val="00124EB5"/>
    <w:rsid w:val="001317C4"/>
    <w:rsid w:val="00131E56"/>
    <w:rsid w:val="00131F16"/>
    <w:rsid w:val="001325EB"/>
    <w:rsid w:val="00133242"/>
    <w:rsid w:val="00135AD3"/>
    <w:rsid w:val="00135DE7"/>
    <w:rsid w:val="00136563"/>
    <w:rsid w:val="001365BD"/>
    <w:rsid w:val="00136FB9"/>
    <w:rsid w:val="001375E7"/>
    <w:rsid w:val="00141421"/>
    <w:rsid w:val="001417FC"/>
    <w:rsid w:val="001434E0"/>
    <w:rsid w:val="00143D12"/>
    <w:rsid w:val="0014425F"/>
    <w:rsid w:val="0014525A"/>
    <w:rsid w:val="001452A3"/>
    <w:rsid w:val="00147767"/>
    <w:rsid w:val="00150073"/>
    <w:rsid w:val="0015018C"/>
    <w:rsid w:val="0015133E"/>
    <w:rsid w:val="00151F49"/>
    <w:rsid w:val="0015246E"/>
    <w:rsid w:val="00152529"/>
    <w:rsid w:val="001526D0"/>
    <w:rsid w:val="0015365C"/>
    <w:rsid w:val="00154477"/>
    <w:rsid w:val="00154C40"/>
    <w:rsid w:val="001604DA"/>
    <w:rsid w:val="00160596"/>
    <w:rsid w:val="00161039"/>
    <w:rsid w:val="0016110D"/>
    <w:rsid w:val="00162903"/>
    <w:rsid w:val="00162C2D"/>
    <w:rsid w:val="001636B9"/>
    <w:rsid w:val="0016474E"/>
    <w:rsid w:val="001658AF"/>
    <w:rsid w:val="00166F28"/>
    <w:rsid w:val="0017003C"/>
    <w:rsid w:val="00170386"/>
    <w:rsid w:val="00170F7A"/>
    <w:rsid w:val="0017185E"/>
    <w:rsid w:val="00172868"/>
    <w:rsid w:val="001730C9"/>
    <w:rsid w:val="00173959"/>
    <w:rsid w:val="00177A46"/>
    <w:rsid w:val="00180D9C"/>
    <w:rsid w:val="00180EF0"/>
    <w:rsid w:val="00181F5A"/>
    <w:rsid w:val="00182368"/>
    <w:rsid w:val="00183427"/>
    <w:rsid w:val="00183B45"/>
    <w:rsid w:val="00183DF8"/>
    <w:rsid w:val="001843C9"/>
    <w:rsid w:val="00185226"/>
    <w:rsid w:val="00185BA1"/>
    <w:rsid w:val="00186784"/>
    <w:rsid w:val="0018694E"/>
    <w:rsid w:val="00187CA6"/>
    <w:rsid w:val="00190F5A"/>
    <w:rsid w:val="00191EEA"/>
    <w:rsid w:val="001959E4"/>
    <w:rsid w:val="0019649C"/>
    <w:rsid w:val="0019709D"/>
    <w:rsid w:val="00197CCD"/>
    <w:rsid w:val="00197DFB"/>
    <w:rsid w:val="00197F2E"/>
    <w:rsid w:val="001A2319"/>
    <w:rsid w:val="001A2E55"/>
    <w:rsid w:val="001A3D2D"/>
    <w:rsid w:val="001A4A05"/>
    <w:rsid w:val="001A5497"/>
    <w:rsid w:val="001A6229"/>
    <w:rsid w:val="001A68D6"/>
    <w:rsid w:val="001A77DB"/>
    <w:rsid w:val="001B2C45"/>
    <w:rsid w:val="001B37DC"/>
    <w:rsid w:val="001B3F0D"/>
    <w:rsid w:val="001B49CE"/>
    <w:rsid w:val="001B4F94"/>
    <w:rsid w:val="001B5371"/>
    <w:rsid w:val="001B5724"/>
    <w:rsid w:val="001B6812"/>
    <w:rsid w:val="001B6B51"/>
    <w:rsid w:val="001C0587"/>
    <w:rsid w:val="001C1951"/>
    <w:rsid w:val="001C1A5B"/>
    <w:rsid w:val="001C20F1"/>
    <w:rsid w:val="001C27E0"/>
    <w:rsid w:val="001C4F46"/>
    <w:rsid w:val="001C5103"/>
    <w:rsid w:val="001C52E7"/>
    <w:rsid w:val="001C5CE9"/>
    <w:rsid w:val="001C71C9"/>
    <w:rsid w:val="001C7A6E"/>
    <w:rsid w:val="001D16BF"/>
    <w:rsid w:val="001D3546"/>
    <w:rsid w:val="001D4632"/>
    <w:rsid w:val="001D4C0F"/>
    <w:rsid w:val="001D6FA0"/>
    <w:rsid w:val="001D723A"/>
    <w:rsid w:val="001D7EBF"/>
    <w:rsid w:val="001E075F"/>
    <w:rsid w:val="001E16CA"/>
    <w:rsid w:val="001E3058"/>
    <w:rsid w:val="001E362B"/>
    <w:rsid w:val="001E3698"/>
    <w:rsid w:val="001E3D6E"/>
    <w:rsid w:val="001E55DA"/>
    <w:rsid w:val="001E56C7"/>
    <w:rsid w:val="001F01A0"/>
    <w:rsid w:val="001F11D3"/>
    <w:rsid w:val="001F2453"/>
    <w:rsid w:val="001F3CBF"/>
    <w:rsid w:val="001F4D47"/>
    <w:rsid w:val="001F5383"/>
    <w:rsid w:val="001F6700"/>
    <w:rsid w:val="001F6BA0"/>
    <w:rsid w:val="002004C7"/>
    <w:rsid w:val="0020209F"/>
    <w:rsid w:val="00203291"/>
    <w:rsid w:val="0020343E"/>
    <w:rsid w:val="002058C1"/>
    <w:rsid w:val="002062CD"/>
    <w:rsid w:val="0020652A"/>
    <w:rsid w:val="00206BD6"/>
    <w:rsid w:val="00207A5D"/>
    <w:rsid w:val="00207AB0"/>
    <w:rsid w:val="002100F1"/>
    <w:rsid w:val="002104BC"/>
    <w:rsid w:val="00212B52"/>
    <w:rsid w:val="0021313F"/>
    <w:rsid w:val="002139F6"/>
    <w:rsid w:val="002140F1"/>
    <w:rsid w:val="00214215"/>
    <w:rsid w:val="002167A9"/>
    <w:rsid w:val="00222991"/>
    <w:rsid w:val="00223D3C"/>
    <w:rsid w:val="00224609"/>
    <w:rsid w:val="00224EE5"/>
    <w:rsid w:val="00226EA5"/>
    <w:rsid w:val="002272E4"/>
    <w:rsid w:val="0022735B"/>
    <w:rsid w:val="00230819"/>
    <w:rsid w:val="0023180B"/>
    <w:rsid w:val="00231B4A"/>
    <w:rsid w:val="00235662"/>
    <w:rsid w:val="00236422"/>
    <w:rsid w:val="00237883"/>
    <w:rsid w:val="00237ABE"/>
    <w:rsid w:val="00237D7A"/>
    <w:rsid w:val="0024180F"/>
    <w:rsid w:val="00241EC3"/>
    <w:rsid w:val="00242201"/>
    <w:rsid w:val="002426C1"/>
    <w:rsid w:val="002449F3"/>
    <w:rsid w:val="0024705F"/>
    <w:rsid w:val="002474F5"/>
    <w:rsid w:val="00247FBD"/>
    <w:rsid w:val="002507DA"/>
    <w:rsid w:val="00251F3F"/>
    <w:rsid w:val="00253A2F"/>
    <w:rsid w:val="002540BA"/>
    <w:rsid w:val="002548CF"/>
    <w:rsid w:val="00254DAE"/>
    <w:rsid w:val="00254E5D"/>
    <w:rsid w:val="00256839"/>
    <w:rsid w:val="00257224"/>
    <w:rsid w:val="00262710"/>
    <w:rsid w:val="00263C72"/>
    <w:rsid w:val="00265126"/>
    <w:rsid w:val="00266C8D"/>
    <w:rsid w:val="00266CA0"/>
    <w:rsid w:val="00266E3F"/>
    <w:rsid w:val="00266E59"/>
    <w:rsid w:val="0027016A"/>
    <w:rsid w:val="002709FF"/>
    <w:rsid w:val="00270AE6"/>
    <w:rsid w:val="0027266E"/>
    <w:rsid w:val="00272A22"/>
    <w:rsid w:val="00272C3C"/>
    <w:rsid w:val="00273297"/>
    <w:rsid w:val="00276B8E"/>
    <w:rsid w:val="00277978"/>
    <w:rsid w:val="0028142A"/>
    <w:rsid w:val="00282171"/>
    <w:rsid w:val="0028292A"/>
    <w:rsid w:val="00283908"/>
    <w:rsid w:val="002860FB"/>
    <w:rsid w:val="0029199A"/>
    <w:rsid w:val="002923ED"/>
    <w:rsid w:val="00293888"/>
    <w:rsid w:val="00294C34"/>
    <w:rsid w:val="0029644E"/>
    <w:rsid w:val="0029658D"/>
    <w:rsid w:val="0029746F"/>
    <w:rsid w:val="002A0343"/>
    <w:rsid w:val="002A17FC"/>
    <w:rsid w:val="002A2668"/>
    <w:rsid w:val="002A321D"/>
    <w:rsid w:val="002A3936"/>
    <w:rsid w:val="002A4886"/>
    <w:rsid w:val="002A4FCA"/>
    <w:rsid w:val="002A5581"/>
    <w:rsid w:val="002A5A33"/>
    <w:rsid w:val="002A6FB7"/>
    <w:rsid w:val="002A7564"/>
    <w:rsid w:val="002B15A5"/>
    <w:rsid w:val="002B161C"/>
    <w:rsid w:val="002B18D7"/>
    <w:rsid w:val="002B205E"/>
    <w:rsid w:val="002B21C3"/>
    <w:rsid w:val="002B24AB"/>
    <w:rsid w:val="002B37E6"/>
    <w:rsid w:val="002B4E7C"/>
    <w:rsid w:val="002B6164"/>
    <w:rsid w:val="002C1F89"/>
    <w:rsid w:val="002C2C8B"/>
    <w:rsid w:val="002C40F1"/>
    <w:rsid w:val="002C4AAA"/>
    <w:rsid w:val="002C5951"/>
    <w:rsid w:val="002C6F96"/>
    <w:rsid w:val="002C7373"/>
    <w:rsid w:val="002C7BA3"/>
    <w:rsid w:val="002D2585"/>
    <w:rsid w:val="002D31F6"/>
    <w:rsid w:val="002D35CA"/>
    <w:rsid w:val="002D37E0"/>
    <w:rsid w:val="002D391E"/>
    <w:rsid w:val="002D456A"/>
    <w:rsid w:val="002D5DBF"/>
    <w:rsid w:val="002E02E3"/>
    <w:rsid w:val="002E0515"/>
    <w:rsid w:val="002E0C69"/>
    <w:rsid w:val="002E0FCE"/>
    <w:rsid w:val="002E14E5"/>
    <w:rsid w:val="002E1CEC"/>
    <w:rsid w:val="002E3700"/>
    <w:rsid w:val="002E476D"/>
    <w:rsid w:val="002E6258"/>
    <w:rsid w:val="002F081A"/>
    <w:rsid w:val="002F12AF"/>
    <w:rsid w:val="002F12F1"/>
    <w:rsid w:val="002F1E5F"/>
    <w:rsid w:val="002F3A35"/>
    <w:rsid w:val="002F638F"/>
    <w:rsid w:val="002F64BC"/>
    <w:rsid w:val="002F68E7"/>
    <w:rsid w:val="002F7FD5"/>
    <w:rsid w:val="0030039C"/>
    <w:rsid w:val="003005E9"/>
    <w:rsid w:val="00300BB7"/>
    <w:rsid w:val="00304CD2"/>
    <w:rsid w:val="003052FD"/>
    <w:rsid w:val="00306636"/>
    <w:rsid w:val="0030679C"/>
    <w:rsid w:val="003067B7"/>
    <w:rsid w:val="00307EEE"/>
    <w:rsid w:val="003110BD"/>
    <w:rsid w:val="003117F1"/>
    <w:rsid w:val="003121B5"/>
    <w:rsid w:val="00312512"/>
    <w:rsid w:val="00313FC8"/>
    <w:rsid w:val="00314B46"/>
    <w:rsid w:val="003152E6"/>
    <w:rsid w:val="0031595F"/>
    <w:rsid w:val="00317168"/>
    <w:rsid w:val="00317238"/>
    <w:rsid w:val="00317A63"/>
    <w:rsid w:val="0032001E"/>
    <w:rsid w:val="00320357"/>
    <w:rsid w:val="0032055E"/>
    <w:rsid w:val="00321AF6"/>
    <w:rsid w:val="0032556C"/>
    <w:rsid w:val="00325DEC"/>
    <w:rsid w:val="003267FE"/>
    <w:rsid w:val="0032692E"/>
    <w:rsid w:val="003270A4"/>
    <w:rsid w:val="0033123F"/>
    <w:rsid w:val="003332C5"/>
    <w:rsid w:val="00333AFD"/>
    <w:rsid w:val="00333C8B"/>
    <w:rsid w:val="00334161"/>
    <w:rsid w:val="00334E97"/>
    <w:rsid w:val="003357DB"/>
    <w:rsid w:val="00336767"/>
    <w:rsid w:val="00336C34"/>
    <w:rsid w:val="00337EE8"/>
    <w:rsid w:val="003400BE"/>
    <w:rsid w:val="00342B08"/>
    <w:rsid w:val="00344108"/>
    <w:rsid w:val="003450CD"/>
    <w:rsid w:val="00345E7E"/>
    <w:rsid w:val="00346D12"/>
    <w:rsid w:val="00347463"/>
    <w:rsid w:val="00350172"/>
    <w:rsid w:val="00351F23"/>
    <w:rsid w:val="00354142"/>
    <w:rsid w:val="00354A8C"/>
    <w:rsid w:val="00355854"/>
    <w:rsid w:val="00356470"/>
    <w:rsid w:val="003605EE"/>
    <w:rsid w:val="0036204E"/>
    <w:rsid w:val="00362219"/>
    <w:rsid w:val="00362221"/>
    <w:rsid w:val="00363C0D"/>
    <w:rsid w:val="003644B6"/>
    <w:rsid w:val="00365718"/>
    <w:rsid w:val="00365954"/>
    <w:rsid w:val="00366723"/>
    <w:rsid w:val="00366A40"/>
    <w:rsid w:val="00367031"/>
    <w:rsid w:val="00370034"/>
    <w:rsid w:val="003711F7"/>
    <w:rsid w:val="0037142C"/>
    <w:rsid w:val="003728C2"/>
    <w:rsid w:val="003730F0"/>
    <w:rsid w:val="0037354C"/>
    <w:rsid w:val="0037410A"/>
    <w:rsid w:val="0037467E"/>
    <w:rsid w:val="00374B2A"/>
    <w:rsid w:val="00374F8A"/>
    <w:rsid w:val="00381C72"/>
    <w:rsid w:val="003826B6"/>
    <w:rsid w:val="0038273A"/>
    <w:rsid w:val="00382B3C"/>
    <w:rsid w:val="00383713"/>
    <w:rsid w:val="00383CE5"/>
    <w:rsid w:val="00384512"/>
    <w:rsid w:val="00384EC8"/>
    <w:rsid w:val="0039109C"/>
    <w:rsid w:val="00391EAB"/>
    <w:rsid w:val="0039208E"/>
    <w:rsid w:val="003920D6"/>
    <w:rsid w:val="00392A89"/>
    <w:rsid w:val="00393A5E"/>
    <w:rsid w:val="00394407"/>
    <w:rsid w:val="00394C7C"/>
    <w:rsid w:val="00395695"/>
    <w:rsid w:val="00395D5B"/>
    <w:rsid w:val="00396318"/>
    <w:rsid w:val="0039778C"/>
    <w:rsid w:val="003A05BB"/>
    <w:rsid w:val="003A1927"/>
    <w:rsid w:val="003A1B3F"/>
    <w:rsid w:val="003A1E98"/>
    <w:rsid w:val="003A4502"/>
    <w:rsid w:val="003A4563"/>
    <w:rsid w:val="003A48FE"/>
    <w:rsid w:val="003A6B4A"/>
    <w:rsid w:val="003B1239"/>
    <w:rsid w:val="003B2189"/>
    <w:rsid w:val="003B4CA3"/>
    <w:rsid w:val="003B621F"/>
    <w:rsid w:val="003B7BFA"/>
    <w:rsid w:val="003C04CB"/>
    <w:rsid w:val="003C0792"/>
    <w:rsid w:val="003C1C0E"/>
    <w:rsid w:val="003C20BC"/>
    <w:rsid w:val="003C3A9B"/>
    <w:rsid w:val="003C5945"/>
    <w:rsid w:val="003C598D"/>
    <w:rsid w:val="003C5CE6"/>
    <w:rsid w:val="003C68C8"/>
    <w:rsid w:val="003C703B"/>
    <w:rsid w:val="003D1122"/>
    <w:rsid w:val="003D1643"/>
    <w:rsid w:val="003D1BFB"/>
    <w:rsid w:val="003D208C"/>
    <w:rsid w:val="003D27F5"/>
    <w:rsid w:val="003D2FBA"/>
    <w:rsid w:val="003D342A"/>
    <w:rsid w:val="003D4611"/>
    <w:rsid w:val="003D4685"/>
    <w:rsid w:val="003D5375"/>
    <w:rsid w:val="003D60A9"/>
    <w:rsid w:val="003D6342"/>
    <w:rsid w:val="003D7C0D"/>
    <w:rsid w:val="003E01DC"/>
    <w:rsid w:val="003E0AA6"/>
    <w:rsid w:val="003E1B96"/>
    <w:rsid w:val="003E2795"/>
    <w:rsid w:val="003E4041"/>
    <w:rsid w:val="003E4FC5"/>
    <w:rsid w:val="003E531D"/>
    <w:rsid w:val="003E718F"/>
    <w:rsid w:val="003E794A"/>
    <w:rsid w:val="003F1D28"/>
    <w:rsid w:val="003F329B"/>
    <w:rsid w:val="003F38C9"/>
    <w:rsid w:val="003F4A11"/>
    <w:rsid w:val="003F5582"/>
    <w:rsid w:val="003F771B"/>
    <w:rsid w:val="003F78B4"/>
    <w:rsid w:val="004018D4"/>
    <w:rsid w:val="004030C2"/>
    <w:rsid w:val="00403219"/>
    <w:rsid w:val="0040377F"/>
    <w:rsid w:val="00404F26"/>
    <w:rsid w:val="0040584F"/>
    <w:rsid w:val="00406196"/>
    <w:rsid w:val="004077AD"/>
    <w:rsid w:val="004110C5"/>
    <w:rsid w:val="00411F61"/>
    <w:rsid w:val="004122EA"/>
    <w:rsid w:val="004125F0"/>
    <w:rsid w:val="00413C91"/>
    <w:rsid w:val="00415530"/>
    <w:rsid w:val="00416560"/>
    <w:rsid w:val="00416F9D"/>
    <w:rsid w:val="00420A75"/>
    <w:rsid w:val="00421875"/>
    <w:rsid w:val="004223A1"/>
    <w:rsid w:val="004229BC"/>
    <w:rsid w:val="0042356C"/>
    <w:rsid w:val="00425315"/>
    <w:rsid w:val="00425B3B"/>
    <w:rsid w:val="00426C3B"/>
    <w:rsid w:val="00426D25"/>
    <w:rsid w:val="004304B4"/>
    <w:rsid w:val="00430526"/>
    <w:rsid w:val="00432A50"/>
    <w:rsid w:val="004346B5"/>
    <w:rsid w:val="004358C3"/>
    <w:rsid w:val="004362FF"/>
    <w:rsid w:val="00437CC6"/>
    <w:rsid w:val="00440C50"/>
    <w:rsid w:val="004410D6"/>
    <w:rsid w:val="0044288C"/>
    <w:rsid w:val="00443130"/>
    <w:rsid w:val="0044421F"/>
    <w:rsid w:val="00444A90"/>
    <w:rsid w:val="00445F58"/>
    <w:rsid w:val="0044717F"/>
    <w:rsid w:val="00447915"/>
    <w:rsid w:val="00451E01"/>
    <w:rsid w:val="00451F22"/>
    <w:rsid w:val="00454A2E"/>
    <w:rsid w:val="00455CCE"/>
    <w:rsid w:val="00457377"/>
    <w:rsid w:val="004622F6"/>
    <w:rsid w:val="00463918"/>
    <w:rsid w:val="0046545B"/>
    <w:rsid w:val="004672BE"/>
    <w:rsid w:val="00467741"/>
    <w:rsid w:val="0047028A"/>
    <w:rsid w:val="004715D4"/>
    <w:rsid w:val="00472451"/>
    <w:rsid w:val="0047315E"/>
    <w:rsid w:val="00473AE3"/>
    <w:rsid w:val="004747E2"/>
    <w:rsid w:val="00474F71"/>
    <w:rsid w:val="00476DA3"/>
    <w:rsid w:val="00477203"/>
    <w:rsid w:val="00477794"/>
    <w:rsid w:val="00477E24"/>
    <w:rsid w:val="00480DCC"/>
    <w:rsid w:val="00483763"/>
    <w:rsid w:val="00483F61"/>
    <w:rsid w:val="00484494"/>
    <w:rsid w:val="0048579E"/>
    <w:rsid w:val="00490A5B"/>
    <w:rsid w:val="00490AEB"/>
    <w:rsid w:val="00492C3F"/>
    <w:rsid w:val="00493551"/>
    <w:rsid w:val="004949AE"/>
    <w:rsid w:val="004963F4"/>
    <w:rsid w:val="00496D3B"/>
    <w:rsid w:val="004976E1"/>
    <w:rsid w:val="004A0DF3"/>
    <w:rsid w:val="004A0FA9"/>
    <w:rsid w:val="004A177C"/>
    <w:rsid w:val="004A195C"/>
    <w:rsid w:val="004A1D27"/>
    <w:rsid w:val="004A1E5F"/>
    <w:rsid w:val="004A2D9E"/>
    <w:rsid w:val="004A425B"/>
    <w:rsid w:val="004A63BA"/>
    <w:rsid w:val="004A7EF2"/>
    <w:rsid w:val="004B336B"/>
    <w:rsid w:val="004B6C58"/>
    <w:rsid w:val="004B6FBD"/>
    <w:rsid w:val="004C0826"/>
    <w:rsid w:val="004C083A"/>
    <w:rsid w:val="004C0AFA"/>
    <w:rsid w:val="004C2320"/>
    <w:rsid w:val="004C30F7"/>
    <w:rsid w:val="004C3172"/>
    <w:rsid w:val="004C40D3"/>
    <w:rsid w:val="004C47F1"/>
    <w:rsid w:val="004D1384"/>
    <w:rsid w:val="004D33A3"/>
    <w:rsid w:val="004D39F0"/>
    <w:rsid w:val="004D3B0B"/>
    <w:rsid w:val="004D60B2"/>
    <w:rsid w:val="004D6688"/>
    <w:rsid w:val="004D6849"/>
    <w:rsid w:val="004D68A1"/>
    <w:rsid w:val="004D7AC7"/>
    <w:rsid w:val="004E0A60"/>
    <w:rsid w:val="004E0D83"/>
    <w:rsid w:val="004E16A1"/>
    <w:rsid w:val="004E16AB"/>
    <w:rsid w:val="004E205E"/>
    <w:rsid w:val="004E5413"/>
    <w:rsid w:val="004E61AF"/>
    <w:rsid w:val="004E668C"/>
    <w:rsid w:val="004E7335"/>
    <w:rsid w:val="004E7A60"/>
    <w:rsid w:val="004F0E22"/>
    <w:rsid w:val="004F23E0"/>
    <w:rsid w:val="004F469E"/>
    <w:rsid w:val="004F4C75"/>
    <w:rsid w:val="004F5943"/>
    <w:rsid w:val="004F5E74"/>
    <w:rsid w:val="004F62B1"/>
    <w:rsid w:val="004F6B41"/>
    <w:rsid w:val="004F7E22"/>
    <w:rsid w:val="00500302"/>
    <w:rsid w:val="00504EB8"/>
    <w:rsid w:val="005050E4"/>
    <w:rsid w:val="0050625B"/>
    <w:rsid w:val="005109DF"/>
    <w:rsid w:val="00511E96"/>
    <w:rsid w:val="005130A0"/>
    <w:rsid w:val="005138FA"/>
    <w:rsid w:val="00514B2C"/>
    <w:rsid w:val="00516C05"/>
    <w:rsid w:val="00517195"/>
    <w:rsid w:val="005172B5"/>
    <w:rsid w:val="005172FB"/>
    <w:rsid w:val="00517A9F"/>
    <w:rsid w:val="00520605"/>
    <w:rsid w:val="005211F7"/>
    <w:rsid w:val="00524E93"/>
    <w:rsid w:val="00525618"/>
    <w:rsid w:val="00525940"/>
    <w:rsid w:val="00525CF0"/>
    <w:rsid w:val="005268F7"/>
    <w:rsid w:val="005303E9"/>
    <w:rsid w:val="00530E0E"/>
    <w:rsid w:val="005313EE"/>
    <w:rsid w:val="005319EF"/>
    <w:rsid w:val="00531C20"/>
    <w:rsid w:val="005323C0"/>
    <w:rsid w:val="00533B4E"/>
    <w:rsid w:val="005343FF"/>
    <w:rsid w:val="00534FC1"/>
    <w:rsid w:val="00535255"/>
    <w:rsid w:val="0053695E"/>
    <w:rsid w:val="00540DDF"/>
    <w:rsid w:val="005418A8"/>
    <w:rsid w:val="00541C8B"/>
    <w:rsid w:val="0054240B"/>
    <w:rsid w:val="00543E76"/>
    <w:rsid w:val="00545E39"/>
    <w:rsid w:val="00545F30"/>
    <w:rsid w:val="005463FA"/>
    <w:rsid w:val="005511FA"/>
    <w:rsid w:val="005516AF"/>
    <w:rsid w:val="0055222B"/>
    <w:rsid w:val="00552A3F"/>
    <w:rsid w:val="00552A5F"/>
    <w:rsid w:val="00552CE4"/>
    <w:rsid w:val="0055311A"/>
    <w:rsid w:val="00555AD6"/>
    <w:rsid w:val="00556787"/>
    <w:rsid w:val="00556DFE"/>
    <w:rsid w:val="005573B0"/>
    <w:rsid w:val="005602AB"/>
    <w:rsid w:val="00560810"/>
    <w:rsid w:val="005631F0"/>
    <w:rsid w:val="00563A79"/>
    <w:rsid w:val="00563EED"/>
    <w:rsid w:val="00564E7B"/>
    <w:rsid w:val="005670B1"/>
    <w:rsid w:val="00570023"/>
    <w:rsid w:val="00570225"/>
    <w:rsid w:val="0057050C"/>
    <w:rsid w:val="00571183"/>
    <w:rsid w:val="00571466"/>
    <w:rsid w:val="00571CD9"/>
    <w:rsid w:val="00575AA1"/>
    <w:rsid w:val="005773E6"/>
    <w:rsid w:val="00577839"/>
    <w:rsid w:val="00580C71"/>
    <w:rsid w:val="00581B3D"/>
    <w:rsid w:val="00581BD6"/>
    <w:rsid w:val="0058347A"/>
    <w:rsid w:val="00583796"/>
    <w:rsid w:val="00583A59"/>
    <w:rsid w:val="00583CB5"/>
    <w:rsid w:val="00584AD9"/>
    <w:rsid w:val="0058658C"/>
    <w:rsid w:val="00586E2F"/>
    <w:rsid w:val="005876C8"/>
    <w:rsid w:val="0058790B"/>
    <w:rsid w:val="005912A6"/>
    <w:rsid w:val="00592D86"/>
    <w:rsid w:val="0059303A"/>
    <w:rsid w:val="00594BF6"/>
    <w:rsid w:val="005A154F"/>
    <w:rsid w:val="005A1D9F"/>
    <w:rsid w:val="005A22D5"/>
    <w:rsid w:val="005A22FE"/>
    <w:rsid w:val="005A2987"/>
    <w:rsid w:val="005A31AE"/>
    <w:rsid w:val="005A4769"/>
    <w:rsid w:val="005A5DFF"/>
    <w:rsid w:val="005A6E61"/>
    <w:rsid w:val="005A6F6C"/>
    <w:rsid w:val="005A7180"/>
    <w:rsid w:val="005B0B94"/>
    <w:rsid w:val="005B0CA9"/>
    <w:rsid w:val="005B1E1D"/>
    <w:rsid w:val="005B1F10"/>
    <w:rsid w:val="005B3366"/>
    <w:rsid w:val="005B345B"/>
    <w:rsid w:val="005B4698"/>
    <w:rsid w:val="005B6207"/>
    <w:rsid w:val="005B6882"/>
    <w:rsid w:val="005B68D0"/>
    <w:rsid w:val="005B7F1B"/>
    <w:rsid w:val="005C3660"/>
    <w:rsid w:val="005C4D70"/>
    <w:rsid w:val="005C585F"/>
    <w:rsid w:val="005C5BCA"/>
    <w:rsid w:val="005C6BB8"/>
    <w:rsid w:val="005C72C7"/>
    <w:rsid w:val="005C7945"/>
    <w:rsid w:val="005D26A7"/>
    <w:rsid w:val="005D2BE4"/>
    <w:rsid w:val="005D55D5"/>
    <w:rsid w:val="005D6377"/>
    <w:rsid w:val="005E13C0"/>
    <w:rsid w:val="005E183B"/>
    <w:rsid w:val="005E2E6D"/>
    <w:rsid w:val="005E6037"/>
    <w:rsid w:val="005E695E"/>
    <w:rsid w:val="005F1090"/>
    <w:rsid w:val="005F111D"/>
    <w:rsid w:val="005F2201"/>
    <w:rsid w:val="005F318A"/>
    <w:rsid w:val="005F37B6"/>
    <w:rsid w:val="005F3B60"/>
    <w:rsid w:val="005F48D7"/>
    <w:rsid w:val="005F4EA3"/>
    <w:rsid w:val="005F540F"/>
    <w:rsid w:val="005F7CE7"/>
    <w:rsid w:val="00600BED"/>
    <w:rsid w:val="006039B8"/>
    <w:rsid w:val="00606116"/>
    <w:rsid w:val="00606545"/>
    <w:rsid w:val="006073BA"/>
    <w:rsid w:val="006075C5"/>
    <w:rsid w:val="006110EE"/>
    <w:rsid w:val="006115C5"/>
    <w:rsid w:val="006130EE"/>
    <w:rsid w:val="00613BF9"/>
    <w:rsid w:val="006158B6"/>
    <w:rsid w:val="00615A1D"/>
    <w:rsid w:val="00615C98"/>
    <w:rsid w:val="00615CC6"/>
    <w:rsid w:val="00616475"/>
    <w:rsid w:val="0061773E"/>
    <w:rsid w:val="00621560"/>
    <w:rsid w:val="00621694"/>
    <w:rsid w:val="00621C99"/>
    <w:rsid w:val="00622A8B"/>
    <w:rsid w:val="00622B6D"/>
    <w:rsid w:val="006232AA"/>
    <w:rsid w:val="00623583"/>
    <w:rsid w:val="0062503D"/>
    <w:rsid w:val="006262AD"/>
    <w:rsid w:val="006279D4"/>
    <w:rsid w:val="00627EB5"/>
    <w:rsid w:val="0063087A"/>
    <w:rsid w:val="0063090C"/>
    <w:rsid w:val="00630913"/>
    <w:rsid w:val="00630EDC"/>
    <w:rsid w:val="006321BE"/>
    <w:rsid w:val="006323BD"/>
    <w:rsid w:val="006328F0"/>
    <w:rsid w:val="00632D7C"/>
    <w:rsid w:val="006332C3"/>
    <w:rsid w:val="00633EED"/>
    <w:rsid w:val="00634603"/>
    <w:rsid w:val="0063473A"/>
    <w:rsid w:val="0063499A"/>
    <w:rsid w:val="00634ACD"/>
    <w:rsid w:val="00635273"/>
    <w:rsid w:val="00635A84"/>
    <w:rsid w:val="00636BDA"/>
    <w:rsid w:val="00640C72"/>
    <w:rsid w:val="0064161C"/>
    <w:rsid w:val="0064417B"/>
    <w:rsid w:val="00644789"/>
    <w:rsid w:val="006447AB"/>
    <w:rsid w:val="00646DC5"/>
    <w:rsid w:val="00647554"/>
    <w:rsid w:val="006478BB"/>
    <w:rsid w:val="00647C0F"/>
    <w:rsid w:val="006515F8"/>
    <w:rsid w:val="006516B1"/>
    <w:rsid w:val="0065172D"/>
    <w:rsid w:val="00651B1F"/>
    <w:rsid w:val="00652F4E"/>
    <w:rsid w:val="00654BA9"/>
    <w:rsid w:val="00655F35"/>
    <w:rsid w:val="006568D4"/>
    <w:rsid w:val="00657850"/>
    <w:rsid w:val="00657FD5"/>
    <w:rsid w:val="00660F81"/>
    <w:rsid w:val="0066107D"/>
    <w:rsid w:val="0066164F"/>
    <w:rsid w:val="00661ED6"/>
    <w:rsid w:val="006626B0"/>
    <w:rsid w:val="00663267"/>
    <w:rsid w:val="00663A84"/>
    <w:rsid w:val="006648A0"/>
    <w:rsid w:val="00665C4A"/>
    <w:rsid w:val="0066743D"/>
    <w:rsid w:val="00671F15"/>
    <w:rsid w:val="006767D1"/>
    <w:rsid w:val="00680321"/>
    <w:rsid w:val="00680547"/>
    <w:rsid w:val="00681513"/>
    <w:rsid w:val="0068269F"/>
    <w:rsid w:val="0068291D"/>
    <w:rsid w:val="006829DB"/>
    <w:rsid w:val="0068490F"/>
    <w:rsid w:val="006855C1"/>
    <w:rsid w:val="006862CD"/>
    <w:rsid w:val="0069022A"/>
    <w:rsid w:val="00690F84"/>
    <w:rsid w:val="0069126B"/>
    <w:rsid w:val="00691AC9"/>
    <w:rsid w:val="006926A0"/>
    <w:rsid w:val="00692D20"/>
    <w:rsid w:val="00692DD5"/>
    <w:rsid w:val="00692DF3"/>
    <w:rsid w:val="00692DF8"/>
    <w:rsid w:val="0069338C"/>
    <w:rsid w:val="006937DB"/>
    <w:rsid w:val="00694085"/>
    <w:rsid w:val="0069450C"/>
    <w:rsid w:val="006945C6"/>
    <w:rsid w:val="00694EED"/>
    <w:rsid w:val="00695407"/>
    <w:rsid w:val="006954A5"/>
    <w:rsid w:val="006959F8"/>
    <w:rsid w:val="00696EAF"/>
    <w:rsid w:val="00697749"/>
    <w:rsid w:val="00697B3C"/>
    <w:rsid w:val="00697B86"/>
    <w:rsid w:val="006A178C"/>
    <w:rsid w:val="006A1EAB"/>
    <w:rsid w:val="006A4273"/>
    <w:rsid w:val="006A4EDF"/>
    <w:rsid w:val="006A5111"/>
    <w:rsid w:val="006A5995"/>
    <w:rsid w:val="006B1305"/>
    <w:rsid w:val="006B32FA"/>
    <w:rsid w:val="006B57E4"/>
    <w:rsid w:val="006B5B81"/>
    <w:rsid w:val="006B71E6"/>
    <w:rsid w:val="006C045E"/>
    <w:rsid w:val="006C0ED0"/>
    <w:rsid w:val="006C1085"/>
    <w:rsid w:val="006C1949"/>
    <w:rsid w:val="006C1BC4"/>
    <w:rsid w:val="006C2834"/>
    <w:rsid w:val="006C51F1"/>
    <w:rsid w:val="006C59C9"/>
    <w:rsid w:val="006C5A30"/>
    <w:rsid w:val="006C5D1C"/>
    <w:rsid w:val="006C5EB4"/>
    <w:rsid w:val="006C6167"/>
    <w:rsid w:val="006C7222"/>
    <w:rsid w:val="006D0B2F"/>
    <w:rsid w:val="006D0B93"/>
    <w:rsid w:val="006D1322"/>
    <w:rsid w:val="006D31D1"/>
    <w:rsid w:val="006D3DC8"/>
    <w:rsid w:val="006D47C3"/>
    <w:rsid w:val="006D6737"/>
    <w:rsid w:val="006D73EF"/>
    <w:rsid w:val="006E2450"/>
    <w:rsid w:val="006E347E"/>
    <w:rsid w:val="006E56EE"/>
    <w:rsid w:val="006E5891"/>
    <w:rsid w:val="006E5D3C"/>
    <w:rsid w:val="006E6B38"/>
    <w:rsid w:val="006E6EBB"/>
    <w:rsid w:val="006E7419"/>
    <w:rsid w:val="006F0158"/>
    <w:rsid w:val="006F032D"/>
    <w:rsid w:val="006F03F2"/>
    <w:rsid w:val="006F09B3"/>
    <w:rsid w:val="006F0CF7"/>
    <w:rsid w:val="006F0F86"/>
    <w:rsid w:val="006F240E"/>
    <w:rsid w:val="006F54F1"/>
    <w:rsid w:val="006F5AC3"/>
    <w:rsid w:val="006F6DCA"/>
    <w:rsid w:val="006F71CC"/>
    <w:rsid w:val="00700BD2"/>
    <w:rsid w:val="00700FA0"/>
    <w:rsid w:val="00701623"/>
    <w:rsid w:val="00701D90"/>
    <w:rsid w:val="0070258E"/>
    <w:rsid w:val="00705083"/>
    <w:rsid w:val="00705C74"/>
    <w:rsid w:val="00706FF7"/>
    <w:rsid w:val="007079DC"/>
    <w:rsid w:val="00712CEA"/>
    <w:rsid w:val="0071371D"/>
    <w:rsid w:val="007137F3"/>
    <w:rsid w:val="00714798"/>
    <w:rsid w:val="007156DF"/>
    <w:rsid w:val="007157E6"/>
    <w:rsid w:val="00717CDD"/>
    <w:rsid w:val="0072033D"/>
    <w:rsid w:val="0072040A"/>
    <w:rsid w:val="007204AA"/>
    <w:rsid w:val="00720A6B"/>
    <w:rsid w:val="0072225A"/>
    <w:rsid w:val="00722BC1"/>
    <w:rsid w:val="00723086"/>
    <w:rsid w:val="007231DE"/>
    <w:rsid w:val="00723852"/>
    <w:rsid w:val="00724E29"/>
    <w:rsid w:val="007258A7"/>
    <w:rsid w:val="00725B14"/>
    <w:rsid w:val="00726B67"/>
    <w:rsid w:val="00726F3A"/>
    <w:rsid w:val="00726F40"/>
    <w:rsid w:val="00727AEC"/>
    <w:rsid w:val="00730106"/>
    <w:rsid w:val="007303EC"/>
    <w:rsid w:val="007322DD"/>
    <w:rsid w:val="00732CC1"/>
    <w:rsid w:val="00732DAD"/>
    <w:rsid w:val="00734EC2"/>
    <w:rsid w:val="00735325"/>
    <w:rsid w:val="00735BF7"/>
    <w:rsid w:val="007363EC"/>
    <w:rsid w:val="00737798"/>
    <w:rsid w:val="00737B68"/>
    <w:rsid w:val="00740701"/>
    <w:rsid w:val="0074081B"/>
    <w:rsid w:val="0074109A"/>
    <w:rsid w:val="0074178E"/>
    <w:rsid w:val="00741C5F"/>
    <w:rsid w:val="00742148"/>
    <w:rsid w:val="00742FB3"/>
    <w:rsid w:val="007430BE"/>
    <w:rsid w:val="0075041F"/>
    <w:rsid w:val="00750864"/>
    <w:rsid w:val="00750887"/>
    <w:rsid w:val="0075213D"/>
    <w:rsid w:val="0075453F"/>
    <w:rsid w:val="00754CC7"/>
    <w:rsid w:val="0075534C"/>
    <w:rsid w:val="0075571E"/>
    <w:rsid w:val="007558AB"/>
    <w:rsid w:val="007570BC"/>
    <w:rsid w:val="007579F9"/>
    <w:rsid w:val="00763037"/>
    <w:rsid w:val="00763B33"/>
    <w:rsid w:val="00765043"/>
    <w:rsid w:val="00765ADB"/>
    <w:rsid w:val="00766342"/>
    <w:rsid w:val="00766561"/>
    <w:rsid w:val="00766F1F"/>
    <w:rsid w:val="00767292"/>
    <w:rsid w:val="00767A8E"/>
    <w:rsid w:val="007713A2"/>
    <w:rsid w:val="00771BAE"/>
    <w:rsid w:val="00772144"/>
    <w:rsid w:val="007721C1"/>
    <w:rsid w:val="00774B89"/>
    <w:rsid w:val="00774E61"/>
    <w:rsid w:val="00774FE2"/>
    <w:rsid w:val="0077530B"/>
    <w:rsid w:val="00775488"/>
    <w:rsid w:val="00775B05"/>
    <w:rsid w:val="007767A0"/>
    <w:rsid w:val="00777034"/>
    <w:rsid w:val="00780D87"/>
    <w:rsid w:val="00781598"/>
    <w:rsid w:val="00781802"/>
    <w:rsid w:val="00782F99"/>
    <w:rsid w:val="00783A83"/>
    <w:rsid w:val="00783B33"/>
    <w:rsid w:val="00783FB0"/>
    <w:rsid w:val="007845AB"/>
    <w:rsid w:val="00784763"/>
    <w:rsid w:val="00785778"/>
    <w:rsid w:val="00785DFF"/>
    <w:rsid w:val="00790840"/>
    <w:rsid w:val="00792158"/>
    <w:rsid w:val="00792A11"/>
    <w:rsid w:val="0079342D"/>
    <w:rsid w:val="00795100"/>
    <w:rsid w:val="007970DB"/>
    <w:rsid w:val="007A0F0A"/>
    <w:rsid w:val="007A34CC"/>
    <w:rsid w:val="007A35E8"/>
    <w:rsid w:val="007A5729"/>
    <w:rsid w:val="007A6ABE"/>
    <w:rsid w:val="007B0792"/>
    <w:rsid w:val="007B0E61"/>
    <w:rsid w:val="007B1562"/>
    <w:rsid w:val="007B2ABF"/>
    <w:rsid w:val="007B2DD3"/>
    <w:rsid w:val="007B4971"/>
    <w:rsid w:val="007B6741"/>
    <w:rsid w:val="007B6937"/>
    <w:rsid w:val="007B6C05"/>
    <w:rsid w:val="007B7993"/>
    <w:rsid w:val="007C0D84"/>
    <w:rsid w:val="007C1C7E"/>
    <w:rsid w:val="007C2068"/>
    <w:rsid w:val="007C214F"/>
    <w:rsid w:val="007C23DF"/>
    <w:rsid w:val="007C27DC"/>
    <w:rsid w:val="007C27E1"/>
    <w:rsid w:val="007C3361"/>
    <w:rsid w:val="007C3ADB"/>
    <w:rsid w:val="007C4DA7"/>
    <w:rsid w:val="007C5E76"/>
    <w:rsid w:val="007C6213"/>
    <w:rsid w:val="007D31E4"/>
    <w:rsid w:val="007D41DE"/>
    <w:rsid w:val="007D4331"/>
    <w:rsid w:val="007D44B6"/>
    <w:rsid w:val="007D4C32"/>
    <w:rsid w:val="007D586F"/>
    <w:rsid w:val="007D6613"/>
    <w:rsid w:val="007D6C0E"/>
    <w:rsid w:val="007D7010"/>
    <w:rsid w:val="007D74E8"/>
    <w:rsid w:val="007E01A7"/>
    <w:rsid w:val="007E07A3"/>
    <w:rsid w:val="007E1959"/>
    <w:rsid w:val="007E31EE"/>
    <w:rsid w:val="007E31FF"/>
    <w:rsid w:val="007E3931"/>
    <w:rsid w:val="007E39AE"/>
    <w:rsid w:val="007E407C"/>
    <w:rsid w:val="007E4E92"/>
    <w:rsid w:val="007E5C0B"/>
    <w:rsid w:val="007E64BF"/>
    <w:rsid w:val="007E67B1"/>
    <w:rsid w:val="007F03BD"/>
    <w:rsid w:val="007F204C"/>
    <w:rsid w:val="007F4BBE"/>
    <w:rsid w:val="007F4BF3"/>
    <w:rsid w:val="007F5515"/>
    <w:rsid w:val="007F63CF"/>
    <w:rsid w:val="007F68CE"/>
    <w:rsid w:val="007F6F03"/>
    <w:rsid w:val="007F737C"/>
    <w:rsid w:val="007F784E"/>
    <w:rsid w:val="0080080C"/>
    <w:rsid w:val="00801461"/>
    <w:rsid w:val="00802BA9"/>
    <w:rsid w:val="0080340F"/>
    <w:rsid w:val="00803894"/>
    <w:rsid w:val="0080394F"/>
    <w:rsid w:val="00803FAD"/>
    <w:rsid w:val="0080428A"/>
    <w:rsid w:val="008051EC"/>
    <w:rsid w:val="0081039F"/>
    <w:rsid w:val="00811204"/>
    <w:rsid w:val="00811A00"/>
    <w:rsid w:val="00812433"/>
    <w:rsid w:val="00812EC5"/>
    <w:rsid w:val="008133D2"/>
    <w:rsid w:val="0081365A"/>
    <w:rsid w:val="00814915"/>
    <w:rsid w:val="008156FE"/>
    <w:rsid w:val="00816AD7"/>
    <w:rsid w:val="00820EB0"/>
    <w:rsid w:val="0082157B"/>
    <w:rsid w:val="00821670"/>
    <w:rsid w:val="00822B8A"/>
    <w:rsid w:val="008230AA"/>
    <w:rsid w:val="00823B91"/>
    <w:rsid w:val="0082420E"/>
    <w:rsid w:val="0082511E"/>
    <w:rsid w:val="0082703A"/>
    <w:rsid w:val="00830C17"/>
    <w:rsid w:val="00833EAF"/>
    <w:rsid w:val="008354A5"/>
    <w:rsid w:val="008361B9"/>
    <w:rsid w:val="0083630E"/>
    <w:rsid w:val="00841CE3"/>
    <w:rsid w:val="00843D4D"/>
    <w:rsid w:val="0084406F"/>
    <w:rsid w:val="00844954"/>
    <w:rsid w:val="00844D12"/>
    <w:rsid w:val="00846428"/>
    <w:rsid w:val="00846B07"/>
    <w:rsid w:val="00850066"/>
    <w:rsid w:val="00850E1F"/>
    <w:rsid w:val="00851627"/>
    <w:rsid w:val="00853D85"/>
    <w:rsid w:val="00853FE9"/>
    <w:rsid w:val="008543DF"/>
    <w:rsid w:val="008557A8"/>
    <w:rsid w:val="00862D0C"/>
    <w:rsid w:val="008630E8"/>
    <w:rsid w:val="0086369F"/>
    <w:rsid w:val="00865FBD"/>
    <w:rsid w:val="0086697C"/>
    <w:rsid w:val="00866ABB"/>
    <w:rsid w:val="0086738A"/>
    <w:rsid w:val="00867397"/>
    <w:rsid w:val="008676FF"/>
    <w:rsid w:val="00867A0F"/>
    <w:rsid w:val="0087083B"/>
    <w:rsid w:val="00870A06"/>
    <w:rsid w:val="00871C70"/>
    <w:rsid w:val="00872031"/>
    <w:rsid w:val="0087381E"/>
    <w:rsid w:val="00874F0D"/>
    <w:rsid w:val="00877784"/>
    <w:rsid w:val="008777C3"/>
    <w:rsid w:val="008778D1"/>
    <w:rsid w:val="00880DB5"/>
    <w:rsid w:val="00883CB6"/>
    <w:rsid w:val="008840F1"/>
    <w:rsid w:val="0088477D"/>
    <w:rsid w:val="00886CD7"/>
    <w:rsid w:val="008870A3"/>
    <w:rsid w:val="00887784"/>
    <w:rsid w:val="00887E00"/>
    <w:rsid w:val="00891FA5"/>
    <w:rsid w:val="00894A6A"/>
    <w:rsid w:val="008977F8"/>
    <w:rsid w:val="008A072A"/>
    <w:rsid w:val="008A2596"/>
    <w:rsid w:val="008A286B"/>
    <w:rsid w:val="008A473C"/>
    <w:rsid w:val="008A59A9"/>
    <w:rsid w:val="008A5F63"/>
    <w:rsid w:val="008A633E"/>
    <w:rsid w:val="008A65D8"/>
    <w:rsid w:val="008A7762"/>
    <w:rsid w:val="008B12A9"/>
    <w:rsid w:val="008B22EE"/>
    <w:rsid w:val="008B412C"/>
    <w:rsid w:val="008B43A2"/>
    <w:rsid w:val="008B4D39"/>
    <w:rsid w:val="008B53AE"/>
    <w:rsid w:val="008B73A9"/>
    <w:rsid w:val="008C0785"/>
    <w:rsid w:val="008C0A4A"/>
    <w:rsid w:val="008C21A8"/>
    <w:rsid w:val="008C2247"/>
    <w:rsid w:val="008C2484"/>
    <w:rsid w:val="008C35DA"/>
    <w:rsid w:val="008C35FB"/>
    <w:rsid w:val="008C38B4"/>
    <w:rsid w:val="008C39EA"/>
    <w:rsid w:val="008C45BF"/>
    <w:rsid w:val="008C5A03"/>
    <w:rsid w:val="008C5E26"/>
    <w:rsid w:val="008C6BF0"/>
    <w:rsid w:val="008C6E78"/>
    <w:rsid w:val="008C7AED"/>
    <w:rsid w:val="008D012E"/>
    <w:rsid w:val="008D0A6C"/>
    <w:rsid w:val="008D0C1C"/>
    <w:rsid w:val="008D1FE2"/>
    <w:rsid w:val="008D2ADE"/>
    <w:rsid w:val="008D3AF0"/>
    <w:rsid w:val="008D4A4A"/>
    <w:rsid w:val="008D676D"/>
    <w:rsid w:val="008E0A52"/>
    <w:rsid w:val="008E0AE7"/>
    <w:rsid w:val="008E1776"/>
    <w:rsid w:val="008E2BC1"/>
    <w:rsid w:val="008E2DB4"/>
    <w:rsid w:val="008E3764"/>
    <w:rsid w:val="008E3C16"/>
    <w:rsid w:val="008E3DB0"/>
    <w:rsid w:val="008E5953"/>
    <w:rsid w:val="008E6FDB"/>
    <w:rsid w:val="008E7920"/>
    <w:rsid w:val="008F1050"/>
    <w:rsid w:val="008F1061"/>
    <w:rsid w:val="008F24C9"/>
    <w:rsid w:val="008F3670"/>
    <w:rsid w:val="008F390E"/>
    <w:rsid w:val="008F6D67"/>
    <w:rsid w:val="0090132A"/>
    <w:rsid w:val="00901AE2"/>
    <w:rsid w:val="00902111"/>
    <w:rsid w:val="00902BE8"/>
    <w:rsid w:val="009036EE"/>
    <w:rsid w:val="00904168"/>
    <w:rsid w:val="00904407"/>
    <w:rsid w:val="00904787"/>
    <w:rsid w:val="0090487C"/>
    <w:rsid w:val="00904DF5"/>
    <w:rsid w:val="00905CBB"/>
    <w:rsid w:val="00910A9D"/>
    <w:rsid w:val="009126F2"/>
    <w:rsid w:val="00912E53"/>
    <w:rsid w:val="00913929"/>
    <w:rsid w:val="00915858"/>
    <w:rsid w:val="0091596F"/>
    <w:rsid w:val="0091635D"/>
    <w:rsid w:val="009166BA"/>
    <w:rsid w:val="00917C86"/>
    <w:rsid w:val="009204D5"/>
    <w:rsid w:val="0092077A"/>
    <w:rsid w:val="00920A24"/>
    <w:rsid w:val="0092140F"/>
    <w:rsid w:val="00921C6B"/>
    <w:rsid w:val="00923F91"/>
    <w:rsid w:val="00925B97"/>
    <w:rsid w:val="00925DFC"/>
    <w:rsid w:val="00930A8D"/>
    <w:rsid w:val="00930FA8"/>
    <w:rsid w:val="009311D5"/>
    <w:rsid w:val="00931944"/>
    <w:rsid w:val="00931F7B"/>
    <w:rsid w:val="0093216C"/>
    <w:rsid w:val="0093219F"/>
    <w:rsid w:val="0093323F"/>
    <w:rsid w:val="00934522"/>
    <w:rsid w:val="00937084"/>
    <w:rsid w:val="0094038C"/>
    <w:rsid w:val="00940FDB"/>
    <w:rsid w:val="00941B7C"/>
    <w:rsid w:val="00943092"/>
    <w:rsid w:val="00943EC2"/>
    <w:rsid w:val="00944BB9"/>
    <w:rsid w:val="00944E55"/>
    <w:rsid w:val="00945F61"/>
    <w:rsid w:val="00946324"/>
    <w:rsid w:val="009463CC"/>
    <w:rsid w:val="00946E2B"/>
    <w:rsid w:val="00950971"/>
    <w:rsid w:val="00950C49"/>
    <w:rsid w:val="00951C96"/>
    <w:rsid w:val="009520C4"/>
    <w:rsid w:val="009522DA"/>
    <w:rsid w:val="0095511C"/>
    <w:rsid w:val="009552FF"/>
    <w:rsid w:val="0095642A"/>
    <w:rsid w:val="00957522"/>
    <w:rsid w:val="0095775D"/>
    <w:rsid w:val="00957AF8"/>
    <w:rsid w:val="0096064B"/>
    <w:rsid w:val="009608B2"/>
    <w:rsid w:val="00960B3A"/>
    <w:rsid w:val="00960CB9"/>
    <w:rsid w:val="00960D6C"/>
    <w:rsid w:val="00962808"/>
    <w:rsid w:val="00962D3C"/>
    <w:rsid w:val="0096352F"/>
    <w:rsid w:val="0096426D"/>
    <w:rsid w:val="00964654"/>
    <w:rsid w:val="0096550F"/>
    <w:rsid w:val="00966038"/>
    <w:rsid w:val="0096720E"/>
    <w:rsid w:val="00970CD8"/>
    <w:rsid w:val="00970EB5"/>
    <w:rsid w:val="0097274E"/>
    <w:rsid w:val="009732CA"/>
    <w:rsid w:val="0097548A"/>
    <w:rsid w:val="009754FA"/>
    <w:rsid w:val="009777D4"/>
    <w:rsid w:val="00980881"/>
    <w:rsid w:val="00980981"/>
    <w:rsid w:val="00983C92"/>
    <w:rsid w:val="009852D1"/>
    <w:rsid w:val="00985BC7"/>
    <w:rsid w:val="00986399"/>
    <w:rsid w:val="009863F1"/>
    <w:rsid w:val="00992308"/>
    <w:rsid w:val="00992BF4"/>
    <w:rsid w:val="00993CA6"/>
    <w:rsid w:val="00996C11"/>
    <w:rsid w:val="0099766F"/>
    <w:rsid w:val="00997852"/>
    <w:rsid w:val="009A0460"/>
    <w:rsid w:val="009A1026"/>
    <w:rsid w:val="009A3954"/>
    <w:rsid w:val="009A4C0D"/>
    <w:rsid w:val="009A513C"/>
    <w:rsid w:val="009A54F2"/>
    <w:rsid w:val="009A5C52"/>
    <w:rsid w:val="009A62E1"/>
    <w:rsid w:val="009A6B6C"/>
    <w:rsid w:val="009A6C82"/>
    <w:rsid w:val="009A7871"/>
    <w:rsid w:val="009A7DDD"/>
    <w:rsid w:val="009B2796"/>
    <w:rsid w:val="009B329A"/>
    <w:rsid w:val="009B348B"/>
    <w:rsid w:val="009B3BD4"/>
    <w:rsid w:val="009B5523"/>
    <w:rsid w:val="009B552F"/>
    <w:rsid w:val="009B68CC"/>
    <w:rsid w:val="009C0057"/>
    <w:rsid w:val="009C06FD"/>
    <w:rsid w:val="009C184E"/>
    <w:rsid w:val="009C333F"/>
    <w:rsid w:val="009C39AB"/>
    <w:rsid w:val="009C4D34"/>
    <w:rsid w:val="009C5564"/>
    <w:rsid w:val="009C589B"/>
    <w:rsid w:val="009C7EF7"/>
    <w:rsid w:val="009D0C07"/>
    <w:rsid w:val="009D0F34"/>
    <w:rsid w:val="009D18FA"/>
    <w:rsid w:val="009D1A55"/>
    <w:rsid w:val="009D22C1"/>
    <w:rsid w:val="009D3501"/>
    <w:rsid w:val="009D3C90"/>
    <w:rsid w:val="009D51A0"/>
    <w:rsid w:val="009D74BE"/>
    <w:rsid w:val="009E0FAB"/>
    <w:rsid w:val="009E1398"/>
    <w:rsid w:val="009E1EF7"/>
    <w:rsid w:val="009E3AA4"/>
    <w:rsid w:val="009E40A9"/>
    <w:rsid w:val="009E4171"/>
    <w:rsid w:val="009E467A"/>
    <w:rsid w:val="009E49E0"/>
    <w:rsid w:val="009E6EE2"/>
    <w:rsid w:val="009E6F91"/>
    <w:rsid w:val="009E729C"/>
    <w:rsid w:val="009E7EB5"/>
    <w:rsid w:val="009F2A81"/>
    <w:rsid w:val="009F2B88"/>
    <w:rsid w:val="009F2DCB"/>
    <w:rsid w:val="009F36F3"/>
    <w:rsid w:val="009F47CE"/>
    <w:rsid w:val="009F4C95"/>
    <w:rsid w:val="009F56BD"/>
    <w:rsid w:val="009F5836"/>
    <w:rsid w:val="009F5BDD"/>
    <w:rsid w:val="009F6475"/>
    <w:rsid w:val="009F7AA5"/>
    <w:rsid w:val="00A012C1"/>
    <w:rsid w:val="00A01ED6"/>
    <w:rsid w:val="00A02F50"/>
    <w:rsid w:val="00A05A07"/>
    <w:rsid w:val="00A063B3"/>
    <w:rsid w:val="00A0674C"/>
    <w:rsid w:val="00A103ED"/>
    <w:rsid w:val="00A123F9"/>
    <w:rsid w:val="00A145E6"/>
    <w:rsid w:val="00A153D3"/>
    <w:rsid w:val="00A16B4C"/>
    <w:rsid w:val="00A171B5"/>
    <w:rsid w:val="00A20810"/>
    <w:rsid w:val="00A2392D"/>
    <w:rsid w:val="00A25CB0"/>
    <w:rsid w:val="00A25E1D"/>
    <w:rsid w:val="00A264D2"/>
    <w:rsid w:val="00A27591"/>
    <w:rsid w:val="00A279B7"/>
    <w:rsid w:val="00A27E62"/>
    <w:rsid w:val="00A32B50"/>
    <w:rsid w:val="00A32EE7"/>
    <w:rsid w:val="00A33A47"/>
    <w:rsid w:val="00A33A5A"/>
    <w:rsid w:val="00A356D7"/>
    <w:rsid w:val="00A35944"/>
    <w:rsid w:val="00A3679D"/>
    <w:rsid w:val="00A36D8C"/>
    <w:rsid w:val="00A374F4"/>
    <w:rsid w:val="00A37CC9"/>
    <w:rsid w:val="00A40189"/>
    <w:rsid w:val="00A416AF"/>
    <w:rsid w:val="00A42A15"/>
    <w:rsid w:val="00A44068"/>
    <w:rsid w:val="00A46024"/>
    <w:rsid w:val="00A4610E"/>
    <w:rsid w:val="00A47D9D"/>
    <w:rsid w:val="00A50314"/>
    <w:rsid w:val="00A50E3E"/>
    <w:rsid w:val="00A51518"/>
    <w:rsid w:val="00A5185D"/>
    <w:rsid w:val="00A533AB"/>
    <w:rsid w:val="00A54B1A"/>
    <w:rsid w:val="00A56F6C"/>
    <w:rsid w:val="00A577F7"/>
    <w:rsid w:val="00A60D03"/>
    <w:rsid w:val="00A612FC"/>
    <w:rsid w:val="00A66CD2"/>
    <w:rsid w:val="00A67DB3"/>
    <w:rsid w:val="00A67E5D"/>
    <w:rsid w:val="00A70365"/>
    <w:rsid w:val="00A73E63"/>
    <w:rsid w:val="00A74531"/>
    <w:rsid w:val="00A74714"/>
    <w:rsid w:val="00A77D13"/>
    <w:rsid w:val="00A77FDC"/>
    <w:rsid w:val="00A80086"/>
    <w:rsid w:val="00A81210"/>
    <w:rsid w:val="00A815D2"/>
    <w:rsid w:val="00A81679"/>
    <w:rsid w:val="00A832B1"/>
    <w:rsid w:val="00A838C6"/>
    <w:rsid w:val="00A84012"/>
    <w:rsid w:val="00A842E4"/>
    <w:rsid w:val="00A85DAD"/>
    <w:rsid w:val="00A86B21"/>
    <w:rsid w:val="00A91256"/>
    <w:rsid w:val="00A91936"/>
    <w:rsid w:val="00A91AE6"/>
    <w:rsid w:val="00A92048"/>
    <w:rsid w:val="00A933CF"/>
    <w:rsid w:val="00A938FA"/>
    <w:rsid w:val="00A94083"/>
    <w:rsid w:val="00A94465"/>
    <w:rsid w:val="00A9700E"/>
    <w:rsid w:val="00AA0177"/>
    <w:rsid w:val="00AA0D93"/>
    <w:rsid w:val="00AA2CC1"/>
    <w:rsid w:val="00AA5351"/>
    <w:rsid w:val="00AA5C0D"/>
    <w:rsid w:val="00AA5DB5"/>
    <w:rsid w:val="00AA6188"/>
    <w:rsid w:val="00AA6714"/>
    <w:rsid w:val="00AA75CF"/>
    <w:rsid w:val="00AB1E85"/>
    <w:rsid w:val="00AB2B9C"/>
    <w:rsid w:val="00AB380C"/>
    <w:rsid w:val="00AB3CF8"/>
    <w:rsid w:val="00AB5EF9"/>
    <w:rsid w:val="00AB6389"/>
    <w:rsid w:val="00AB7526"/>
    <w:rsid w:val="00AC0128"/>
    <w:rsid w:val="00AC247C"/>
    <w:rsid w:val="00AC2819"/>
    <w:rsid w:val="00AC29EC"/>
    <w:rsid w:val="00AC2DBF"/>
    <w:rsid w:val="00AC3037"/>
    <w:rsid w:val="00AC343A"/>
    <w:rsid w:val="00AC417C"/>
    <w:rsid w:val="00AC47B1"/>
    <w:rsid w:val="00AC66C2"/>
    <w:rsid w:val="00AC7C64"/>
    <w:rsid w:val="00AD220D"/>
    <w:rsid w:val="00AD442A"/>
    <w:rsid w:val="00AD4CE4"/>
    <w:rsid w:val="00AD4D6F"/>
    <w:rsid w:val="00AD588A"/>
    <w:rsid w:val="00AD5A28"/>
    <w:rsid w:val="00AD616E"/>
    <w:rsid w:val="00AD62D2"/>
    <w:rsid w:val="00AD6819"/>
    <w:rsid w:val="00AD68FA"/>
    <w:rsid w:val="00AE00AA"/>
    <w:rsid w:val="00AE114A"/>
    <w:rsid w:val="00AE244D"/>
    <w:rsid w:val="00AE2A40"/>
    <w:rsid w:val="00AE3549"/>
    <w:rsid w:val="00AE41F0"/>
    <w:rsid w:val="00AE4EF9"/>
    <w:rsid w:val="00AE692E"/>
    <w:rsid w:val="00AE7B0E"/>
    <w:rsid w:val="00AF051E"/>
    <w:rsid w:val="00AF0546"/>
    <w:rsid w:val="00AF19FA"/>
    <w:rsid w:val="00AF2F9C"/>
    <w:rsid w:val="00AF3A84"/>
    <w:rsid w:val="00AF5759"/>
    <w:rsid w:val="00AF5DEE"/>
    <w:rsid w:val="00AF6121"/>
    <w:rsid w:val="00AF6FA4"/>
    <w:rsid w:val="00AF7C74"/>
    <w:rsid w:val="00B0043B"/>
    <w:rsid w:val="00B00D8E"/>
    <w:rsid w:val="00B00F22"/>
    <w:rsid w:val="00B01EFE"/>
    <w:rsid w:val="00B02927"/>
    <w:rsid w:val="00B034B5"/>
    <w:rsid w:val="00B04888"/>
    <w:rsid w:val="00B05944"/>
    <w:rsid w:val="00B05F90"/>
    <w:rsid w:val="00B06242"/>
    <w:rsid w:val="00B070BB"/>
    <w:rsid w:val="00B07250"/>
    <w:rsid w:val="00B072A8"/>
    <w:rsid w:val="00B07D77"/>
    <w:rsid w:val="00B11255"/>
    <w:rsid w:val="00B118C3"/>
    <w:rsid w:val="00B142E9"/>
    <w:rsid w:val="00B14641"/>
    <w:rsid w:val="00B167B2"/>
    <w:rsid w:val="00B16B4C"/>
    <w:rsid w:val="00B173E5"/>
    <w:rsid w:val="00B178D3"/>
    <w:rsid w:val="00B17B71"/>
    <w:rsid w:val="00B17E87"/>
    <w:rsid w:val="00B2053C"/>
    <w:rsid w:val="00B214A9"/>
    <w:rsid w:val="00B22D28"/>
    <w:rsid w:val="00B23174"/>
    <w:rsid w:val="00B2367D"/>
    <w:rsid w:val="00B24266"/>
    <w:rsid w:val="00B25ABD"/>
    <w:rsid w:val="00B275E8"/>
    <w:rsid w:val="00B27C03"/>
    <w:rsid w:val="00B30627"/>
    <w:rsid w:val="00B31EC4"/>
    <w:rsid w:val="00B328FA"/>
    <w:rsid w:val="00B32B08"/>
    <w:rsid w:val="00B32F24"/>
    <w:rsid w:val="00B34438"/>
    <w:rsid w:val="00B346BF"/>
    <w:rsid w:val="00B34D45"/>
    <w:rsid w:val="00B35350"/>
    <w:rsid w:val="00B37BF1"/>
    <w:rsid w:val="00B4244A"/>
    <w:rsid w:val="00B42799"/>
    <w:rsid w:val="00B44233"/>
    <w:rsid w:val="00B44CB3"/>
    <w:rsid w:val="00B44D89"/>
    <w:rsid w:val="00B45742"/>
    <w:rsid w:val="00B46154"/>
    <w:rsid w:val="00B46F2D"/>
    <w:rsid w:val="00B474D9"/>
    <w:rsid w:val="00B4751F"/>
    <w:rsid w:val="00B47E92"/>
    <w:rsid w:val="00B52238"/>
    <w:rsid w:val="00B526A7"/>
    <w:rsid w:val="00B5271D"/>
    <w:rsid w:val="00B52959"/>
    <w:rsid w:val="00B533C7"/>
    <w:rsid w:val="00B55119"/>
    <w:rsid w:val="00B551F1"/>
    <w:rsid w:val="00B559B2"/>
    <w:rsid w:val="00B560B5"/>
    <w:rsid w:val="00B56B32"/>
    <w:rsid w:val="00B56D60"/>
    <w:rsid w:val="00B63723"/>
    <w:rsid w:val="00B63C4C"/>
    <w:rsid w:val="00B65376"/>
    <w:rsid w:val="00B6639B"/>
    <w:rsid w:val="00B6689B"/>
    <w:rsid w:val="00B6754C"/>
    <w:rsid w:val="00B73CDC"/>
    <w:rsid w:val="00B74D9B"/>
    <w:rsid w:val="00B7500A"/>
    <w:rsid w:val="00B756DB"/>
    <w:rsid w:val="00B75BE2"/>
    <w:rsid w:val="00B8238C"/>
    <w:rsid w:val="00B82594"/>
    <w:rsid w:val="00B82B52"/>
    <w:rsid w:val="00B83C8E"/>
    <w:rsid w:val="00B85116"/>
    <w:rsid w:val="00B867C0"/>
    <w:rsid w:val="00B872E1"/>
    <w:rsid w:val="00B902F2"/>
    <w:rsid w:val="00B912A0"/>
    <w:rsid w:val="00B92856"/>
    <w:rsid w:val="00B936EA"/>
    <w:rsid w:val="00B93CA9"/>
    <w:rsid w:val="00B94CB1"/>
    <w:rsid w:val="00B95670"/>
    <w:rsid w:val="00B97C4D"/>
    <w:rsid w:val="00BA1270"/>
    <w:rsid w:val="00BA37AB"/>
    <w:rsid w:val="00BA7CED"/>
    <w:rsid w:val="00BA7D0B"/>
    <w:rsid w:val="00BB1DDD"/>
    <w:rsid w:val="00BB2147"/>
    <w:rsid w:val="00BB255C"/>
    <w:rsid w:val="00BB2C62"/>
    <w:rsid w:val="00BB6417"/>
    <w:rsid w:val="00BC10C6"/>
    <w:rsid w:val="00BC48A6"/>
    <w:rsid w:val="00BC4F62"/>
    <w:rsid w:val="00BC6144"/>
    <w:rsid w:val="00BC6BFC"/>
    <w:rsid w:val="00BD002B"/>
    <w:rsid w:val="00BD10CC"/>
    <w:rsid w:val="00BD12CD"/>
    <w:rsid w:val="00BD211E"/>
    <w:rsid w:val="00BD4E4A"/>
    <w:rsid w:val="00BD6C94"/>
    <w:rsid w:val="00BD6CEE"/>
    <w:rsid w:val="00BD773B"/>
    <w:rsid w:val="00BE216E"/>
    <w:rsid w:val="00BE28A2"/>
    <w:rsid w:val="00BE3499"/>
    <w:rsid w:val="00BE3CD0"/>
    <w:rsid w:val="00BE4D5D"/>
    <w:rsid w:val="00BE5247"/>
    <w:rsid w:val="00BE6659"/>
    <w:rsid w:val="00BE7304"/>
    <w:rsid w:val="00BE7928"/>
    <w:rsid w:val="00BE7B42"/>
    <w:rsid w:val="00BE7F3B"/>
    <w:rsid w:val="00BF0A54"/>
    <w:rsid w:val="00BF2A1A"/>
    <w:rsid w:val="00BF2B8A"/>
    <w:rsid w:val="00BF2CE2"/>
    <w:rsid w:val="00BF4E5C"/>
    <w:rsid w:val="00BF6480"/>
    <w:rsid w:val="00BF7156"/>
    <w:rsid w:val="00BF7E2E"/>
    <w:rsid w:val="00C00B17"/>
    <w:rsid w:val="00C041AA"/>
    <w:rsid w:val="00C044BD"/>
    <w:rsid w:val="00C0489B"/>
    <w:rsid w:val="00C05554"/>
    <w:rsid w:val="00C05DD9"/>
    <w:rsid w:val="00C0745C"/>
    <w:rsid w:val="00C076A8"/>
    <w:rsid w:val="00C07765"/>
    <w:rsid w:val="00C07CF4"/>
    <w:rsid w:val="00C07DA7"/>
    <w:rsid w:val="00C12CE9"/>
    <w:rsid w:val="00C13614"/>
    <w:rsid w:val="00C13965"/>
    <w:rsid w:val="00C14126"/>
    <w:rsid w:val="00C14269"/>
    <w:rsid w:val="00C1513F"/>
    <w:rsid w:val="00C15D4C"/>
    <w:rsid w:val="00C16AF3"/>
    <w:rsid w:val="00C2019F"/>
    <w:rsid w:val="00C20BFD"/>
    <w:rsid w:val="00C2149C"/>
    <w:rsid w:val="00C2501F"/>
    <w:rsid w:val="00C25D84"/>
    <w:rsid w:val="00C2695D"/>
    <w:rsid w:val="00C272E6"/>
    <w:rsid w:val="00C27410"/>
    <w:rsid w:val="00C27D53"/>
    <w:rsid w:val="00C322A6"/>
    <w:rsid w:val="00C322AC"/>
    <w:rsid w:val="00C32B23"/>
    <w:rsid w:val="00C32DF0"/>
    <w:rsid w:val="00C32F7D"/>
    <w:rsid w:val="00C33AA9"/>
    <w:rsid w:val="00C3674E"/>
    <w:rsid w:val="00C3762D"/>
    <w:rsid w:val="00C40033"/>
    <w:rsid w:val="00C402CF"/>
    <w:rsid w:val="00C40A5F"/>
    <w:rsid w:val="00C41E3C"/>
    <w:rsid w:val="00C4317D"/>
    <w:rsid w:val="00C43EDC"/>
    <w:rsid w:val="00C4475B"/>
    <w:rsid w:val="00C4526D"/>
    <w:rsid w:val="00C5070E"/>
    <w:rsid w:val="00C50A6B"/>
    <w:rsid w:val="00C51961"/>
    <w:rsid w:val="00C51C02"/>
    <w:rsid w:val="00C5243E"/>
    <w:rsid w:val="00C52566"/>
    <w:rsid w:val="00C5289C"/>
    <w:rsid w:val="00C52CEA"/>
    <w:rsid w:val="00C530DA"/>
    <w:rsid w:val="00C53BC9"/>
    <w:rsid w:val="00C54247"/>
    <w:rsid w:val="00C546AA"/>
    <w:rsid w:val="00C56527"/>
    <w:rsid w:val="00C57896"/>
    <w:rsid w:val="00C57BA0"/>
    <w:rsid w:val="00C57BD6"/>
    <w:rsid w:val="00C57C45"/>
    <w:rsid w:val="00C57F49"/>
    <w:rsid w:val="00C60B06"/>
    <w:rsid w:val="00C60F80"/>
    <w:rsid w:val="00C612F5"/>
    <w:rsid w:val="00C63E65"/>
    <w:rsid w:val="00C652A6"/>
    <w:rsid w:val="00C65CD9"/>
    <w:rsid w:val="00C6600F"/>
    <w:rsid w:val="00C6690E"/>
    <w:rsid w:val="00C708E0"/>
    <w:rsid w:val="00C70AED"/>
    <w:rsid w:val="00C72B1E"/>
    <w:rsid w:val="00C738B2"/>
    <w:rsid w:val="00C745FF"/>
    <w:rsid w:val="00C7574A"/>
    <w:rsid w:val="00C757FB"/>
    <w:rsid w:val="00C75AF4"/>
    <w:rsid w:val="00C75C7C"/>
    <w:rsid w:val="00C76C6F"/>
    <w:rsid w:val="00C76E3A"/>
    <w:rsid w:val="00C80034"/>
    <w:rsid w:val="00C80157"/>
    <w:rsid w:val="00C81EB6"/>
    <w:rsid w:val="00C83194"/>
    <w:rsid w:val="00C84B34"/>
    <w:rsid w:val="00C856A1"/>
    <w:rsid w:val="00C86BFE"/>
    <w:rsid w:val="00C91AC6"/>
    <w:rsid w:val="00C91B95"/>
    <w:rsid w:val="00C91D09"/>
    <w:rsid w:val="00C925B9"/>
    <w:rsid w:val="00C93348"/>
    <w:rsid w:val="00C93867"/>
    <w:rsid w:val="00C951E3"/>
    <w:rsid w:val="00C9532A"/>
    <w:rsid w:val="00C95523"/>
    <w:rsid w:val="00C9590C"/>
    <w:rsid w:val="00C95D2F"/>
    <w:rsid w:val="00C95ED9"/>
    <w:rsid w:val="00C96124"/>
    <w:rsid w:val="00C97A2D"/>
    <w:rsid w:val="00C97C0E"/>
    <w:rsid w:val="00CA1EDD"/>
    <w:rsid w:val="00CA2288"/>
    <w:rsid w:val="00CA3399"/>
    <w:rsid w:val="00CA43B2"/>
    <w:rsid w:val="00CA4E1A"/>
    <w:rsid w:val="00CA5DE7"/>
    <w:rsid w:val="00CA6857"/>
    <w:rsid w:val="00CA72EC"/>
    <w:rsid w:val="00CA7427"/>
    <w:rsid w:val="00CA7798"/>
    <w:rsid w:val="00CB20F0"/>
    <w:rsid w:val="00CB4493"/>
    <w:rsid w:val="00CB5323"/>
    <w:rsid w:val="00CB5550"/>
    <w:rsid w:val="00CB6670"/>
    <w:rsid w:val="00CB67C7"/>
    <w:rsid w:val="00CB697C"/>
    <w:rsid w:val="00CB6DE4"/>
    <w:rsid w:val="00CB7D53"/>
    <w:rsid w:val="00CC0B94"/>
    <w:rsid w:val="00CC0CFC"/>
    <w:rsid w:val="00CC44DD"/>
    <w:rsid w:val="00CC4D83"/>
    <w:rsid w:val="00CC536E"/>
    <w:rsid w:val="00CC5C08"/>
    <w:rsid w:val="00CC63EB"/>
    <w:rsid w:val="00CD072D"/>
    <w:rsid w:val="00CD087E"/>
    <w:rsid w:val="00CD0E65"/>
    <w:rsid w:val="00CD1736"/>
    <w:rsid w:val="00CD1871"/>
    <w:rsid w:val="00CD2359"/>
    <w:rsid w:val="00CD354B"/>
    <w:rsid w:val="00CD3806"/>
    <w:rsid w:val="00CD44FC"/>
    <w:rsid w:val="00CD49EC"/>
    <w:rsid w:val="00CD4F96"/>
    <w:rsid w:val="00CD6DF7"/>
    <w:rsid w:val="00CE0953"/>
    <w:rsid w:val="00CE0AC6"/>
    <w:rsid w:val="00CE36E4"/>
    <w:rsid w:val="00CE5ABA"/>
    <w:rsid w:val="00CE5FCB"/>
    <w:rsid w:val="00CE6796"/>
    <w:rsid w:val="00CE7684"/>
    <w:rsid w:val="00CF0F47"/>
    <w:rsid w:val="00CF13DB"/>
    <w:rsid w:val="00CF15FF"/>
    <w:rsid w:val="00CF3FCC"/>
    <w:rsid w:val="00CF77E2"/>
    <w:rsid w:val="00D00137"/>
    <w:rsid w:val="00D00947"/>
    <w:rsid w:val="00D00F00"/>
    <w:rsid w:val="00D01172"/>
    <w:rsid w:val="00D02048"/>
    <w:rsid w:val="00D03B9D"/>
    <w:rsid w:val="00D04658"/>
    <w:rsid w:val="00D06911"/>
    <w:rsid w:val="00D07200"/>
    <w:rsid w:val="00D11418"/>
    <w:rsid w:val="00D1193E"/>
    <w:rsid w:val="00D11EF8"/>
    <w:rsid w:val="00D12506"/>
    <w:rsid w:val="00D12E08"/>
    <w:rsid w:val="00D135B6"/>
    <w:rsid w:val="00D13EBF"/>
    <w:rsid w:val="00D14391"/>
    <w:rsid w:val="00D17881"/>
    <w:rsid w:val="00D20152"/>
    <w:rsid w:val="00D20C57"/>
    <w:rsid w:val="00D23A33"/>
    <w:rsid w:val="00D2421A"/>
    <w:rsid w:val="00D252C6"/>
    <w:rsid w:val="00D2688F"/>
    <w:rsid w:val="00D2795E"/>
    <w:rsid w:val="00D31003"/>
    <w:rsid w:val="00D310FA"/>
    <w:rsid w:val="00D311AB"/>
    <w:rsid w:val="00D31A76"/>
    <w:rsid w:val="00D35CE7"/>
    <w:rsid w:val="00D36303"/>
    <w:rsid w:val="00D37893"/>
    <w:rsid w:val="00D44164"/>
    <w:rsid w:val="00D44AF7"/>
    <w:rsid w:val="00D46302"/>
    <w:rsid w:val="00D47E0A"/>
    <w:rsid w:val="00D538B0"/>
    <w:rsid w:val="00D53902"/>
    <w:rsid w:val="00D54554"/>
    <w:rsid w:val="00D55033"/>
    <w:rsid w:val="00D5602A"/>
    <w:rsid w:val="00D566E9"/>
    <w:rsid w:val="00D56AB0"/>
    <w:rsid w:val="00D574A4"/>
    <w:rsid w:val="00D60475"/>
    <w:rsid w:val="00D60C22"/>
    <w:rsid w:val="00D61FF6"/>
    <w:rsid w:val="00D633D3"/>
    <w:rsid w:val="00D633FC"/>
    <w:rsid w:val="00D64D2E"/>
    <w:rsid w:val="00D66401"/>
    <w:rsid w:val="00D66959"/>
    <w:rsid w:val="00D66D1D"/>
    <w:rsid w:val="00D70038"/>
    <w:rsid w:val="00D71077"/>
    <w:rsid w:val="00D71C59"/>
    <w:rsid w:val="00D73360"/>
    <w:rsid w:val="00D734AF"/>
    <w:rsid w:val="00D739C7"/>
    <w:rsid w:val="00D76D5D"/>
    <w:rsid w:val="00D77155"/>
    <w:rsid w:val="00D77331"/>
    <w:rsid w:val="00D80FDA"/>
    <w:rsid w:val="00D820CB"/>
    <w:rsid w:val="00D85A32"/>
    <w:rsid w:val="00D86F81"/>
    <w:rsid w:val="00D87946"/>
    <w:rsid w:val="00D911A2"/>
    <w:rsid w:val="00D91970"/>
    <w:rsid w:val="00D92449"/>
    <w:rsid w:val="00D94A97"/>
    <w:rsid w:val="00D9529D"/>
    <w:rsid w:val="00D9699E"/>
    <w:rsid w:val="00DA0804"/>
    <w:rsid w:val="00DA1856"/>
    <w:rsid w:val="00DA2D8C"/>
    <w:rsid w:val="00DA4101"/>
    <w:rsid w:val="00DA4267"/>
    <w:rsid w:val="00DA4E38"/>
    <w:rsid w:val="00DA4FA0"/>
    <w:rsid w:val="00DA55C3"/>
    <w:rsid w:val="00DA664F"/>
    <w:rsid w:val="00DA6ED3"/>
    <w:rsid w:val="00DA7356"/>
    <w:rsid w:val="00DA7BC2"/>
    <w:rsid w:val="00DB0328"/>
    <w:rsid w:val="00DB04B9"/>
    <w:rsid w:val="00DB0705"/>
    <w:rsid w:val="00DB0727"/>
    <w:rsid w:val="00DB0C6A"/>
    <w:rsid w:val="00DB0FE0"/>
    <w:rsid w:val="00DB10F7"/>
    <w:rsid w:val="00DB120C"/>
    <w:rsid w:val="00DB22CF"/>
    <w:rsid w:val="00DB260D"/>
    <w:rsid w:val="00DB261E"/>
    <w:rsid w:val="00DB2A59"/>
    <w:rsid w:val="00DB3299"/>
    <w:rsid w:val="00DB3850"/>
    <w:rsid w:val="00DB4DD4"/>
    <w:rsid w:val="00DB55C1"/>
    <w:rsid w:val="00DB67D9"/>
    <w:rsid w:val="00DB6C3A"/>
    <w:rsid w:val="00DB7DFD"/>
    <w:rsid w:val="00DC0A25"/>
    <w:rsid w:val="00DC4C7B"/>
    <w:rsid w:val="00DC503B"/>
    <w:rsid w:val="00DC5116"/>
    <w:rsid w:val="00DC5E36"/>
    <w:rsid w:val="00DD0AE6"/>
    <w:rsid w:val="00DD0BC2"/>
    <w:rsid w:val="00DD123F"/>
    <w:rsid w:val="00DD1370"/>
    <w:rsid w:val="00DD1746"/>
    <w:rsid w:val="00DD27B6"/>
    <w:rsid w:val="00DD4712"/>
    <w:rsid w:val="00DD5799"/>
    <w:rsid w:val="00DD5B06"/>
    <w:rsid w:val="00DD6DD2"/>
    <w:rsid w:val="00DD73A8"/>
    <w:rsid w:val="00DD7BA1"/>
    <w:rsid w:val="00DE24FD"/>
    <w:rsid w:val="00DE339D"/>
    <w:rsid w:val="00DE515A"/>
    <w:rsid w:val="00DE5477"/>
    <w:rsid w:val="00DE5B54"/>
    <w:rsid w:val="00DE5EE1"/>
    <w:rsid w:val="00DE6518"/>
    <w:rsid w:val="00DE67AC"/>
    <w:rsid w:val="00DE6A59"/>
    <w:rsid w:val="00DE70DB"/>
    <w:rsid w:val="00DF0E02"/>
    <w:rsid w:val="00DF0F94"/>
    <w:rsid w:val="00DF3A34"/>
    <w:rsid w:val="00DF446F"/>
    <w:rsid w:val="00DF5264"/>
    <w:rsid w:val="00DF6A09"/>
    <w:rsid w:val="00DF6BDC"/>
    <w:rsid w:val="00E039B0"/>
    <w:rsid w:val="00E048E2"/>
    <w:rsid w:val="00E04BA7"/>
    <w:rsid w:val="00E05094"/>
    <w:rsid w:val="00E051BC"/>
    <w:rsid w:val="00E06F70"/>
    <w:rsid w:val="00E07116"/>
    <w:rsid w:val="00E07D02"/>
    <w:rsid w:val="00E07F91"/>
    <w:rsid w:val="00E11533"/>
    <w:rsid w:val="00E11C06"/>
    <w:rsid w:val="00E11D1A"/>
    <w:rsid w:val="00E12D25"/>
    <w:rsid w:val="00E14283"/>
    <w:rsid w:val="00E143B7"/>
    <w:rsid w:val="00E16226"/>
    <w:rsid w:val="00E16835"/>
    <w:rsid w:val="00E168D4"/>
    <w:rsid w:val="00E17163"/>
    <w:rsid w:val="00E208FE"/>
    <w:rsid w:val="00E21F51"/>
    <w:rsid w:val="00E23B43"/>
    <w:rsid w:val="00E24450"/>
    <w:rsid w:val="00E26DE6"/>
    <w:rsid w:val="00E270A6"/>
    <w:rsid w:val="00E30615"/>
    <w:rsid w:val="00E32374"/>
    <w:rsid w:val="00E345D9"/>
    <w:rsid w:val="00E357AF"/>
    <w:rsid w:val="00E35D54"/>
    <w:rsid w:val="00E36CB8"/>
    <w:rsid w:val="00E3794E"/>
    <w:rsid w:val="00E37C72"/>
    <w:rsid w:val="00E40AA4"/>
    <w:rsid w:val="00E42043"/>
    <w:rsid w:val="00E42713"/>
    <w:rsid w:val="00E42881"/>
    <w:rsid w:val="00E428B0"/>
    <w:rsid w:val="00E436A5"/>
    <w:rsid w:val="00E43D42"/>
    <w:rsid w:val="00E44E3F"/>
    <w:rsid w:val="00E4504D"/>
    <w:rsid w:val="00E4673C"/>
    <w:rsid w:val="00E4689B"/>
    <w:rsid w:val="00E50AA4"/>
    <w:rsid w:val="00E53216"/>
    <w:rsid w:val="00E53519"/>
    <w:rsid w:val="00E53F48"/>
    <w:rsid w:val="00E560E8"/>
    <w:rsid w:val="00E5728F"/>
    <w:rsid w:val="00E57327"/>
    <w:rsid w:val="00E60E4D"/>
    <w:rsid w:val="00E61D3C"/>
    <w:rsid w:val="00E63A78"/>
    <w:rsid w:val="00E63F72"/>
    <w:rsid w:val="00E65CDB"/>
    <w:rsid w:val="00E6636C"/>
    <w:rsid w:val="00E669BD"/>
    <w:rsid w:val="00E67FD2"/>
    <w:rsid w:val="00E711DE"/>
    <w:rsid w:val="00E717E7"/>
    <w:rsid w:val="00E73306"/>
    <w:rsid w:val="00E748D6"/>
    <w:rsid w:val="00E7566A"/>
    <w:rsid w:val="00E75F74"/>
    <w:rsid w:val="00E766CB"/>
    <w:rsid w:val="00E7766D"/>
    <w:rsid w:val="00E779FF"/>
    <w:rsid w:val="00E80007"/>
    <w:rsid w:val="00E8036A"/>
    <w:rsid w:val="00E808A7"/>
    <w:rsid w:val="00E82A98"/>
    <w:rsid w:val="00E82CAC"/>
    <w:rsid w:val="00E82F27"/>
    <w:rsid w:val="00E8479F"/>
    <w:rsid w:val="00E847B8"/>
    <w:rsid w:val="00E84B21"/>
    <w:rsid w:val="00E84C92"/>
    <w:rsid w:val="00E84E2A"/>
    <w:rsid w:val="00E856ED"/>
    <w:rsid w:val="00E86715"/>
    <w:rsid w:val="00E869DB"/>
    <w:rsid w:val="00E870FD"/>
    <w:rsid w:val="00E879F5"/>
    <w:rsid w:val="00E87B40"/>
    <w:rsid w:val="00E90357"/>
    <w:rsid w:val="00E907AC"/>
    <w:rsid w:val="00E90C87"/>
    <w:rsid w:val="00E91903"/>
    <w:rsid w:val="00E91D05"/>
    <w:rsid w:val="00E935FF"/>
    <w:rsid w:val="00E936C7"/>
    <w:rsid w:val="00E939C9"/>
    <w:rsid w:val="00E95AE0"/>
    <w:rsid w:val="00E9625C"/>
    <w:rsid w:val="00E96DE8"/>
    <w:rsid w:val="00E9706F"/>
    <w:rsid w:val="00E9729C"/>
    <w:rsid w:val="00E979A7"/>
    <w:rsid w:val="00EA1897"/>
    <w:rsid w:val="00EA1D10"/>
    <w:rsid w:val="00EA609B"/>
    <w:rsid w:val="00EA6AA7"/>
    <w:rsid w:val="00EA6C5E"/>
    <w:rsid w:val="00EA6C7E"/>
    <w:rsid w:val="00EA6EBA"/>
    <w:rsid w:val="00EA7426"/>
    <w:rsid w:val="00EA7509"/>
    <w:rsid w:val="00EB1115"/>
    <w:rsid w:val="00EC011A"/>
    <w:rsid w:val="00EC39B3"/>
    <w:rsid w:val="00EC3FB3"/>
    <w:rsid w:val="00EC42CE"/>
    <w:rsid w:val="00EC676E"/>
    <w:rsid w:val="00EC6BDF"/>
    <w:rsid w:val="00EC6F49"/>
    <w:rsid w:val="00ED016E"/>
    <w:rsid w:val="00ED1E10"/>
    <w:rsid w:val="00ED1F56"/>
    <w:rsid w:val="00ED29C1"/>
    <w:rsid w:val="00ED2D19"/>
    <w:rsid w:val="00ED31E7"/>
    <w:rsid w:val="00ED4029"/>
    <w:rsid w:val="00ED7519"/>
    <w:rsid w:val="00EE04B3"/>
    <w:rsid w:val="00EE08EB"/>
    <w:rsid w:val="00EE1337"/>
    <w:rsid w:val="00EE1A40"/>
    <w:rsid w:val="00EE1B2B"/>
    <w:rsid w:val="00EE2809"/>
    <w:rsid w:val="00EE30EF"/>
    <w:rsid w:val="00EE37E5"/>
    <w:rsid w:val="00EE3828"/>
    <w:rsid w:val="00EE4AB1"/>
    <w:rsid w:val="00EE4ABC"/>
    <w:rsid w:val="00EE50F9"/>
    <w:rsid w:val="00EE530A"/>
    <w:rsid w:val="00EE58E8"/>
    <w:rsid w:val="00EE6033"/>
    <w:rsid w:val="00EE623C"/>
    <w:rsid w:val="00EE6DED"/>
    <w:rsid w:val="00EF0476"/>
    <w:rsid w:val="00EF17AA"/>
    <w:rsid w:val="00EF1910"/>
    <w:rsid w:val="00EF1B0F"/>
    <w:rsid w:val="00EF2B1B"/>
    <w:rsid w:val="00EF2B5C"/>
    <w:rsid w:val="00EF3FF1"/>
    <w:rsid w:val="00EF42B3"/>
    <w:rsid w:val="00EF4329"/>
    <w:rsid w:val="00EF4636"/>
    <w:rsid w:val="00EF5AF8"/>
    <w:rsid w:val="00EF6ACD"/>
    <w:rsid w:val="00F000BF"/>
    <w:rsid w:val="00F01756"/>
    <w:rsid w:val="00F01C1F"/>
    <w:rsid w:val="00F02139"/>
    <w:rsid w:val="00F03468"/>
    <w:rsid w:val="00F0391A"/>
    <w:rsid w:val="00F03AC9"/>
    <w:rsid w:val="00F05010"/>
    <w:rsid w:val="00F05521"/>
    <w:rsid w:val="00F07396"/>
    <w:rsid w:val="00F10570"/>
    <w:rsid w:val="00F10DA2"/>
    <w:rsid w:val="00F11224"/>
    <w:rsid w:val="00F11401"/>
    <w:rsid w:val="00F1298A"/>
    <w:rsid w:val="00F13920"/>
    <w:rsid w:val="00F1455D"/>
    <w:rsid w:val="00F1459D"/>
    <w:rsid w:val="00F148A0"/>
    <w:rsid w:val="00F15FBF"/>
    <w:rsid w:val="00F16E9C"/>
    <w:rsid w:val="00F17352"/>
    <w:rsid w:val="00F17440"/>
    <w:rsid w:val="00F20FA2"/>
    <w:rsid w:val="00F21C91"/>
    <w:rsid w:val="00F2579A"/>
    <w:rsid w:val="00F267E7"/>
    <w:rsid w:val="00F26C38"/>
    <w:rsid w:val="00F27107"/>
    <w:rsid w:val="00F27BF2"/>
    <w:rsid w:val="00F3097F"/>
    <w:rsid w:val="00F310FA"/>
    <w:rsid w:val="00F31456"/>
    <w:rsid w:val="00F327CD"/>
    <w:rsid w:val="00F32D75"/>
    <w:rsid w:val="00F339F7"/>
    <w:rsid w:val="00F35A46"/>
    <w:rsid w:val="00F4024F"/>
    <w:rsid w:val="00F40C6B"/>
    <w:rsid w:val="00F41404"/>
    <w:rsid w:val="00F4268B"/>
    <w:rsid w:val="00F42AE6"/>
    <w:rsid w:val="00F42CF9"/>
    <w:rsid w:val="00F435F7"/>
    <w:rsid w:val="00F44E3D"/>
    <w:rsid w:val="00F4564C"/>
    <w:rsid w:val="00F46017"/>
    <w:rsid w:val="00F46500"/>
    <w:rsid w:val="00F468DA"/>
    <w:rsid w:val="00F4779F"/>
    <w:rsid w:val="00F47B53"/>
    <w:rsid w:val="00F52FED"/>
    <w:rsid w:val="00F53684"/>
    <w:rsid w:val="00F536CF"/>
    <w:rsid w:val="00F5394E"/>
    <w:rsid w:val="00F53E25"/>
    <w:rsid w:val="00F54BF0"/>
    <w:rsid w:val="00F55BC2"/>
    <w:rsid w:val="00F564BD"/>
    <w:rsid w:val="00F574FC"/>
    <w:rsid w:val="00F60340"/>
    <w:rsid w:val="00F62D5A"/>
    <w:rsid w:val="00F63E8A"/>
    <w:rsid w:val="00F67397"/>
    <w:rsid w:val="00F70344"/>
    <w:rsid w:val="00F7037A"/>
    <w:rsid w:val="00F73248"/>
    <w:rsid w:val="00F73A21"/>
    <w:rsid w:val="00F74144"/>
    <w:rsid w:val="00F74B32"/>
    <w:rsid w:val="00F74D84"/>
    <w:rsid w:val="00F74E94"/>
    <w:rsid w:val="00F75460"/>
    <w:rsid w:val="00F75941"/>
    <w:rsid w:val="00F75D9B"/>
    <w:rsid w:val="00F75DC3"/>
    <w:rsid w:val="00F76004"/>
    <w:rsid w:val="00F80319"/>
    <w:rsid w:val="00F81A13"/>
    <w:rsid w:val="00F81E92"/>
    <w:rsid w:val="00F83AE7"/>
    <w:rsid w:val="00F84127"/>
    <w:rsid w:val="00F8621E"/>
    <w:rsid w:val="00F86C55"/>
    <w:rsid w:val="00F8770F"/>
    <w:rsid w:val="00F87AC4"/>
    <w:rsid w:val="00F90B2B"/>
    <w:rsid w:val="00F92A86"/>
    <w:rsid w:val="00F95302"/>
    <w:rsid w:val="00F96020"/>
    <w:rsid w:val="00F96135"/>
    <w:rsid w:val="00F975AF"/>
    <w:rsid w:val="00F97D82"/>
    <w:rsid w:val="00FA004F"/>
    <w:rsid w:val="00FA15EA"/>
    <w:rsid w:val="00FA29A4"/>
    <w:rsid w:val="00FA7968"/>
    <w:rsid w:val="00FB08EE"/>
    <w:rsid w:val="00FB2FF4"/>
    <w:rsid w:val="00FB5DBE"/>
    <w:rsid w:val="00FB69F2"/>
    <w:rsid w:val="00FB6BBB"/>
    <w:rsid w:val="00FB710A"/>
    <w:rsid w:val="00FB7301"/>
    <w:rsid w:val="00FC01EC"/>
    <w:rsid w:val="00FC1ADC"/>
    <w:rsid w:val="00FC3158"/>
    <w:rsid w:val="00FC3DA3"/>
    <w:rsid w:val="00FC6117"/>
    <w:rsid w:val="00FC61A8"/>
    <w:rsid w:val="00FC7DC7"/>
    <w:rsid w:val="00FD02BF"/>
    <w:rsid w:val="00FD0BB4"/>
    <w:rsid w:val="00FD1820"/>
    <w:rsid w:val="00FD2670"/>
    <w:rsid w:val="00FD3164"/>
    <w:rsid w:val="00FD453E"/>
    <w:rsid w:val="00FD45CA"/>
    <w:rsid w:val="00FD524C"/>
    <w:rsid w:val="00FE2832"/>
    <w:rsid w:val="00FE3321"/>
    <w:rsid w:val="00FE389A"/>
    <w:rsid w:val="00FE3CB7"/>
    <w:rsid w:val="00FE4857"/>
    <w:rsid w:val="00FE6A22"/>
    <w:rsid w:val="00FE7768"/>
    <w:rsid w:val="00FE7E72"/>
    <w:rsid w:val="00FF0476"/>
    <w:rsid w:val="00FF0901"/>
    <w:rsid w:val="00FF4C41"/>
    <w:rsid w:val="00FF52D6"/>
    <w:rsid w:val="00FF5F64"/>
    <w:rsid w:val="00FF70E7"/>
    <w:rsid w:val="00FF72C9"/>
    <w:rsid w:val="08B84C73"/>
    <w:rsid w:val="2602B4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81"/>
    <o:shapelayout v:ext="edit">
      <o:idmap v:ext="edit" data="1"/>
    </o:shapelayout>
  </w:shapeDefaults>
  <w:decimalSymbol w:val="."/>
  <w:listSeparator w:val=","/>
  <w14:docId w14:val="299CE634"/>
  <w15:docId w15:val="{E54076D4-D59F-4A38-96AF-88FC55CD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757FB"/>
  </w:style>
  <w:style w:type="paragraph" w:styleId="Heading1">
    <w:name w:val="heading 1"/>
    <w:basedOn w:val="BodyText"/>
    <w:next w:val="BodyText"/>
    <w:link w:val="Heading1Char"/>
    <w:autoRedefine/>
    <w:qFormat/>
    <w:rsid w:val="007D586F"/>
    <w:pPr>
      <w:numPr>
        <w:numId w:val="20"/>
      </w:numPr>
      <w:spacing w:line="360" w:lineRule="auto"/>
      <w:ind w:left="720"/>
      <w:outlineLvl w:val="0"/>
    </w:pPr>
    <w:rPr>
      <w:rFonts w:ascii="Arial" w:hAnsi="Arial" w:cs="Arial"/>
      <w:b/>
      <w:sz w:val="20"/>
    </w:rPr>
  </w:style>
  <w:style w:type="paragraph" w:styleId="Heading3">
    <w:name w:val="heading 3"/>
    <w:basedOn w:val="Heading1"/>
    <w:next w:val="BodyText"/>
    <w:link w:val="Heading3Char"/>
    <w:autoRedefine/>
    <w:rsid w:val="00C76E3A"/>
    <w:pPr>
      <w:numPr>
        <w:ilvl w:val="2"/>
        <w:numId w:val="1"/>
      </w:numPr>
      <w:outlineLvl w:val="2"/>
    </w:pPr>
  </w:style>
  <w:style w:type="paragraph" w:styleId="Heading4">
    <w:name w:val="heading 4"/>
    <w:basedOn w:val="Heading1"/>
    <w:next w:val="BodyText"/>
    <w:link w:val="Heading4Char"/>
    <w:autoRedefine/>
    <w:unhideWhenUsed/>
    <w:qFormat/>
    <w:rsid w:val="00415530"/>
    <w:pPr>
      <w:numPr>
        <w:numId w:val="18"/>
      </w:numPr>
      <w:outlineLvl w:val="3"/>
    </w:pPr>
  </w:style>
  <w:style w:type="paragraph" w:styleId="Heading5">
    <w:name w:val="heading 5"/>
    <w:basedOn w:val="Normal"/>
    <w:next w:val="Normal"/>
    <w:link w:val="Heading5Char"/>
    <w:semiHidden/>
    <w:unhideWhenUsed/>
    <w:qFormat/>
    <w:rsid w:val="00C76E3A"/>
    <w:pPr>
      <w:keepNext/>
      <w:keepLines/>
      <w:numPr>
        <w:ilvl w:val="4"/>
        <w:numId w:val="1"/>
      </w:numPr>
      <w:spacing w:before="200" w:after="0" w:line="240" w:lineRule="auto"/>
      <w:outlineLvl w:val="4"/>
    </w:pPr>
    <w:rPr>
      <w:rFonts w:asciiTheme="majorHAnsi" w:eastAsiaTheme="majorEastAsia" w:hAnsiTheme="majorHAnsi" w:cstheme="majorBidi"/>
      <w:color w:val="1F4D78" w:themeColor="accent1" w:themeShade="7F"/>
      <w:sz w:val="20"/>
      <w:szCs w:val="20"/>
      <w:lang w:eastAsia="en-AU"/>
    </w:rPr>
  </w:style>
  <w:style w:type="paragraph" w:styleId="Heading6">
    <w:name w:val="heading 6"/>
    <w:basedOn w:val="Normal"/>
    <w:next w:val="Normal"/>
    <w:link w:val="Heading6Char"/>
    <w:semiHidden/>
    <w:unhideWhenUsed/>
    <w:qFormat/>
    <w:rsid w:val="00C76E3A"/>
    <w:pPr>
      <w:keepNext/>
      <w:keepLines/>
      <w:numPr>
        <w:ilvl w:val="5"/>
        <w:numId w:val="1"/>
      </w:numPr>
      <w:spacing w:before="200" w:after="0" w:line="240" w:lineRule="auto"/>
      <w:outlineLvl w:val="5"/>
    </w:pPr>
    <w:rPr>
      <w:rFonts w:asciiTheme="majorHAnsi" w:eastAsiaTheme="majorEastAsia" w:hAnsiTheme="majorHAnsi" w:cstheme="majorBidi"/>
      <w:i/>
      <w:iCs/>
      <w:color w:val="1F4D78" w:themeColor="accent1" w:themeShade="7F"/>
      <w:sz w:val="20"/>
      <w:szCs w:val="20"/>
      <w:lang w:eastAsia="en-AU"/>
    </w:rPr>
  </w:style>
  <w:style w:type="paragraph" w:styleId="Heading7">
    <w:name w:val="heading 7"/>
    <w:basedOn w:val="Normal"/>
    <w:next w:val="Normal"/>
    <w:link w:val="Heading7Char"/>
    <w:semiHidden/>
    <w:unhideWhenUsed/>
    <w:qFormat/>
    <w:rsid w:val="00C76E3A"/>
    <w:pPr>
      <w:keepNext/>
      <w:keepLines/>
      <w:numPr>
        <w:ilvl w:val="6"/>
        <w:numId w:val="1"/>
      </w:numPr>
      <w:spacing w:before="200" w:after="0" w:line="240" w:lineRule="auto"/>
      <w:outlineLvl w:val="6"/>
    </w:pPr>
    <w:rPr>
      <w:rFonts w:asciiTheme="majorHAnsi" w:eastAsiaTheme="majorEastAsia" w:hAnsiTheme="majorHAnsi" w:cstheme="majorBidi"/>
      <w:i/>
      <w:iCs/>
      <w:color w:val="404040" w:themeColor="text1" w:themeTint="BF"/>
      <w:sz w:val="20"/>
      <w:szCs w:val="20"/>
      <w:lang w:eastAsia="en-AU"/>
    </w:rPr>
  </w:style>
  <w:style w:type="paragraph" w:styleId="Heading8">
    <w:name w:val="heading 8"/>
    <w:basedOn w:val="Normal"/>
    <w:next w:val="Normal"/>
    <w:link w:val="Heading8Char"/>
    <w:semiHidden/>
    <w:unhideWhenUsed/>
    <w:qFormat/>
    <w:rsid w:val="00C76E3A"/>
    <w:pPr>
      <w:keepNext/>
      <w:keepLines/>
      <w:numPr>
        <w:ilvl w:val="7"/>
        <w:numId w:val="1"/>
      </w:numPr>
      <w:spacing w:before="200" w:after="0" w:line="240" w:lineRule="auto"/>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semiHidden/>
    <w:unhideWhenUsed/>
    <w:qFormat/>
    <w:rsid w:val="00C76E3A"/>
    <w:pPr>
      <w:keepNext/>
      <w:keepLines/>
      <w:numPr>
        <w:ilvl w:val="8"/>
        <w:numId w:val="1"/>
      </w:numPr>
      <w:spacing w:before="200" w:after="0" w:line="240" w:lineRule="auto"/>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4A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A2E"/>
  </w:style>
  <w:style w:type="paragraph" w:styleId="Footer">
    <w:name w:val="footer"/>
    <w:basedOn w:val="Normal"/>
    <w:link w:val="FooterChar"/>
    <w:uiPriority w:val="99"/>
    <w:unhideWhenUsed/>
    <w:rsid w:val="00454A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A2E"/>
  </w:style>
  <w:style w:type="table" w:customStyle="1" w:styleId="TableGrid1">
    <w:name w:val="Table Grid1"/>
    <w:basedOn w:val="TableNormal"/>
    <w:next w:val="TableGrid"/>
    <w:uiPriority w:val="59"/>
    <w:rsid w:val="00454A2E"/>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EMO09BOARDTablestyle">
    <w:name w:val="AEMO09 BOARD Table style"/>
    <w:basedOn w:val="TableNormal"/>
    <w:uiPriority w:val="99"/>
    <w:qFormat/>
    <w:rsid w:val="00454A2E"/>
    <w:pPr>
      <w:spacing w:after="0" w:line="240" w:lineRule="auto"/>
    </w:pPr>
    <w:rPr>
      <w:rFonts w:ascii="Arial" w:eastAsia="Times New Roman" w:hAnsi="Arial" w:cs="Times New Roman"/>
      <w:color w:val="1E4164"/>
      <w:sz w:val="21"/>
      <w:szCs w:val="20"/>
      <w:lang w:eastAsia="en-AU"/>
    </w:rPr>
    <w:tblPr>
      <w:tblBorders>
        <w:top w:val="single" w:sz="4" w:space="0" w:color="948671"/>
        <w:left w:val="single" w:sz="4" w:space="0" w:color="948671"/>
        <w:bottom w:val="single" w:sz="4" w:space="0" w:color="948671"/>
        <w:right w:val="single" w:sz="4" w:space="0" w:color="948671"/>
        <w:insideH w:val="single" w:sz="4" w:space="0" w:color="948671"/>
        <w:insideV w:val="single" w:sz="4" w:space="0" w:color="948671"/>
      </w:tblBorders>
    </w:tblPr>
    <w:tcPr>
      <w:vAlign w:val="center"/>
    </w:tcPr>
    <w:tblStylePr w:type="firstRow">
      <w:rPr>
        <w:rFonts w:ascii="Arial" w:hAnsi="Arial"/>
        <w:b w:val="0"/>
        <w:i w:val="0"/>
        <w:caps/>
        <w:smallCaps w:val="0"/>
        <w:strike w:val="0"/>
        <w:dstrike w:val="0"/>
        <w:vanish w:val="0"/>
        <w:color w:val="1E4164"/>
        <w:sz w:val="21"/>
        <w:vertAlign w:val="baseline"/>
      </w:rPr>
    </w:tblStylePr>
  </w:style>
  <w:style w:type="table" w:customStyle="1" w:styleId="BasicAEMOTable">
    <w:name w:val="Basic AEMO Table"/>
    <w:basedOn w:val="TableNormal"/>
    <w:uiPriority w:val="99"/>
    <w:qFormat/>
    <w:rsid w:val="00454A2E"/>
    <w:pPr>
      <w:spacing w:before="60" w:after="6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table" w:styleId="TableGrid">
    <w:name w:val="Table Grid"/>
    <w:basedOn w:val="TableNormal"/>
    <w:uiPriority w:val="39"/>
    <w:rsid w:val="00454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D586F"/>
    <w:rPr>
      <w:rFonts w:ascii="Arial" w:eastAsia="Times New Roman" w:hAnsi="Arial" w:cs="Arial"/>
      <w:b/>
      <w:sz w:val="20"/>
      <w:szCs w:val="20"/>
      <w:lang w:eastAsia="en-AU"/>
    </w:rPr>
  </w:style>
  <w:style w:type="character" w:customStyle="1" w:styleId="Heading3Char">
    <w:name w:val="Heading 3 Char"/>
    <w:basedOn w:val="DefaultParagraphFont"/>
    <w:link w:val="Heading3"/>
    <w:rsid w:val="00C76E3A"/>
    <w:rPr>
      <w:rFonts w:ascii="Arial" w:eastAsia="Times New Roman" w:hAnsi="Arial" w:cs="Arial"/>
      <w:b/>
      <w:color w:val="000000"/>
      <w:lang w:eastAsia="en-AU"/>
    </w:rPr>
  </w:style>
  <w:style w:type="character" w:customStyle="1" w:styleId="Heading4Char">
    <w:name w:val="Heading 4 Char"/>
    <w:basedOn w:val="DefaultParagraphFont"/>
    <w:link w:val="Heading4"/>
    <w:rsid w:val="00415530"/>
    <w:rPr>
      <w:rFonts w:ascii="Arial" w:eastAsia="Times New Roman" w:hAnsi="Arial" w:cs="Arial"/>
      <w:b/>
      <w:color w:val="000000"/>
      <w:lang w:eastAsia="en-AU"/>
    </w:rPr>
  </w:style>
  <w:style w:type="character" w:customStyle="1" w:styleId="Heading5Char">
    <w:name w:val="Heading 5 Char"/>
    <w:basedOn w:val="DefaultParagraphFont"/>
    <w:link w:val="Heading5"/>
    <w:semiHidden/>
    <w:rsid w:val="00C76E3A"/>
    <w:rPr>
      <w:rFonts w:asciiTheme="majorHAnsi" w:eastAsiaTheme="majorEastAsia" w:hAnsiTheme="majorHAnsi" w:cstheme="majorBidi"/>
      <w:color w:val="1F4D78" w:themeColor="accent1" w:themeShade="7F"/>
      <w:sz w:val="20"/>
      <w:szCs w:val="20"/>
      <w:lang w:eastAsia="en-AU"/>
    </w:rPr>
  </w:style>
  <w:style w:type="character" w:customStyle="1" w:styleId="Heading6Char">
    <w:name w:val="Heading 6 Char"/>
    <w:basedOn w:val="DefaultParagraphFont"/>
    <w:link w:val="Heading6"/>
    <w:semiHidden/>
    <w:rsid w:val="00C76E3A"/>
    <w:rPr>
      <w:rFonts w:asciiTheme="majorHAnsi" w:eastAsiaTheme="majorEastAsia" w:hAnsiTheme="majorHAnsi" w:cstheme="majorBidi"/>
      <w:i/>
      <w:iCs/>
      <w:color w:val="1F4D78" w:themeColor="accent1" w:themeShade="7F"/>
      <w:sz w:val="20"/>
      <w:szCs w:val="20"/>
      <w:lang w:eastAsia="en-AU"/>
    </w:rPr>
  </w:style>
  <w:style w:type="character" w:customStyle="1" w:styleId="Heading7Char">
    <w:name w:val="Heading 7 Char"/>
    <w:basedOn w:val="DefaultParagraphFont"/>
    <w:link w:val="Heading7"/>
    <w:semiHidden/>
    <w:rsid w:val="00C76E3A"/>
    <w:rPr>
      <w:rFonts w:asciiTheme="majorHAnsi" w:eastAsiaTheme="majorEastAsia" w:hAnsiTheme="majorHAnsi" w:cstheme="majorBidi"/>
      <w:i/>
      <w:iCs/>
      <w:color w:val="404040" w:themeColor="text1" w:themeTint="BF"/>
      <w:sz w:val="20"/>
      <w:szCs w:val="20"/>
      <w:lang w:eastAsia="en-AU"/>
    </w:rPr>
  </w:style>
  <w:style w:type="character" w:customStyle="1" w:styleId="Heading8Char">
    <w:name w:val="Heading 8 Char"/>
    <w:basedOn w:val="DefaultParagraphFont"/>
    <w:link w:val="Heading8"/>
    <w:semiHidden/>
    <w:rsid w:val="00C76E3A"/>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semiHidden/>
    <w:rsid w:val="00C76E3A"/>
    <w:rPr>
      <w:rFonts w:asciiTheme="majorHAnsi" w:eastAsiaTheme="majorEastAsia" w:hAnsiTheme="majorHAnsi" w:cstheme="majorBidi"/>
      <w:i/>
      <w:iCs/>
      <w:color w:val="404040" w:themeColor="text1" w:themeTint="BF"/>
      <w:sz w:val="20"/>
      <w:szCs w:val="20"/>
      <w:lang w:eastAsia="en-AU"/>
    </w:rPr>
  </w:style>
  <w:style w:type="paragraph" w:styleId="BodyText">
    <w:name w:val="Body Text"/>
    <w:basedOn w:val="Normal"/>
    <w:link w:val="BodyTextChar"/>
    <w:rsid w:val="00C76E3A"/>
    <w:pPr>
      <w:spacing w:before="120" w:after="120" w:line="240" w:lineRule="auto"/>
    </w:pPr>
    <w:rPr>
      <w:rFonts w:eastAsia="Times New Roman" w:cs="Times New Roman"/>
      <w:szCs w:val="20"/>
      <w:lang w:eastAsia="en-AU"/>
    </w:rPr>
  </w:style>
  <w:style w:type="character" w:customStyle="1" w:styleId="BodyTextChar">
    <w:name w:val="Body Text Char"/>
    <w:basedOn w:val="DefaultParagraphFont"/>
    <w:link w:val="BodyText"/>
    <w:rsid w:val="00C76E3A"/>
    <w:rPr>
      <w:rFonts w:eastAsia="Times New Roman" w:cs="Times New Roman"/>
      <w:szCs w:val="20"/>
      <w:lang w:eastAsia="en-AU"/>
    </w:rPr>
  </w:style>
  <w:style w:type="paragraph" w:styleId="ListParagraph">
    <w:name w:val="List Paragraph"/>
    <w:basedOn w:val="Normal"/>
    <w:uiPriority w:val="34"/>
    <w:qFormat/>
    <w:rsid w:val="00C76E3A"/>
    <w:pPr>
      <w:spacing w:after="0" w:line="240" w:lineRule="auto"/>
      <w:ind w:left="720"/>
    </w:pPr>
    <w:rPr>
      <w:rFonts w:ascii="Calibri" w:hAnsi="Calibri" w:cs="Calibri"/>
    </w:rPr>
  </w:style>
  <w:style w:type="character" w:styleId="CommentReference">
    <w:name w:val="annotation reference"/>
    <w:basedOn w:val="DefaultParagraphFont"/>
    <w:uiPriority w:val="99"/>
    <w:rsid w:val="00C76E3A"/>
    <w:rPr>
      <w:sz w:val="16"/>
      <w:szCs w:val="16"/>
    </w:rPr>
  </w:style>
  <w:style w:type="paragraph" w:styleId="CommentText">
    <w:name w:val="annotation text"/>
    <w:basedOn w:val="Normal"/>
    <w:link w:val="CommentTextChar"/>
    <w:uiPriority w:val="99"/>
    <w:rsid w:val="00C76E3A"/>
    <w:pPr>
      <w:spacing w:after="0" w:line="240" w:lineRule="auto"/>
    </w:pPr>
    <w:rPr>
      <w:rFonts w:eastAsia="Times New Roman" w:cs="Times New Roman"/>
      <w:sz w:val="20"/>
      <w:szCs w:val="20"/>
      <w:lang w:eastAsia="en-AU"/>
    </w:rPr>
  </w:style>
  <w:style w:type="character" w:customStyle="1" w:styleId="CommentTextChar">
    <w:name w:val="Comment Text Char"/>
    <w:basedOn w:val="DefaultParagraphFont"/>
    <w:link w:val="CommentText"/>
    <w:uiPriority w:val="99"/>
    <w:rsid w:val="00C76E3A"/>
    <w:rPr>
      <w:rFonts w:eastAsia="Times New Roman" w:cs="Times New Roman"/>
      <w:sz w:val="20"/>
      <w:szCs w:val="20"/>
      <w:lang w:eastAsia="en-AU"/>
    </w:rPr>
  </w:style>
  <w:style w:type="paragraph" w:styleId="NoSpacing">
    <w:name w:val="No Spacing"/>
    <w:uiPriority w:val="1"/>
    <w:qFormat/>
    <w:rsid w:val="00C76E3A"/>
    <w:pPr>
      <w:spacing w:after="0" w:line="240" w:lineRule="auto"/>
    </w:pPr>
    <w:rPr>
      <w:rFonts w:eastAsia="Times New Roman" w:cs="Times New Roman"/>
      <w:sz w:val="20"/>
      <w:szCs w:val="20"/>
      <w:lang w:eastAsia="en-AU"/>
    </w:rPr>
  </w:style>
  <w:style w:type="paragraph" w:customStyle="1" w:styleId="Default">
    <w:name w:val="Default"/>
    <w:rsid w:val="00C76E3A"/>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BalloonText">
    <w:name w:val="Balloon Text"/>
    <w:basedOn w:val="Normal"/>
    <w:link w:val="BalloonTextChar"/>
    <w:uiPriority w:val="99"/>
    <w:semiHidden/>
    <w:unhideWhenUsed/>
    <w:rsid w:val="00C76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E3A"/>
    <w:rPr>
      <w:rFonts w:ascii="Segoe UI" w:hAnsi="Segoe UI" w:cs="Segoe UI"/>
      <w:sz w:val="18"/>
      <w:szCs w:val="18"/>
    </w:rPr>
  </w:style>
  <w:style w:type="character" w:styleId="Hyperlink">
    <w:name w:val="Hyperlink"/>
    <w:basedOn w:val="DefaultParagraphFont"/>
    <w:rsid w:val="00FF72C9"/>
    <w:rPr>
      <w:color w:val="0563C1" w:themeColor="hyperlink"/>
      <w:u w:val="single"/>
    </w:rPr>
  </w:style>
  <w:style w:type="paragraph" w:customStyle="1" w:styleId="DateStyle2">
    <w:name w:val="Date Style 2"/>
    <w:basedOn w:val="Normal"/>
    <w:next w:val="BodyText"/>
    <w:link w:val="DateStyle2Char"/>
    <w:qFormat/>
    <w:rsid w:val="00FF72C9"/>
    <w:pPr>
      <w:spacing w:before="60" w:after="60" w:line="240" w:lineRule="auto"/>
    </w:pPr>
    <w:rPr>
      <w:rFonts w:eastAsia="Times New Roman" w:cs="Times New Roman"/>
      <w:color w:val="5B9BD5" w:themeColor="accent1"/>
      <w:sz w:val="21"/>
      <w:szCs w:val="20"/>
      <w:lang w:eastAsia="en-AU"/>
    </w:rPr>
  </w:style>
  <w:style w:type="character" w:customStyle="1" w:styleId="DateStyle2Char">
    <w:name w:val="Date Style 2 Char"/>
    <w:basedOn w:val="DefaultParagraphFont"/>
    <w:link w:val="DateStyle2"/>
    <w:rsid w:val="00FF72C9"/>
    <w:rPr>
      <w:rFonts w:eastAsia="Times New Roman" w:cs="Times New Roman"/>
      <w:color w:val="5B9BD5" w:themeColor="accent1"/>
      <w:sz w:val="21"/>
      <w:szCs w:val="20"/>
      <w:lang w:eastAsia="en-AU"/>
    </w:rPr>
  </w:style>
  <w:style w:type="paragraph" w:styleId="CommentSubject">
    <w:name w:val="annotation subject"/>
    <w:basedOn w:val="CommentText"/>
    <w:next w:val="CommentText"/>
    <w:link w:val="CommentSubjectChar"/>
    <w:uiPriority w:val="99"/>
    <w:semiHidden/>
    <w:unhideWhenUsed/>
    <w:rsid w:val="007B6741"/>
    <w:pPr>
      <w:spacing w:after="160"/>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7B6741"/>
    <w:rPr>
      <w:rFonts w:eastAsia="Times New Roman" w:cs="Times New Roman"/>
      <w:b/>
      <w:bCs/>
      <w:sz w:val="20"/>
      <w:szCs w:val="20"/>
      <w:lang w:eastAsia="en-AU"/>
    </w:rPr>
  </w:style>
  <w:style w:type="character" w:styleId="FollowedHyperlink">
    <w:name w:val="FollowedHyperlink"/>
    <w:basedOn w:val="DefaultParagraphFont"/>
    <w:uiPriority w:val="99"/>
    <w:semiHidden/>
    <w:unhideWhenUsed/>
    <w:rsid w:val="00E7766D"/>
    <w:rPr>
      <w:color w:val="954F72" w:themeColor="followedHyperlink"/>
      <w:u w:val="single"/>
    </w:rPr>
  </w:style>
  <w:style w:type="character" w:customStyle="1" w:styleId="UnresolvedMention1">
    <w:name w:val="Unresolved Mention1"/>
    <w:basedOn w:val="DefaultParagraphFont"/>
    <w:uiPriority w:val="99"/>
    <w:semiHidden/>
    <w:unhideWhenUsed/>
    <w:rsid w:val="00E50AA4"/>
    <w:rPr>
      <w:color w:val="808080"/>
      <w:shd w:val="clear" w:color="auto" w:fill="E6E6E6"/>
    </w:rPr>
  </w:style>
  <w:style w:type="paragraph" w:styleId="Revision">
    <w:name w:val="Revision"/>
    <w:hidden/>
    <w:uiPriority w:val="99"/>
    <w:semiHidden/>
    <w:rsid w:val="00E048E2"/>
    <w:pPr>
      <w:spacing w:after="0" w:line="240" w:lineRule="auto"/>
    </w:pPr>
  </w:style>
  <w:style w:type="character" w:customStyle="1" w:styleId="UnresolvedMention2">
    <w:name w:val="Unresolved Mention2"/>
    <w:basedOn w:val="DefaultParagraphFont"/>
    <w:uiPriority w:val="99"/>
    <w:semiHidden/>
    <w:unhideWhenUsed/>
    <w:rsid w:val="00AA0177"/>
    <w:rPr>
      <w:color w:val="808080"/>
      <w:shd w:val="clear" w:color="auto" w:fill="E6E6E6"/>
    </w:rPr>
  </w:style>
  <w:style w:type="character" w:customStyle="1" w:styleId="UnresolvedMention3">
    <w:name w:val="Unresolved Mention3"/>
    <w:basedOn w:val="DefaultParagraphFont"/>
    <w:uiPriority w:val="99"/>
    <w:semiHidden/>
    <w:unhideWhenUsed/>
    <w:rsid w:val="003A4502"/>
    <w:rPr>
      <w:color w:val="808080"/>
      <w:shd w:val="clear" w:color="auto" w:fill="E6E6E6"/>
    </w:rPr>
  </w:style>
  <w:style w:type="character" w:customStyle="1" w:styleId="UnresolvedMention4">
    <w:name w:val="Unresolved Mention4"/>
    <w:basedOn w:val="DefaultParagraphFont"/>
    <w:uiPriority w:val="99"/>
    <w:semiHidden/>
    <w:unhideWhenUsed/>
    <w:rsid w:val="009C7EF7"/>
    <w:rPr>
      <w:color w:val="808080"/>
      <w:shd w:val="clear" w:color="auto" w:fill="E6E6E6"/>
    </w:rPr>
  </w:style>
  <w:style w:type="paragraph" w:styleId="FootnoteText">
    <w:name w:val="footnote text"/>
    <w:basedOn w:val="Normal"/>
    <w:link w:val="FootnoteTextChar"/>
    <w:uiPriority w:val="99"/>
    <w:semiHidden/>
    <w:unhideWhenUsed/>
    <w:rsid w:val="006E34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347E"/>
    <w:rPr>
      <w:sz w:val="20"/>
      <w:szCs w:val="20"/>
    </w:rPr>
  </w:style>
  <w:style w:type="character" w:styleId="FootnoteReference">
    <w:name w:val="footnote reference"/>
    <w:basedOn w:val="DefaultParagraphFont"/>
    <w:uiPriority w:val="99"/>
    <w:semiHidden/>
    <w:unhideWhenUsed/>
    <w:rsid w:val="006E347E"/>
    <w:rPr>
      <w:vertAlign w:val="superscript"/>
    </w:rPr>
  </w:style>
  <w:style w:type="character" w:customStyle="1" w:styleId="UnresolvedMention5">
    <w:name w:val="Unresolved Mention5"/>
    <w:basedOn w:val="DefaultParagraphFont"/>
    <w:uiPriority w:val="99"/>
    <w:semiHidden/>
    <w:unhideWhenUsed/>
    <w:rsid w:val="006E347E"/>
    <w:rPr>
      <w:color w:val="808080"/>
      <w:shd w:val="clear" w:color="auto" w:fill="E6E6E6"/>
    </w:rPr>
  </w:style>
  <w:style w:type="character" w:customStyle="1" w:styleId="UnresolvedMention6">
    <w:name w:val="Unresolved Mention6"/>
    <w:basedOn w:val="DefaultParagraphFont"/>
    <w:uiPriority w:val="99"/>
    <w:semiHidden/>
    <w:unhideWhenUsed/>
    <w:rsid w:val="00C80034"/>
    <w:rPr>
      <w:color w:val="808080"/>
      <w:shd w:val="clear" w:color="auto" w:fill="E6E6E6"/>
    </w:rPr>
  </w:style>
  <w:style w:type="character" w:customStyle="1" w:styleId="UnresolvedMention7">
    <w:name w:val="Unresolved Mention7"/>
    <w:basedOn w:val="DefaultParagraphFont"/>
    <w:uiPriority w:val="99"/>
    <w:semiHidden/>
    <w:unhideWhenUsed/>
    <w:rsid w:val="006E5891"/>
    <w:rPr>
      <w:color w:val="808080"/>
      <w:shd w:val="clear" w:color="auto" w:fill="E6E6E6"/>
    </w:rPr>
  </w:style>
  <w:style w:type="character" w:customStyle="1" w:styleId="UnresolvedMention8">
    <w:name w:val="Unresolved Mention8"/>
    <w:basedOn w:val="DefaultParagraphFont"/>
    <w:uiPriority w:val="99"/>
    <w:semiHidden/>
    <w:unhideWhenUsed/>
    <w:rsid w:val="00E07F9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46798">
      <w:bodyDiv w:val="1"/>
      <w:marLeft w:val="0"/>
      <w:marRight w:val="0"/>
      <w:marTop w:val="0"/>
      <w:marBottom w:val="0"/>
      <w:divBdr>
        <w:top w:val="none" w:sz="0" w:space="0" w:color="auto"/>
        <w:left w:val="none" w:sz="0" w:space="0" w:color="auto"/>
        <w:bottom w:val="none" w:sz="0" w:space="0" w:color="auto"/>
        <w:right w:val="none" w:sz="0" w:space="0" w:color="auto"/>
      </w:divBdr>
      <w:divsChild>
        <w:div w:id="517700290">
          <w:marLeft w:val="576"/>
          <w:marRight w:val="0"/>
          <w:marTop w:val="115"/>
          <w:marBottom w:val="0"/>
          <w:divBdr>
            <w:top w:val="none" w:sz="0" w:space="0" w:color="auto"/>
            <w:left w:val="none" w:sz="0" w:space="0" w:color="auto"/>
            <w:bottom w:val="none" w:sz="0" w:space="0" w:color="auto"/>
            <w:right w:val="none" w:sz="0" w:space="0" w:color="auto"/>
          </w:divBdr>
        </w:div>
        <w:div w:id="1487667729">
          <w:marLeft w:val="576"/>
          <w:marRight w:val="0"/>
          <w:marTop w:val="115"/>
          <w:marBottom w:val="0"/>
          <w:divBdr>
            <w:top w:val="none" w:sz="0" w:space="0" w:color="auto"/>
            <w:left w:val="none" w:sz="0" w:space="0" w:color="auto"/>
            <w:bottom w:val="none" w:sz="0" w:space="0" w:color="auto"/>
            <w:right w:val="none" w:sz="0" w:space="0" w:color="auto"/>
          </w:divBdr>
        </w:div>
        <w:div w:id="2083402537">
          <w:marLeft w:val="576"/>
          <w:marRight w:val="0"/>
          <w:marTop w:val="115"/>
          <w:marBottom w:val="0"/>
          <w:divBdr>
            <w:top w:val="none" w:sz="0" w:space="0" w:color="auto"/>
            <w:left w:val="none" w:sz="0" w:space="0" w:color="auto"/>
            <w:bottom w:val="none" w:sz="0" w:space="0" w:color="auto"/>
            <w:right w:val="none" w:sz="0" w:space="0" w:color="auto"/>
          </w:divBdr>
        </w:div>
      </w:divsChild>
    </w:div>
    <w:div w:id="113015200">
      <w:bodyDiv w:val="1"/>
      <w:marLeft w:val="0"/>
      <w:marRight w:val="0"/>
      <w:marTop w:val="0"/>
      <w:marBottom w:val="0"/>
      <w:divBdr>
        <w:top w:val="none" w:sz="0" w:space="0" w:color="auto"/>
        <w:left w:val="none" w:sz="0" w:space="0" w:color="auto"/>
        <w:bottom w:val="none" w:sz="0" w:space="0" w:color="auto"/>
        <w:right w:val="none" w:sz="0" w:space="0" w:color="auto"/>
      </w:divBdr>
    </w:div>
    <w:div w:id="169295961">
      <w:bodyDiv w:val="1"/>
      <w:marLeft w:val="0"/>
      <w:marRight w:val="0"/>
      <w:marTop w:val="0"/>
      <w:marBottom w:val="0"/>
      <w:divBdr>
        <w:top w:val="none" w:sz="0" w:space="0" w:color="auto"/>
        <w:left w:val="none" w:sz="0" w:space="0" w:color="auto"/>
        <w:bottom w:val="none" w:sz="0" w:space="0" w:color="auto"/>
        <w:right w:val="none" w:sz="0" w:space="0" w:color="auto"/>
      </w:divBdr>
    </w:div>
    <w:div w:id="200288398">
      <w:bodyDiv w:val="1"/>
      <w:marLeft w:val="0"/>
      <w:marRight w:val="0"/>
      <w:marTop w:val="0"/>
      <w:marBottom w:val="0"/>
      <w:divBdr>
        <w:top w:val="none" w:sz="0" w:space="0" w:color="auto"/>
        <w:left w:val="none" w:sz="0" w:space="0" w:color="auto"/>
        <w:bottom w:val="none" w:sz="0" w:space="0" w:color="auto"/>
        <w:right w:val="none" w:sz="0" w:space="0" w:color="auto"/>
      </w:divBdr>
    </w:div>
    <w:div w:id="218445548">
      <w:bodyDiv w:val="1"/>
      <w:marLeft w:val="0"/>
      <w:marRight w:val="0"/>
      <w:marTop w:val="0"/>
      <w:marBottom w:val="0"/>
      <w:divBdr>
        <w:top w:val="none" w:sz="0" w:space="0" w:color="auto"/>
        <w:left w:val="none" w:sz="0" w:space="0" w:color="auto"/>
        <w:bottom w:val="none" w:sz="0" w:space="0" w:color="auto"/>
        <w:right w:val="none" w:sz="0" w:space="0" w:color="auto"/>
      </w:divBdr>
    </w:div>
    <w:div w:id="384380987">
      <w:bodyDiv w:val="1"/>
      <w:marLeft w:val="0"/>
      <w:marRight w:val="0"/>
      <w:marTop w:val="0"/>
      <w:marBottom w:val="0"/>
      <w:divBdr>
        <w:top w:val="none" w:sz="0" w:space="0" w:color="auto"/>
        <w:left w:val="none" w:sz="0" w:space="0" w:color="auto"/>
        <w:bottom w:val="none" w:sz="0" w:space="0" w:color="auto"/>
        <w:right w:val="none" w:sz="0" w:space="0" w:color="auto"/>
      </w:divBdr>
    </w:div>
    <w:div w:id="494147272">
      <w:bodyDiv w:val="1"/>
      <w:marLeft w:val="0"/>
      <w:marRight w:val="0"/>
      <w:marTop w:val="0"/>
      <w:marBottom w:val="0"/>
      <w:divBdr>
        <w:top w:val="none" w:sz="0" w:space="0" w:color="auto"/>
        <w:left w:val="none" w:sz="0" w:space="0" w:color="auto"/>
        <w:bottom w:val="none" w:sz="0" w:space="0" w:color="auto"/>
        <w:right w:val="none" w:sz="0" w:space="0" w:color="auto"/>
      </w:divBdr>
    </w:div>
    <w:div w:id="577373989">
      <w:bodyDiv w:val="1"/>
      <w:marLeft w:val="0"/>
      <w:marRight w:val="0"/>
      <w:marTop w:val="0"/>
      <w:marBottom w:val="0"/>
      <w:divBdr>
        <w:top w:val="none" w:sz="0" w:space="0" w:color="auto"/>
        <w:left w:val="none" w:sz="0" w:space="0" w:color="auto"/>
        <w:bottom w:val="none" w:sz="0" w:space="0" w:color="auto"/>
        <w:right w:val="none" w:sz="0" w:space="0" w:color="auto"/>
      </w:divBdr>
    </w:div>
    <w:div w:id="583226884">
      <w:bodyDiv w:val="1"/>
      <w:marLeft w:val="0"/>
      <w:marRight w:val="0"/>
      <w:marTop w:val="0"/>
      <w:marBottom w:val="0"/>
      <w:divBdr>
        <w:top w:val="none" w:sz="0" w:space="0" w:color="auto"/>
        <w:left w:val="none" w:sz="0" w:space="0" w:color="auto"/>
        <w:bottom w:val="none" w:sz="0" w:space="0" w:color="auto"/>
        <w:right w:val="none" w:sz="0" w:space="0" w:color="auto"/>
      </w:divBdr>
    </w:div>
    <w:div w:id="630864475">
      <w:bodyDiv w:val="1"/>
      <w:marLeft w:val="0"/>
      <w:marRight w:val="0"/>
      <w:marTop w:val="0"/>
      <w:marBottom w:val="0"/>
      <w:divBdr>
        <w:top w:val="none" w:sz="0" w:space="0" w:color="auto"/>
        <w:left w:val="none" w:sz="0" w:space="0" w:color="auto"/>
        <w:bottom w:val="none" w:sz="0" w:space="0" w:color="auto"/>
        <w:right w:val="none" w:sz="0" w:space="0" w:color="auto"/>
      </w:divBdr>
    </w:div>
    <w:div w:id="727803344">
      <w:bodyDiv w:val="1"/>
      <w:marLeft w:val="0"/>
      <w:marRight w:val="0"/>
      <w:marTop w:val="0"/>
      <w:marBottom w:val="0"/>
      <w:divBdr>
        <w:top w:val="none" w:sz="0" w:space="0" w:color="auto"/>
        <w:left w:val="none" w:sz="0" w:space="0" w:color="auto"/>
        <w:bottom w:val="none" w:sz="0" w:space="0" w:color="auto"/>
        <w:right w:val="none" w:sz="0" w:space="0" w:color="auto"/>
      </w:divBdr>
    </w:div>
    <w:div w:id="956133390">
      <w:bodyDiv w:val="1"/>
      <w:marLeft w:val="0"/>
      <w:marRight w:val="0"/>
      <w:marTop w:val="0"/>
      <w:marBottom w:val="0"/>
      <w:divBdr>
        <w:top w:val="none" w:sz="0" w:space="0" w:color="auto"/>
        <w:left w:val="none" w:sz="0" w:space="0" w:color="auto"/>
        <w:bottom w:val="none" w:sz="0" w:space="0" w:color="auto"/>
        <w:right w:val="none" w:sz="0" w:space="0" w:color="auto"/>
      </w:divBdr>
    </w:div>
    <w:div w:id="1007252958">
      <w:bodyDiv w:val="1"/>
      <w:marLeft w:val="0"/>
      <w:marRight w:val="0"/>
      <w:marTop w:val="0"/>
      <w:marBottom w:val="0"/>
      <w:divBdr>
        <w:top w:val="none" w:sz="0" w:space="0" w:color="auto"/>
        <w:left w:val="none" w:sz="0" w:space="0" w:color="auto"/>
        <w:bottom w:val="none" w:sz="0" w:space="0" w:color="auto"/>
        <w:right w:val="none" w:sz="0" w:space="0" w:color="auto"/>
      </w:divBdr>
    </w:div>
    <w:div w:id="1058093624">
      <w:bodyDiv w:val="1"/>
      <w:marLeft w:val="0"/>
      <w:marRight w:val="0"/>
      <w:marTop w:val="0"/>
      <w:marBottom w:val="0"/>
      <w:divBdr>
        <w:top w:val="none" w:sz="0" w:space="0" w:color="auto"/>
        <w:left w:val="none" w:sz="0" w:space="0" w:color="auto"/>
        <w:bottom w:val="none" w:sz="0" w:space="0" w:color="auto"/>
        <w:right w:val="none" w:sz="0" w:space="0" w:color="auto"/>
      </w:divBdr>
    </w:div>
    <w:div w:id="1101295612">
      <w:bodyDiv w:val="1"/>
      <w:marLeft w:val="0"/>
      <w:marRight w:val="0"/>
      <w:marTop w:val="0"/>
      <w:marBottom w:val="0"/>
      <w:divBdr>
        <w:top w:val="none" w:sz="0" w:space="0" w:color="auto"/>
        <w:left w:val="none" w:sz="0" w:space="0" w:color="auto"/>
        <w:bottom w:val="none" w:sz="0" w:space="0" w:color="auto"/>
        <w:right w:val="none" w:sz="0" w:space="0" w:color="auto"/>
      </w:divBdr>
    </w:div>
    <w:div w:id="1101953775">
      <w:bodyDiv w:val="1"/>
      <w:marLeft w:val="0"/>
      <w:marRight w:val="0"/>
      <w:marTop w:val="0"/>
      <w:marBottom w:val="0"/>
      <w:divBdr>
        <w:top w:val="none" w:sz="0" w:space="0" w:color="auto"/>
        <w:left w:val="none" w:sz="0" w:space="0" w:color="auto"/>
        <w:bottom w:val="none" w:sz="0" w:space="0" w:color="auto"/>
        <w:right w:val="none" w:sz="0" w:space="0" w:color="auto"/>
      </w:divBdr>
    </w:div>
    <w:div w:id="1133525040">
      <w:bodyDiv w:val="1"/>
      <w:marLeft w:val="0"/>
      <w:marRight w:val="0"/>
      <w:marTop w:val="0"/>
      <w:marBottom w:val="0"/>
      <w:divBdr>
        <w:top w:val="none" w:sz="0" w:space="0" w:color="auto"/>
        <w:left w:val="none" w:sz="0" w:space="0" w:color="auto"/>
        <w:bottom w:val="none" w:sz="0" w:space="0" w:color="auto"/>
        <w:right w:val="none" w:sz="0" w:space="0" w:color="auto"/>
      </w:divBdr>
    </w:div>
    <w:div w:id="1134368814">
      <w:bodyDiv w:val="1"/>
      <w:marLeft w:val="0"/>
      <w:marRight w:val="0"/>
      <w:marTop w:val="0"/>
      <w:marBottom w:val="0"/>
      <w:divBdr>
        <w:top w:val="none" w:sz="0" w:space="0" w:color="auto"/>
        <w:left w:val="none" w:sz="0" w:space="0" w:color="auto"/>
        <w:bottom w:val="none" w:sz="0" w:space="0" w:color="auto"/>
        <w:right w:val="none" w:sz="0" w:space="0" w:color="auto"/>
      </w:divBdr>
    </w:div>
    <w:div w:id="1155534794">
      <w:bodyDiv w:val="1"/>
      <w:marLeft w:val="0"/>
      <w:marRight w:val="0"/>
      <w:marTop w:val="0"/>
      <w:marBottom w:val="0"/>
      <w:divBdr>
        <w:top w:val="none" w:sz="0" w:space="0" w:color="auto"/>
        <w:left w:val="none" w:sz="0" w:space="0" w:color="auto"/>
        <w:bottom w:val="none" w:sz="0" w:space="0" w:color="auto"/>
        <w:right w:val="none" w:sz="0" w:space="0" w:color="auto"/>
      </w:divBdr>
    </w:div>
    <w:div w:id="1223759608">
      <w:bodyDiv w:val="1"/>
      <w:marLeft w:val="0"/>
      <w:marRight w:val="0"/>
      <w:marTop w:val="0"/>
      <w:marBottom w:val="0"/>
      <w:divBdr>
        <w:top w:val="none" w:sz="0" w:space="0" w:color="auto"/>
        <w:left w:val="none" w:sz="0" w:space="0" w:color="auto"/>
        <w:bottom w:val="none" w:sz="0" w:space="0" w:color="auto"/>
        <w:right w:val="none" w:sz="0" w:space="0" w:color="auto"/>
      </w:divBdr>
    </w:div>
    <w:div w:id="1225526606">
      <w:bodyDiv w:val="1"/>
      <w:marLeft w:val="0"/>
      <w:marRight w:val="0"/>
      <w:marTop w:val="0"/>
      <w:marBottom w:val="0"/>
      <w:divBdr>
        <w:top w:val="none" w:sz="0" w:space="0" w:color="auto"/>
        <w:left w:val="none" w:sz="0" w:space="0" w:color="auto"/>
        <w:bottom w:val="none" w:sz="0" w:space="0" w:color="auto"/>
        <w:right w:val="none" w:sz="0" w:space="0" w:color="auto"/>
      </w:divBdr>
    </w:div>
    <w:div w:id="1237664607">
      <w:bodyDiv w:val="1"/>
      <w:marLeft w:val="0"/>
      <w:marRight w:val="0"/>
      <w:marTop w:val="0"/>
      <w:marBottom w:val="0"/>
      <w:divBdr>
        <w:top w:val="none" w:sz="0" w:space="0" w:color="auto"/>
        <w:left w:val="none" w:sz="0" w:space="0" w:color="auto"/>
        <w:bottom w:val="none" w:sz="0" w:space="0" w:color="auto"/>
        <w:right w:val="none" w:sz="0" w:space="0" w:color="auto"/>
      </w:divBdr>
    </w:div>
    <w:div w:id="1242985120">
      <w:bodyDiv w:val="1"/>
      <w:marLeft w:val="0"/>
      <w:marRight w:val="0"/>
      <w:marTop w:val="0"/>
      <w:marBottom w:val="0"/>
      <w:divBdr>
        <w:top w:val="none" w:sz="0" w:space="0" w:color="auto"/>
        <w:left w:val="none" w:sz="0" w:space="0" w:color="auto"/>
        <w:bottom w:val="none" w:sz="0" w:space="0" w:color="auto"/>
        <w:right w:val="none" w:sz="0" w:space="0" w:color="auto"/>
      </w:divBdr>
    </w:div>
    <w:div w:id="1298608167">
      <w:bodyDiv w:val="1"/>
      <w:marLeft w:val="0"/>
      <w:marRight w:val="0"/>
      <w:marTop w:val="0"/>
      <w:marBottom w:val="0"/>
      <w:divBdr>
        <w:top w:val="none" w:sz="0" w:space="0" w:color="auto"/>
        <w:left w:val="none" w:sz="0" w:space="0" w:color="auto"/>
        <w:bottom w:val="none" w:sz="0" w:space="0" w:color="auto"/>
        <w:right w:val="none" w:sz="0" w:space="0" w:color="auto"/>
      </w:divBdr>
    </w:div>
    <w:div w:id="1316950751">
      <w:bodyDiv w:val="1"/>
      <w:marLeft w:val="0"/>
      <w:marRight w:val="0"/>
      <w:marTop w:val="0"/>
      <w:marBottom w:val="0"/>
      <w:divBdr>
        <w:top w:val="none" w:sz="0" w:space="0" w:color="auto"/>
        <w:left w:val="none" w:sz="0" w:space="0" w:color="auto"/>
        <w:bottom w:val="none" w:sz="0" w:space="0" w:color="auto"/>
        <w:right w:val="none" w:sz="0" w:space="0" w:color="auto"/>
      </w:divBdr>
    </w:div>
    <w:div w:id="1317108728">
      <w:bodyDiv w:val="1"/>
      <w:marLeft w:val="0"/>
      <w:marRight w:val="0"/>
      <w:marTop w:val="0"/>
      <w:marBottom w:val="0"/>
      <w:divBdr>
        <w:top w:val="none" w:sz="0" w:space="0" w:color="auto"/>
        <w:left w:val="none" w:sz="0" w:space="0" w:color="auto"/>
        <w:bottom w:val="none" w:sz="0" w:space="0" w:color="auto"/>
        <w:right w:val="none" w:sz="0" w:space="0" w:color="auto"/>
      </w:divBdr>
    </w:div>
    <w:div w:id="1355957178">
      <w:bodyDiv w:val="1"/>
      <w:marLeft w:val="0"/>
      <w:marRight w:val="0"/>
      <w:marTop w:val="0"/>
      <w:marBottom w:val="0"/>
      <w:divBdr>
        <w:top w:val="none" w:sz="0" w:space="0" w:color="auto"/>
        <w:left w:val="none" w:sz="0" w:space="0" w:color="auto"/>
        <w:bottom w:val="none" w:sz="0" w:space="0" w:color="auto"/>
        <w:right w:val="none" w:sz="0" w:space="0" w:color="auto"/>
      </w:divBdr>
    </w:div>
    <w:div w:id="1363169684">
      <w:bodyDiv w:val="1"/>
      <w:marLeft w:val="0"/>
      <w:marRight w:val="0"/>
      <w:marTop w:val="0"/>
      <w:marBottom w:val="0"/>
      <w:divBdr>
        <w:top w:val="none" w:sz="0" w:space="0" w:color="auto"/>
        <w:left w:val="none" w:sz="0" w:space="0" w:color="auto"/>
        <w:bottom w:val="none" w:sz="0" w:space="0" w:color="auto"/>
        <w:right w:val="none" w:sz="0" w:space="0" w:color="auto"/>
      </w:divBdr>
    </w:div>
    <w:div w:id="1456413312">
      <w:bodyDiv w:val="1"/>
      <w:marLeft w:val="0"/>
      <w:marRight w:val="0"/>
      <w:marTop w:val="0"/>
      <w:marBottom w:val="0"/>
      <w:divBdr>
        <w:top w:val="none" w:sz="0" w:space="0" w:color="auto"/>
        <w:left w:val="none" w:sz="0" w:space="0" w:color="auto"/>
        <w:bottom w:val="none" w:sz="0" w:space="0" w:color="auto"/>
        <w:right w:val="none" w:sz="0" w:space="0" w:color="auto"/>
      </w:divBdr>
    </w:div>
    <w:div w:id="1463620823">
      <w:bodyDiv w:val="1"/>
      <w:marLeft w:val="0"/>
      <w:marRight w:val="0"/>
      <w:marTop w:val="0"/>
      <w:marBottom w:val="0"/>
      <w:divBdr>
        <w:top w:val="none" w:sz="0" w:space="0" w:color="auto"/>
        <w:left w:val="none" w:sz="0" w:space="0" w:color="auto"/>
        <w:bottom w:val="none" w:sz="0" w:space="0" w:color="auto"/>
        <w:right w:val="none" w:sz="0" w:space="0" w:color="auto"/>
      </w:divBdr>
    </w:div>
    <w:div w:id="1490828069">
      <w:bodyDiv w:val="1"/>
      <w:marLeft w:val="0"/>
      <w:marRight w:val="0"/>
      <w:marTop w:val="0"/>
      <w:marBottom w:val="0"/>
      <w:divBdr>
        <w:top w:val="none" w:sz="0" w:space="0" w:color="auto"/>
        <w:left w:val="none" w:sz="0" w:space="0" w:color="auto"/>
        <w:bottom w:val="none" w:sz="0" w:space="0" w:color="auto"/>
        <w:right w:val="none" w:sz="0" w:space="0" w:color="auto"/>
      </w:divBdr>
    </w:div>
    <w:div w:id="1493521864">
      <w:bodyDiv w:val="1"/>
      <w:marLeft w:val="0"/>
      <w:marRight w:val="0"/>
      <w:marTop w:val="0"/>
      <w:marBottom w:val="0"/>
      <w:divBdr>
        <w:top w:val="none" w:sz="0" w:space="0" w:color="auto"/>
        <w:left w:val="none" w:sz="0" w:space="0" w:color="auto"/>
        <w:bottom w:val="none" w:sz="0" w:space="0" w:color="auto"/>
        <w:right w:val="none" w:sz="0" w:space="0" w:color="auto"/>
      </w:divBdr>
    </w:div>
    <w:div w:id="1663923258">
      <w:bodyDiv w:val="1"/>
      <w:marLeft w:val="0"/>
      <w:marRight w:val="0"/>
      <w:marTop w:val="0"/>
      <w:marBottom w:val="0"/>
      <w:divBdr>
        <w:top w:val="none" w:sz="0" w:space="0" w:color="auto"/>
        <w:left w:val="none" w:sz="0" w:space="0" w:color="auto"/>
        <w:bottom w:val="none" w:sz="0" w:space="0" w:color="auto"/>
        <w:right w:val="none" w:sz="0" w:space="0" w:color="auto"/>
      </w:divBdr>
    </w:div>
    <w:div w:id="1709259994">
      <w:bodyDiv w:val="1"/>
      <w:marLeft w:val="0"/>
      <w:marRight w:val="0"/>
      <w:marTop w:val="0"/>
      <w:marBottom w:val="0"/>
      <w:divBdr>
        <w:top w:val="none" w:sz="0" w:space="0" w:color="auto"/>
        <w:left w:val="none" w:sz="0" w:space="0" w:color="auto"/>
        <w:bottom w:val="none" w:sz="0" w:space="0" w:color="auto"/>
        <w:right w:val="none" w:sz="0" w:space="0" w:color="auto"/>
      </w:divBdr>
    </w:div>
    <w:div w:id="1763603652">
      <w:bodyDiv w:val="1"/>
      <w:marLeft w:val="0"/>
      <w:marRight w:val="0"/>
      <w:marTop w:val="0"/>
      <w:marBottom w:val="0"/>
      <w:divBdr>
        <w:top w:val="none" w:sz="0" w:space="0" w:color="auto"/>
        <w:left w:val="none" w:sz="0" w:space="0" w:color="auto"/>
        <w:bottom w:val="none" w:sz="0" w:space="0" w:color="auto"/>
        <w:right w:val="none" w:sz="0" w:space="0" w:color="auto"/>
      </w:divBdr>
    </w:div>
    <w:div w:id="1818915850">
      <w:bodyDiv w:val="1"/>
      <w:marLeft w:val="0"/>
      <w:marRight w:val="0"/>
      <w:marTop w:val="0"/>
      <w:marBottom w:val="0"/>
      <w:divBdr>
        <w:top w:val="none" w:sz="0" w:space="0" w:color="auto"/>
        <w:left w:val="none" w:sz="0" w:space="0" w:color="auto"/>
        <w:bottom w:val="none" w:sz="0" w:space="0" w:color="auto"/>
        <w:right w:val="none" w:sz="0" w:space="0" w:color="auto"/>
      </w:divBdr>
    </w:div>
    <w:div w:id="1822042497">
      <w:bodyDiv w:val="1"/>
      <w:marLeft w:val="0"/>
      <w:marRight w:val="0"/>
      <w:marTop w:val="0"/>
      <w:marBottom w:val="0"/>
      <w:divBdr>
        <w:top w:val="none" w:sz="0" w:space="0" w:color="auto"/>
        <w:left w:val="none" w:sz="0" w:space="0" w:color="auto"/>
        <w:bottom w:val="none" w:sz="0" w:space="0" w:color="auto"/>
        <w:right w:val="none" w:sz="0" w:space="0" w:color="auto"/>
      </w:divBdr>
    </w:div>
    <w:div w:id="1841314556">
      <w:bodyDiv w:val="1"/>
      <w:marLeft w:val="0"/>
      <w:marRight w:val="0"/>
      <w:marTop w:val="0"/>
      <w:marBottom w:val="0"/>
      <w:divBdr>
        <w:top w:val="none" w:sz="0" w:space="0" w:color="auto"/>
        <w:left w:val="none" w:sz="0" w:space="0" w:color="auto"/>
        <w:bottom w:val="none" w:sz="0" w:space="0" w:color="auto"/>
        <w:right w:val="none" w:sz="0" w:space="0" w:color="auto"/>
      </w:divBdr>
      <w:divsChild>
        <w:div w:id="1199589747">
          <w:marLeft w:val="576"/>
          <w:marRight w:val="0"/>
          <w:marTop w:val="115"/>
          <w:marBottom w:val="0"/>
          <w:divBdr>
            <w:top w:val="none" w:sz="0" w:space="0" w:color="auto"/>
            <w:left w:val="none" w:sz="0" w:space="0" w:color="auto"/>
            <w:bottom w:val="none" w:sz="0" w:space="0" w:color="auto"/>
            <w:right w:val="none" w:sz="0" w:space="0" w:color="auto"/>
          </w:divBdr>
        </w:div>
        <w:div w:id="1624850472">
          <w:marLeft w:val="576"/>
          <w:marRight w:val="0"/>
          <w:marTop w:val="115"/>
          <w:marBottom w:val="0"/>
          <w:divBdr>
            <w:top w:val="none" w:sz="0" w:space="0" w:color="auto"/>
            <w:left w:val="none" w:sz="0" w:space="0" w:color="auto"/>
            <w:bottom w:val="none" w:sz="0" w:space="0" w:color="auto"/>
            <w:right w:val="none" w:sz="0" w:space="0" w:color="auto"/>
          </w:divBdr>
        </w:div>
        <w:div w:id="1717000031">
          <w:marLeft w:val="576"/>
          <w:marRight w:val="0"/>
          <w:marTop w:val="115"/>
          <w:marBottom w:val="0"/>
          <w:divBdr>
            <w:top w:val="none" w:sz="0" w:space="0" w:color="auto"/>
            <w:left w:val="none" w:sz="0" w:space="0" w:color="auto"/>
            <w:bottom w:val="none" w:sz="0" w:space="0" w:color="auto"/>
            <w:right w:val="none" w:sz="0" w:space="0" w:color="auto"/>
          </w:divBdr>
        </w:div>
        <w:div w:id="1997343033">
          <w:marLeft w:val="576"/>
          <w:marRight w:val="0"/>
          <w:marTop w:val="115"/>
          <w:marBottom w:val="0"/>
          <w:divBdr>
            <w:top w:val="none" w:sz="0" w:space="0" w:color="auto"/>
            <w:left w:val="none" w:sz="0" w:space="0" w:color="auto"/>
            <w:bottom w:val="none" w:sz="0" w:space="0" w:color="auto"/>
            <w:right w:val="none" w:sz="0" w:space="0" w:color="auto"/>
          </w:divBdr>
        </w:div>
      </w:divsChild>
    </w:div>
    <w:div w:id="1852796145">
      <w:bodyDiv w:val="1"/>
      <w:marLeft w:val="0"/>
      <w:marRight w:val="0"/>
      <w:marTop w:val="0"/>
      <w:marBottom w:val="0"/>
      <w:divBdr>
        <w:top w:val="none" w:sz="0" w:space="0" w:color="auto"/>
        <w:left w:val="none" w:sz="0" w:space="0" w:color="auto"/>
        <w:bottom w:val="none" w:sz="0" w:space="0" w:color="auto"/>
        <w:right w:val="none" w:sz="0" w:space="0" w:color="auto"/>
      </w:divBdr>
    </w:div>
    <w:div w:id="1883785534">
      <w:bodyDiv w:val="1"/>
      <w:marLeft w:val="0"/>
      <w:marRight w:val="0"/>
      <w:marTop w:val="0"/>
      <w:marBottom w:val="0"/>
      <w:divBdr>
        <w:top w:val="none" w:sz="0" w:space="0" w:color="auto"/>
        <w:left w:val="none" w:sz="0" w:space="0" w:color="auto"/>
        <w:bottom w:val="none" w:sz="0" w:space="0" w:color="auto"/>
        <w:right w:val="none" w:sz="0" w:space="0" w:color="auto"/>
      </w:divBdr>
    </w:div>
    <w:div w:id="1901672021">
      <w:bodyDiv w:val="1"/>
      <w:marLeft w:val="0"/>
      <w:marRight w:val="0"/>
      <w:marTop w:val="0"/>
      <w:marBottom w:val="0"/>
      <w:divBdr>
        <w:top w:val="none" w:sz="0" w:space="0" w:color="auto"/>
        <w:left w:val="none" w:sz="0" w:space="0" w:color="auto"/>
        <w:bottom w:val="none" w:sz="0" w:space="0" w:color="auto"/>
        <w:right w:val="none" w:sz="0" w:space="0" w:color="auto"/>
      </w:divBdr>
    </w:div>
    <w:div w:id="1958482093">
      <w:bodyDiv w:val="1"/>
      <w:marLeft w:val="0"/>
      <w:marRight w:val="0"/>
      <w:marTop w:val="0"/>
      <w:marBottom w:val="0"/>
      <w:divBdr>
        <w:top w:val="none" w:sz="0" w:space="0" w:color="auto"/>
        <w:left w:val="none" w:sz="0" w:space="0" w:color="auto"/>
        <w:bottom w:val="none" w:sz="0" w:space="0" w:color="auto"/>
        <w:right w:val="none" w:sz="0" w:space="0" w:color="auto"/>
      </w:divBdr>
    </w:div>
    <w:div w:id="202273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aemo.com.au/Electricity/National-Electricity-Market-NEM/Planning-and-forecasting/Forecasting-Accuracy-Reporting" TargetMode="External"/><Relationship Id="rId2" Type="http://schemas.openxmlformats.org/officeDocument/2006/relationships/customXml" Target="../customXml/item2.xml"/><Relationship Id="rId16" Type="http://schemas.openxmlformats.org/officeDocument/2006/relationships/hyperlink" Target="mailto:Energy.forecasting@aemo.com.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aemo.com.au/Stakeholder-Consultation/Industry-forums-and-working-groups/Other-meetings/Forecasting-Reference-Group" TargetMode="Externa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aemo.com.au/Stakeholder-Consultation/Industry-forums-and-working-groups/Other-meetings/Forecasting-Reference-Group"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AEMODocument" ma:contentTypeID="0x0101009BE89D58CAF0934CA32A20BCFFD353DC006A892F1EADA45243BE081B459C8E0D98" ma:contentTypeVersion="9" ma:contentTypeDescription="" ma:contentTypeScope="" ma:versionID="fcffa363c29ecfc5b61f7a4732ed8e31">
  <xsd:schema xmlns:xsd="http://www.w3.org/2001/XMLSchema" xmlns:xs="http://www.w3.org/2001/XMLSchema" xmlns:p="http://schemas.microsoft.com/office/2006/metadata/properties" xmlns:ns2="a14523ce-dede-483e-883a-2d83261080bd" targetNamespace="http://schemas.microsoft.com/office/2006/metadata/properties" ma:root="true" ma:fieldsID="5b14b08eadba20b194e44806c70cf5d1"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06b1b9cb-2d7e-449d-975f-61ff2967b4d7}" ma:internalName="TaxCatchAll" ma:showField="CatchAllData" ma:web="02ca1290-7040-4608-b4cb-d584c4cb7cd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06b1b9cb-2d7e-449d-975f-61ff2967b4d7}" ma:internalName="TaxCatchAllLabel" ma:readOnly="true" ma:showField="CatchAllDataLabel" ma:web="02ca1290-7040-4608-b4cb-d584c4cb7cd9">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ma:readOnly="false">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readOnly="false"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409ac0fb-07cb-4169-8a26-def2760b5502" ContentTypeId="0x0101009BE89D58CAF0934CA32A20BCFFD353DC" PreviousValue="false"/>
</file>

<file path=customXml/item6.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
        <AccountId xsi:nil="true"/>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a14523ce-dede-483e-883a-2d83261080bd">
      <Terms xmlns="http://schemas.microsoft.com/office/infopath/2007/PartnerControls"/>
    </AEMOKeywordsTaxHTField0>
    <TaxCatchAll xmlns="a14523ce-dede-483e-883a-2d83261080bd">
      <Value>1</Value>
    </TaxCatchAll>
    <AEMODescription xmlns="a14523ce-dede-483e-883a-2d83261080bd" xsi:nil="true"/>
    <_dlc_DocId xmlns="a14523ce-dede-483e-883a-2d83261080bd">STAKEHOLD-10-4633</_dlc_DocId>
    <_dlc_DocIdUrl xmlns="a14523ce-dede-483e-883a-2d83261080bd">
      <Url>http://sharedocs/sites/sr/_layouts/15/DocIdRedir.aspx?ID=STAKEHOLD-10-4633</Url>
      <Description>STAKEHOLD-10-4633</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B0F4B-321B-4F8F-B8A3-2E904086E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AE0D63-417D-4E25-8864-997914CF1AB2}">
  <ds:schemaRefs>
    <ds:schemaRef ds:uri="http://schemas.microsoft.com/office/2006/metadata/customXsn"/>
  </ds:schemaRefs>
</ds:datastoreItem>
</file>

<file path=customXml/itemProps3.xml><?xml version="1.0" encoding="utf-8"?>
<ds:datastoreItem xmlns:ds="http://schemas.openxmlformats.org/officeDocument/2006/customXml" ds:itemID="{CB006A97-18FD-46CA-BA6A-856F29FDBC6E}">
  <ds:schemaRefs>
    <ds:schemaRef ds:uri="http://schemas.microsoft.com/sharepoint/events"/>
  </ds:schemaRefs>
</ds:datastoreItem>
</file>

<file path=customXml/itemProps4.xml><?xml version="1.0" encoding="utf-8"?>
<ds:datastoreItem xmlns:ds="http://schemas.openxmlformats.org/officeDocument/2006/customXml" ds:itemID="{F29A2CFB-962B-4A81-84BB-7BAE4E1CD2C2}">
  <ds:schemaRefs>
    <ds:schemaRef ds:uri="http://schemas.microsoft.com/sharepoint/v3/contenttype/forms"/>
  </ds:schemaRefs>
</ds:datastoreItem>
</file>

<file path=customXml/itemProps5.xml><?xml version="1.0" encoding="utf-8"?>
<ds:datastoreItem xmlns:ds="http://schemas.openxmlformats.org/officeDocument/2006/customXml" ds:itemID="{2789EC0E-108F-4D27-BC19-D1C3B87C6338}">
  <ds:schemaRefs>
    <ds:schemaRef ds:uri="Microsoft.SharePoint.Taxonomy.ContentTypeSync"/>
  </ds:schemaRefs>
</ds:datastoreItem>
</file>

<file path=customXml/itemProps6.xml><?xml version="1.0" encoding="utf-8"?>
<ds:datastoreItem xmlns:ds="http://schemas.openxmlformats.org/officeDocument/2006/customXml" ds:itemID="{2639972B-61D3-44B4-A2D9-9AE7B5F7978F}">
  <ds:schemaRefs>
    <ds:schemaRef ds:uri="http://schemas.microsoft.com/office/2006/documentManagement/types"/>
    <ds:schemaRef ds:uri="http://schemas.openxmlformats.org/package/2006/metadata/core-properties"/>
    <ds:schemaRef ds:uri="a14523ce-dede-483e-883a-2d83261080bd"/>
    <ds:schemaRef ds:uri="http://purl.org/dc/term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s>
</ds:datastoreItem>
</file>

<file path=customXml/itemProps7.xml><?xml version="1.0" encoding="utf-8"?>
<ds:datastoreItem xmlns:ds="http://schemas.openxmlformats.org/officeDocument/2006/customXml" ds:itemID="{5E6E5524-AABC-4C90-B2D4-2F2A2377A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1718</Words>
  <Characters>9797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FRG - Draft Minutes</vt:lpstr>
    </vt:vector>
  </TitlesOfParts>
  <Company>AEMO</Company>
  <LinksUpToDate>false</LinksUpToDate>
  <CharactersWithSpaces>11493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FRG - Draft Minutes</dc:title>
  <dc:subject/>
  <dc:creator>Clare Greenwood</dc:creator>
  <cp:keywords/>
  <dc:description/>
  <cp:lastModifiedBy>Elijah Walker</cp:lastModifiedBy>
  <cp:revision>2</cp:revision>
  <cp:lastPrinted>2018-10-26T00:51:00Z</cp:lastPrinted>
  <dcterms:created xsi:type="dcterms:W3CDTF">2019-01-07T03:10:00Z</dcterms:created>
  <dcterms:modified xsi:type="dcterms:W3CDTF">2019-01-07T03:10:00Z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0x0101009BE89D58CAF0934CA32A20BCFFD353DC006A892F1EADA45243BE081B459C8E0D98</vt:lpwstr>
  </property>
  <property fmtid="{D5CDD505-2E9C-101B-9397-08002B2CF9AE}" pid="3" name="_dlc_DocIdItemGuid">
    <vt:lpwstr>75fb7e3c-52fb-4d04-aad4-903cb6ca44f5</vt:lpwstr>
  </property>
  <property fmtid="{D5CDD505-2E9C-101B-9397-08002B2CF9AE}" pid="4" name="AEMODocumentType">
    <vt:lpwstr>1;#Operational Record|859762f2-4462-42eb-9744-c955c7e2c540</vt:lpwstr>
  </property>
  <property fmtid="{D5CDD505-2E9C-101B-9397-08002B2CF9AE}" pid="5" name="AEMOKeywords">
    <vt:lpwstr/>
  </property>
</Properties>
</file>